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7259" w14:textId="4DAD7AB4" w:rsidR="002D334C" w:rsidRDefault="002D334C" w:rsidP="00B36B5B"/>
    <w:p w14:paraId="2472542C" w14:textId="77777777" w:rsidR="00A92969" w:rsidRDefault="00A92969" w:rsidP="00B36B5B"/>
    <w:p w14:paraId="401C53FA" w14:textId="77777777" w:rsidR="00A92969" w:rsidRPr="00B36B5B" w:rsidRDefault="00A92969" w:rsidP="00B36B5B"/>
    <w:p w14:paraId="7A01EE1E" w14:textId="77777777" w:rsidR="00D45EE9" w:rsidRPr="00B36B5B" w:rsidRDefault="00D45EE9" w:rsidP="00B36B5B"/>
    <w:p w14:paraId="1A17B55F" w14:textId="291744B7" w:rsidR="002D334C" w:rsidRPr="002D334C" w:rsidRDefault="002D334C" w:rsidP="002D334C">
      <w:pPr>
        <w:jc w:val="center"/>
        <w:rPr>
          <w:b/>
          <w:bCs/>
          <w:sz w:val="56"/>
          <w:szCs w:val="56"/>
        </w:rPr>
      </w:pPr>
      <w:r w:rsidRPr="00D57BCE">
        <w:rPr>
          <w:b/>
          <w:bCs/>
          <w:sz w:val="56"/>
          <w:szCs w:val="56"/>
        </w:rPr>
        <w:t>Patientsäkerhetsberättelse</w:t>
      </w:r>
      <w:r w:rsidR="00AB4776" w:rsidRPr="00D57BCE">
        <w:rPr>
          <w:b/>
          <w:bCs/>
          <w:sz w:val="56"/>
          <w:szCs w:val="56"/>
        </w:rPr>
        <w:t xml:space="preserve"> och strålskyddsbokslut</w:t>
      </w:r>
    </w:p>
    <w:p w14:paraId="1A95CCDD" w14:textId="7E108A93" w:rsidR="002D334C" w:rsidRPr="002D334C" w:rsidRDefault="002D334C" w:rsidP="002D334C">
      <w:pPr>
        <w:jc w:val="center"/>
        <w:rPr>
          <w:b/>
          <w:bCs/>
          <w:sz w:val="56"/>
          <w:szCs w:val="56"/>
        </w:rPr>
      </w:pPr>
      <w:r w:rsidRPr="2B2B3859">
        <w:rPr>
          <w:b/>
          <w:bCs/>
          <w:sz w:val="56"/>
          <w:szCs w:val="56"/>
        </w:rPr>
        <w:t xml:space="preserve">för </w:t>
      </w:r>
      <w:r w:rsidR="002F31A6" w:rsidRPr="2B2B3859">
        <w:rPr>
          <w:b/>
          <w:bCs/>
          <w:sz w:val="56"/>
          <w:szCs w:val="56"/>
        </w:rPr>
        <w:t>Praktikertjänst AB</w:t>
      </w:r>
    </w:p>
    <w:p w14:paraId="7FE0FB78" w14:textId="5E014054" w:rsidR="002D334C" w:rsidRPr="002D334C" w:rsidRDefault="002D334C" w:rsidP="002D334C">
      <w:pPr>
        <w:jc w:val="center"/>
        <w:rPr>
          <w:b/>
          <w:bCs/>
          <w:sz w:val="56"/>
          <w:szCs w:val="56"/>
        </w:rPr>
      </w:pPr>
      <w:r w:rsidRPr="7B1F6555">
        <w:rPr>
          <w:b/>
          <w:bCs/>
          <w:sz w:val="56"/>
          <w:szCs w:val="56"/>
        </w:rPr>
        <w:t>År</w:t>
      </w:r>
      <w:r w:rsidR="002F31A6" w:rsidRPr="7B1F6555">
        <w:rPr>
          <w:b/>
          <w:bCs/>
          <w:sz w:val="56"/>
          <w:szCs w:val="56"/>
        </w:rPr>
        <w:t xml:space="preserve"> 202</w:t>
      </w:r>
      <w:r w:rsidR="00C46176">
        <w:rPr>
          <w:b/>
          <w:bCs/>
          <w:sz w:val="56"/>
          <w:szCs w:val="56"/>
        </w:rPr>
        <w:t>5</w:t>
      </w:r>
    </w:p>
    <w:p w14:paraId="751C2BD8" w14:textId="2C27B8D2" w:rsidR="00275E89" w:rsidRDefault="00275E89" w:rsidP="00275E89"/>
    <w:p w14:paraId="0AEA0B69" w14:textId="77777777" w:rsidR="002C3232" w:rsidRDefault="002C3232" w:rsidP="00275E89"/>
    <w:p w14:paraId="54CAE40B" w14:textId="540D69D0" w:rsidR="00275E89" w:rsidRPr="005C5BF2" w:rsidRDefault="00275E89" w:rsidP="00275E89">
      <w:pPr>
        <w:rPr>
          <w:sz w:val="40"/>
          <w:szCs w:val="40"/>
        </w:rPr>
      </w:pPr>
    </w:p>
    <w:p w14:paraId="069B6D77" w14:textId="77777777" w:rsidR="005578C9" w:rsidRDefault="005578C9" w:rsidP="001246EA"/>
    <w:p w14:paraId="13C31E30" w14:textId="4BB115D4" w:rsidR="005578C9" w:rsidRDefault="00282EE9" w:rsidP="007F15E9">
      <w:pPr>
        <w:jc w:val="center"/>
      </w:pPr>
      <w:r>
        <w:rPr>
          <w:noProof/>
        </w:rPr>
        <w:drawing>
          <wp:inline distT="0" distB="0" distL="0" distR="0" wp14:anchorId="639F312B" wp14:editId="74659291">
            <wp:extent cx="2728609" cy="2667524"/>
            <wp:effectExtent l="0" t="0" r="0" b="0"/>
            <wp:docPr id="24" name="Bildobjekt 24" descr="Agera för säker vå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8609" cy="2667524"/>
                    </a:xfrm>
                    <a:prstGeom prst="rect">
                      <a:avLst/>
                    </a:prstGeom>
                  </pic:spPr>
                </pic:pic>
              </a:graphicData>
            </a:graphic>
          </wp:inline>
        </w:drawing>
      </w:r>
    </w:p>
    <w:p w14:paraId="7B3E4D6C" w14:textId="77777777" w:rsidR="002D334C" w:rsidRDefault="002D334C" w:rsidP="2B2B3859">
      <w:pPr>
        <w:pStyle w:val="paragraph"/>
        <w:spacing w:beforeAutospacing="0" w:after="0" w:afterAutospacing="0"/>
        <w:textAlignment w:val="baseline"/>
        <w:rPr>
          <w:rStyle w:val="eop"/>
          <w:rFonts w:ascii="Calibri" w:hAnsi="Calibri" w:cs="Calibri"/>
          <w:sz w:val="22"/>
          <w:szCs w:val="22"/>
        </w:rPr>
      </w:pPr>
    </w:p>
    <w:p w14:paraId="5DBC896B" w14:textId="77777777" w:rsidR="00B02BC2" w:rsidRDefault="00B02BC2" w:rsidP="2B2B3859">
      <w:pPr>
        <w:spacing w:after="200" w:line="276" w:lineRule="auto"/>
        <w:rPr>
          <w:rFonts w:asciiTheme="majorHAnsi" w:hAnsiTheme="majorHAnsi" w:cstheme="majorBidi"/>
          <w:sz w:val="32"/>
          <w:szCs w:val="32"/>
        </w:rPr>
      </w:pPr>
      <w:r w:rsidRPr="2B2B3859">
        <w:rPr>
          <w:rFonts w:asciiTheme="majorHAnsi" w:hAnsiTheme="majorHAnsi" w:cstheme="majorBidi"/>
          <w:sz w:val="32"/>
          <w:szCs w:val="32"/>
        </w:rPr>
        <w:br w:type="page"/>
      </w:r>
    </w:p>
    <w:bookmarkStart w:id="0" w:name="_Toc222931861" w:displacedByCustomXml="next"/>
    <w:bookmarkStart w:id="1" w:name="_Toc191448678" w:displacedByCustomXml="next"/>
    <w:bookmarkStart w:id="2" w:name="_Toc191360887" w:displacedByCustomXml="next"/>
    <w:bookmarkStart w:id="3" w:name="_Toc189735785" w:displacedByCustomXml="next"/>
    <w:bookmarkStart w:id="4" w:name="_Toc222930868" w:displacedByCustomXml="next"/>
    <w:bookmarkStart w:id="5" w:name="_Toc222930942" w:displacedByCustomXml="next"/>
    <w:bookmarkStart w:id="6" w:name="_Toc160183636" w:displacedByCustomXml="next"/>
    <w:bookmarkStart w:id="7" w:name="_Toc160135538" w:displacedByCustomXml="next"/>
    <w:bookmarkStart w:id="8" w:name="_Toc160135107" w:displacedByCustomXml="next"/>
    <w:bookmarkStart w:id="9" w:name="_Toc160135025" w:displacedByCustomXml="next"/>
    <w:bookmarkStart w:id="10" w:name="_Toc160022423" w:displacedByCustomXml="next"/>
    <w:bookmarkStart w:id="11" w:name="_Toc160024791" w:displacedByCustomXml="next"/>
    <w:bookmarkStart w:id="12" w:name="_Toc160175905" w:displacedByCustomXml="next"/>
    <w:sdt>
      <w:sdtPr>
        <w:rPr>
          <w:rFonts w:asciiTheme="minorHAnsi" w:eastAsiaTheme="minorEastAsia" w:hAnsiTheme="minorHAnsi" w:cstheme="minorBidi"/>
          <w:color w:val="auto"/>
          <w:sz w:val="24"/>
          <w:szCs w:val="24"/>
          <w:lang w:eastAsia="en-US"/>
        </w:rPr>
        <w:id w:val="890022308"/>
        <w:docPartObj>
          <w:docPartGallery w:val="Table of Contents"/>
          <w:docPartUnique/>
        </w:docPartObj>
      </w:sdtPr>
      <w:sdtContent>
        <w:p w14:paraId="14C3E00C" w14:textId="77777777" w:rsidR="00CE74DC" w:rsidRDefault="4EE9F1FE" w:rsidP="00FA06F1">
          <w:pPr>
            <w:pStyle w:val="Innehllsfrteckningsrubrik"/>
            <w:rPr>
              <w:noProof/>
            </w:rPr>
          </w:pPr>
          <w:r w:rsidRPr="00CE74DC">
            <w:rPr>
              <w:rStyle w:val="Rubrik1Char"/>
              <w:color w:val="auto"/>
            </w:rPr>
            <w:t>INNEHÅLL</w:t>
          </w:r>
          <w:bookmarkEnd w:id="5"/>
          <w:bookmarkEnd w:id="4"/>
          <w:bookmarkEnd w:id="3"/>
          <w:bookmarkEnd w:id="2"/>
          <w:bookmarkEnd w:id="1"/>
          <w:bookmarkEnd w:id="0"/>
          <w:r w:rsidR="002D13C1" w:rsidRPr="005F4B81">
            <w:rPr>
              <w:color w:val="auto"/>
            </w:rPr>
            <w:fldChar w:fldCharType="begin"/>
          </w:r>
          <w:r w:rsidR="002D13C1" w:rsidRPr="005F4B81">
            <w:rPr>
              <w:color w:val="auto"/>
            </w:rPr>
            <w:instrText>TOC \o "1-3" \z \u \h</w:instrText>
          </w:r>
          <w:r w:rsidR="002D13C1" w:rsidRPr="005F4B81">
            <w:rPr>
              <w:color w:val="auto"/>
            </w:rPr>
            <w:fldChar w:fldCharType="separate"/>
          </w:r>
        </w:p>
        <w:p w14:paraId="4EB1063C" w14:textId="0B6A6300" w:rsidR="00CE74DC" w:rsidRDefault="00CE74DC">
          <w:pPr>
            <w:pStyle w:val="Innehll1"/>
            <w:rPr>
              <w:rFonts w:eastAsiaTheme="minorEastAsia"/>
              <w:noProof/>
              <w:kern w:val="2"/>
              <w:lang w:eastAsia="sv-SE"/>
              <w14:ligatures w14:val="standardContextual"/>
            </w:rPr>
          </w:pPr>
          <w:hyperlink w:anchor="_Toc222931862" w:history="1">
            <w:r w:rsidRPr="007F5CA6">
              <w:rPr>
                <w:rStyle w:val="Hyperlnk"/>
                <w:noProof/>
              </w:rPr>
              <w:t>VÅRDGIVAREN PRAKTIKERTJÄNST</w:t>
            </w:r>
            <w:r>
              <w:rPr>
                <w:noProof/>
                <w:webHidden/>
              </w:rPr>
              <w:tab/>
            </w:r>
            <w:r>
              <w:rPr>
                <w:noProof/>
                <w:webHidden/>
              </w:rPr>
              <w:fldChar w:fldCharType="begin"/>
            </w:r>
            <w:r>
              <w:rPr>
                <w:noProof/>
                <w:webHidden/>
              </w:rPr>
              <w:instrText xml:space="preserve"> PAGEREF _Toc222931862 \h </w:instrText>
            </w:r>
            <w:r>
              <w:rPr>
                <w:noProof/>
                <w:webHidden/>
              </w:rPr>
            </w:r>
            <w:r>
              <w:rPr>
                <w:noProof/>
                <w:webHidden/>
              </w:rPr>
              <w:fldChar w:fldCharType="separate"/>
            </w:r>
            <w:r>
              <w:rPr>
                <w:noProof/>
                <w:webHidden/>
              </w:rPr>
              <w:t>4</w:t>
            </w:r>
            <w:r>
              <w:rPr>
                <w:noProof/>
                <w:webHidden/>
              </w:rPr>
              <w:fldChar w:fldCharType="end"/>
            </w:r>
          </w:hyperlink>
        </w:p>
        <w:p w14:paraId="78490EED" w14:textId="323181DF" w:rsidR="00CE74DC" w:rsidRDefault="00CE74DC">
          <w:pPr>
            <w:pStyle w:val="Innehll1"/>
            <w:rPr>
              <w:rFonts w:eastAsiaTheme="minorEastAsia"/>
              <w:noProof/>
              <w:kern w:val="2"/>
              <w:lang w:eastAsia="sv-SE"/>
              <w14:ligatures w14:val="standardContextual"/>
            </w:rPr>
          </w:pPr>
          <w:hyperlink w:anchor="_Toc222931863" w:history="1">
            <w:r w:rsidRPr="007F5CA6">
              <w:rPr>
                <w:rStyle w:val="Hyperlnk"/>
                <w:noProof/>
              </w:rPr>
              <w:t>INLEDNING</w:t>
            </w:r>
            <w:r>
              <w:rPr>
                <w:noProof/>
                <w:webHidden/>
              </w:rPr>
              <w:tab/>
            </w:r>
            <w:r>
              <w:rPr>
                <w:noProof/>
                <w:webHidden/>
              </w:rPr>
              <w:fldChar w:fldCharType="begin"/>
            </w:r>
            <w:r>
              <w:rPr>
                <w:noProof/>
                <w:webHidden/>
              </w:rPr>
              <w:instrText xml:space="preserve"> PAGEREF _Toc222931863 \h </w:instrText>
            </w:r>
            <w:r>
              <w:rPr>
                <w:noProof/>
                <w:webHidden/>
              </w:rPr>
            </w:r>
            <w:r>
              <w:rPr>
                <w:noProof/>
                <w:webHidden/>
              </w:rPr>
              <w:fldChar w:fldCharType="separate"/>
            </w:r>
            <w:r>
              <w:rPr>
                <w:noProof/>
                <w:webHidden/>
              </w:rPr>
              <w:t>5</w:t>
            </w:r>
            <w:r>
              <w:rPr>
                <w:noProof/>
                <w:webHidden/>
              </w:rPr>
              <w:fldChar w:fldCharType="end"/>
            </w:r>
          </w:hyperlink>
        </w:p>
        <w:p w14:paraId="25CE7FDA" w14:textId="091928F2" w:rsidR="00CE74DC" w:rsidRDefault="00CE74DC">
          <w:pPr>
            <w:pStyle w:val="Innehll1"/>
            <w:rPr>
              <w:rFonts w:eastAsiaTheme="minorEastAsia"/>
              <w:noProof/>
              <w:kern w:val="2"/>
              <w:lang w:eastAsia="sv-SE"/>
              <w14:ligatures w14:val="standardContextual"/>
            </w:rPr>
          </w:pPr>
          <w:hyperlink w:anchor="_Toc222931864" w:history="1">
            <w:r w:rsidRPr="007F5CA6">
              <w:rPr>
                <w:rStyle w:val="Hyperlnk"/>
                <w:noProof/>
              </w:rPr>
              <w:t>SAMMANFATTNING</w:t>
            </w:r>
            <w:r>
              <w:rPr>
                <w:noProof/>
                <w:webHidden/>
              </w:rPr>
              <w:tab/>
            </w:r>
            <w:r>
              <w:rPr>
                <w:noProof/>
                <w:webHidden/>
              </w:rPr>
              <w:fldChar w:fldCharType="begin"/>
            </w:r>
            <w:r>
              <w:rPr>
                <w:noProof/>
                <w:webHidden/>
              </w:rPr>
              <w:instrText xml:space="preserve"> PAGEREF _Toc222931864 \h </w:instrText>
            </w:r>
            <w:r>
              <w:rPr>
                <w:noProof/>
                <w:webHidden/>
              </w:rPr>
            </w:r>
            <w:r>
              <w:rPr>
                <w:noProof/>
                <w:webHidden/>
              </w:rPr>
              <w:fldChar w:fldCharType="separate"/>
            </w:r>
            <w:r>
              <w:rPr>
                <w:noProof/>
                <w:webHidden/>
              </w:rPr>
              <w:t>6</w:t>
            </w:r>
            <w:r>
              <w:rPr>
                <w:noProof/>
                <w:webHidden/>
              </w:rPr>
              <w:fldChar w:fldCharType="end"/>
            </w:r>
          </w:hyperlink>
        </w:p>
        <w:p w14:paraId="7E0B9B71" w14:textId="505C2B0D" w:rsidR="00CE74DC" w:rsidRDefault="00CE74DC">
          <w:pPr>
            <w:pStyle w:val="Innehll1"/>
            <w:rPr>
              <w:rFonts w:eastAsiaTheme="minorEastAsia"/>
              <w:noProof/>
              <w:kern w:val="2"/>
              <w:lang w:eastAsia="sv-SE"/>
              <w14:ligatures w14:val="standardContextual"/>
            </w:rPr>
          </w:pPr>
          <w:hyperlink w:anchor="_Toc222931865" w:history="1">
            <w:r w:rsidRPr="007F5CA6">
              <w:rPr>
                <w:rStyle w:val="Hyperlnk"/>
                <w:noProof/>
              </w:rPr>
              <w:t>GRUNDLÄGGANDE FÖRUTSÄTTNINGAR FÖR SÄKER VÅRD</w:t>
            </w:r>
            <w:r>
              <w:rPr>
                <w:noProof/>
                <w:webHidden/>
              </w:rPr>
              <w:tab/>
            </w:r>
            <w:r>
              <w:rPr>
                <w:noProof/>
                <w:webHidden/>
              </w:rPr>
              <w:fldChar w:fldCharType="begin"/>
            </w:r>
            <w:r>
              <w:rPr>
                <w:noProof/>
                <w:webHidden/>
              </w:rPr>
              <w:instrText xml:space="preserve"> PAGEREF _Toc222931865 \h </w:instrText>
            </w:r>
            <w:r>
              <w:rPr>
                <w:noProof/>
                <w:webHidden/>
              </w:rPr>
            </w:r>
            <w:r>
              <w:rPr>
                <w:noProof/>
                <w:webHidden/>
              </w:rPr>
              <w:fldChar w:fldCharType="separate"/>
            </w:r>
            <w:r>
              <w:rPr>
                <w:noProof/>
                <w:webHidden/>
              </w:rPr>
              <w:t>7</w:t>
            </w:r>
            <w:r>
              <w:rPr>
                <w:noProof/>
                <w:webHidden/>
              </w:rPr>
              <w:fldChar w:fldCharType="end"/>
            </w:r>
          </w:hyperlink>
        </w:p>
        <w:p w14:paraId="1E5748AC" w14:textId="5B2C41E1" w:rsidR="00CE74DC" w:rsidRDefault="00CE74DC">
          <w:pPr>
            <w:pStyle w:val="Innehll2"/>
            <w:rPr>
              <w:rFonts w:eastAsiaTheme="minorEastAsia"/>
              <w:noProof/>
              <w:kern w:val="2"/>
              <w:lang w:eastAsia="sv-SE"/>
              <w14:ligatures w14:val="standardContextual"/>
            </w:rPr>
          </w:pPr>
          <w:hyperlink w:anchor="_Toc222931866" w:history="1">
            <w:r w:rsidRPr="007F5CA6">
              <w:rPr>
                <w:rStyle w:val="Hyperlnk"/>
                <w:noProof/>
              </w:rPr>
              <w:t>Engagerad ledning och tydlig styrning</w:t>
            </w:r>
            <w:r>
              <w:rPr>
                <w:noProof/>
                <w:webHidden/>
              </w:rPr>
              <w:tab/>
            </w:r>
            <w:r>
              <w:rPr>
                <w:noProof/>
                <w:webHidden/>
              </w:rPr>
              <w:fldChar w:fldCharType="begin"/>
            </w:r>
            <w:r>
              <w:rPr>
                <w:noProof/>
                <w:webHidden/>
              </w:rPr>
              <w:instrText xml:space="preserve"> PAGEREF _Toc222931866 \h </w:instrText>
            </w:r>
            <w:r>
              <w:rPr>
                <w:noProof/>
                <w:webHidden/>
              </w:rPr>
            </w:r>
            <w:r>
              <w:rPr>
                <w:noProof/>
                <w:webHidden/>
              </w:rPr>
              <w:fldChar w:fldCharType="separate"/>
            </w:r>
            <w:r>
              <w:rPr>
                <w:noProof/>
                <w:webHidden/>
              </w:rPr>
              <w:t>7</w:t>
            </w:r>
            <w:r>
              <w:rPr>
                <w:noProof/>
                <w:webHidden/>
              </w:rPr>
              <w:fldChar w:fldCharType="end"/>
            </w:r>
          </w:hyperlink>
        </w:p>
        <w:p w14:paraId="158BA376" w14:textId="27B11A06" w:rsidR="00CE74DC" w:rsidRDefault="00CE74DC">
          <w:pPr>
            <w:pStyle w:val="Innehll3"/>
            <w:tabs>
              <w:tab w:val="right" w:leader="dot" w:pos="9063"/>
            </w:tabs>
            <w:rPr>
              <w:rFonts w:eastAsiaTheme="minorEastAsia"/>
              <w:noProof/>
              <w:kern w:val="2"/>
              <w:lang w:eastAsia="sv-SE"/>
              <w14:ligatures w14:val="standardContextual"/>
            </w:rPr>
          </w:pPr>
          <w:hyperlink w:anchor="_Toc222931867" w:history="1">
            <w:r w:rsidRPr="007F5CA6">
              <w:rPr>
                <w:rStyle w:val="Hyperlnk"/>
                <w:noProof/>
              </w:rPr>
              <w:t>Övergripande mål och strategier</w:t>
            </w:r>
            <w:r>
              <w:rPr>
                <w:noProof/>
                <w:webHidden/>
              </w:rPr>
              <w:tab/>
            </w:r>
            <w:r>
              <w:rPr>
                <w:noProof/>
                <w:webHidden/>
              </w:rPr>
              <w:fldChar w:fldCharType="begin"/>
            </w:r>
            <w:r>
              <w:rPr>
                <w:noProof/>
                <w:webHidden/>
              </w:rPr>
              <w:instrText xml:space="preserve"> PAGEREF _Toc222931867 \h </w:instrText>
            </w:r>
            <w:r>
              <w:rPr>
                <w:noProof/>
                <w:webHidden/>
              </w:rPr>
            </w:r>
            <w:r>
              <w:rPr>
                <w:noProof/>
                <w:webHidden/>
              </w:rPr>
              <w:fldChar w:fldCharType="separate"/>
            </w:r>
            <w:r>
              <w:rPr>
                <w:noProof/>
                <w:webHidden/>
              </w:rPr>
              <w:t>7</w:t>
            </w:r>
            <w:r>
              <w:rPr>
                <w:noProof/>
                <w:webHidden/>
              </w:rPr>
              <w:fldChar w:fldCharType="end"/>
            </w:r>
          </w:hyperlink>
        </w:p>
        <w:p w14:paraId="290AA974" w14:textId="45482F7A" w:rsidR="00CE74DC" w:rsidRDefault="00CE74DC">
          <w:pPr>
            <w:pStyle w:val="Innehll3"/>
            <w:tabs>
              <w:tab w:val="right" w:leader="dot" w:pos="9063"/>
            </w:tabs>
            <w:rPr>
              <w:rFonts w:eastAsiaTheme="minorEastAsia"/>
              <w:noProof/>
              <w:kern w:val="2"/>
              <w:lang w:eastAsia="sv-SE"/>
              <w14:ligatures w14:val="standardContextual"/>
            </w:rPr>
          </w:pPr>
          <w:hyperlink w:anchor="_Toc222931868" w:history="1">
            <w:r w:rsidRPr="007F5CA6">
              <w:rPr>
                <w:rStyle w:val="Hyperlnk"/>
                <w:noProof/>
              </w:rPr>
              <w:t>Organisation och ansvar</w:t>
            </w:r>
            <w:r>
              <w:rPr>
                <w:noProof/>
                <w:webHidden/>
              </w:rPr>
              <w:tab/>
            </w:r>
            <w:r>
              <w:rPr>
                <w:noProof/>
                <w:webHidden/>
              </w:rPr>
              <w:fldChar w:fldCharType="begin"/>
            </w:r>
            <w:r>
              <w:rPr>
                <w:noProof/>
                <w:webHidden/>
              </w:rPr>
              <w:instrText xml:space="preserve"> PAGEREF _Toc222931868 \h </w:instrText>
            </w:r>
            <w:r>
              <w:rPr>
                <w:noProof/>
                <w:webHidden/>
              </w:rPr>
            </w:r>
            <w:r>
              <w:rPr>
                <w:noProof/>
                <w:webHidden/>
              </w:rPr>
              <w:fldChar w:fldCharType="separate"/>
            </w:r>
            <w:r>
              <w:rPr>
                <w:noProof/>
                <w:webHidden/>
              </w:rPr>
              <w:t>7</w:t>
            </w:r>
            <w:r>
              <w:rPr>
                <w:noProof/>
                <w:webHidden/>
              </w:rPr>
              <w:fldChar w:fldCharType="end"/>
            </w:r>
          </w:hyperlink>
        </w:p>
        <w:p w14:paraId="19139AD7" w14:textId="56CB2C2F" w:rsidR="00CE74DC" w:rsidRDefault="00CE74DC">
          <w:pPr>
            <w:pStyle w:val="Innehll2"/>
            <w:rPr>
              <w:rFonts w:eastAsiaTheme="minorEastAsia"/>
              <w:noProof/>
              <w:kern w:val="2"/>
              <w:lang w:eastAsia="sv-SE"/>
              <w14:ligatures w14:val="standardContextual"/>
            </w:rPr>
          </w:pPr>
          <w:hyperlink w:anchor="_Toc222931869" w:history="1">
            <w:r w:rsidRPr="007F5CA6">
              <w:rPr>
                <w:rStyle w:val="Hyperlnk"/>
                <w:noProof/>
              </w:rPr>
              <w:t>En god säkerhetskultur</w:t>
            </w:r>
            <w:r>
              <w:rPr>
                <w:noProof/>
                <w:webHidden/>
              </w:rPr>
              <w:tab/>
            </w:r>
            <w:r>
              <w:rPr>
                <w:noProof/>
                <w:webHidden/>
              </w:rPr>
              <w:fldChar w:fldCharType="begin"/>
            </w:r>
            <w:r>
              <w:rPr>
                <w:noProof/>
                <w:webHidden/>
              </w:rPr>
              <w:instrText xml:space="preserve"> PAGEREF _Toc222931869 \h </w:instrText>
            </w:r>
            <w:r>
              <w:rPr>
                <w:noProof/>
                <w:webHidden/>
              </w:rPr>
            </w:r>
            <w:r>
              <w:rPr>
                <w:noProof/>
                <w:webHidden/>
              </w:rPr>
              <w:fldChar w:fldCharType="separate"/>
            </w:r>
            <w:r>
              <w:rPr>
                <w:noProof/>
                <w:webHidden/>
              </w:rPr>
              <w:t>10</w:t>
            </w:r>
            <w:r>
              <w:rPr>
                <w:noProof/>
                <w:webHidden/>
              </w:rPr>
              <w:fldChar w:fldCharType="end"/>
            </w:r>
          </w:hyperlink>
        </w:p>
        <w:p w14:paraId="2027D976" w14:textId="615C9EFC" w:rsidR="00CE74DC" w:rsidRDefault="00CE74DC">
          <w:pPr>
            <w:pStyle w:val="Innehll3"/>
            <w:tabs>
              <w:tab w:val="right" w:leader="dot" w:pos="9063"/>
            </w:tabs>
            <w:rPr>
              <w:rFonts w:eastAsiaTheme="minorEastAsia"/>
              <w:noProof/>
              <w:kern w:val="2"/>
              <w:lang w:eastAsia="sv-SE"/>
              <w14:ligatures w14:val="standardContextual"/>
            </w:rPr>
          </w:pPr>
          <w:hyperlink w:anchor="_Toc222931870" w:history="1">
            <w:r w:rsidRPr="007F5CA6">
              <w:rPr>
                <w:rStyle w:val="Hyperlnk"/>
                <w:noProof/>
              </w:rPr>
              <w:t>Hållbart säkerhetsengagemang, HSE-index</w:t>
            </w:r>
            <w:r>
              <w:rPr>
                <w:noProof/>
                <w:webHidden/>
              </w:rPr>
              <w:tab/>
            </w:r>
            <w:r>
              <w:rPr>
                <w:noProof/>
                <w:webHidden/>
              </w:rPr>
              <w:fldChar w:fldCharType="begin"/>
            </w:r>
            <w:r>
              <w:rPr>
                <w:noProof/>
                <w:webHidden/>
              </w:rPr>
              <w:instrText xml:space="preserve"> PAGEREF _Toc222931870 \h </w:instrText>
            </w:r>
            <w:r>
              <w:rPr>
                <w:noProof/>
                <w:webHidden/>
              </w:rPr>
            </w:r>
            <w:r>
              <w:rPr>
                <w:noProof/>
                <w:webHidden/>
              </w:rPr>
              <w:fldChar w:fldCharType="separate"/>
            </w:r>
            <w:r>
              <w:rPr>
                <w:noProof/>
                <w:webHidden/>
              </w:rPr>
              <w:t>11</w:t>
            </w:r>
            <w:r>
              <w:rPr>
                <w:noProof/>
                <w:webHidden/>
              </w:rPr>
              <w:fldChar w:fldCharType="end"/>
            </w:r>
          </w:hyperlink>
        </w:p>
        <w:p w14:paraId="33CE55EA" w14:textId="361EE823" w:rsidR="00CE74DC" w:rsidRDefault="00CE74DC">
          <w:pPr>
            <w:pStyle w:val="Innehll3"/>
            <w:tabs>
              <w:tab w:val="right" w:leader="dot" w:pos="9063"/>
            </w:tabs>
            <w:rPr>
              <w:rFonts w:eastAsiaTheme="minorEastAsia"/>
              <w:noProof/>
              <w:kern w:val="2"/>
              <w:lang w:eastAsia="sv-SE"/>
              <w14:ligatures w14:val="standardContextual"/>
            </w:rPr>
          </w:pPr>
          <w:hyperlink w:anchor="_Toc222931871" w:history="1">
            <w:r w:rsidRPr="007F5CA6">
              <w:rPr>
                <w:rStyle w:val="Hyperlnk"/>
                <w:noProof/>
              </w:rPr>
              <w:t>Utrustningsregister</w:t>
            </w:r>
            <w:r>
              <w:rPr>
                <w:noProof/>
                <w:webHidden/>
              </w:rPr>
              <w:tab/>
            </w:r>
            <w:r>
              <w:rPr>
                <w:noProof/>
                <w:webHidden/>
              </w:rPr>
              <w:fldChar w:fldCharType="begin"/>
            </w:r>
            <w:r>
              <w:rPr>
                <w:noProof/>
                <w:webHidden/>
              </w:rPr>
              <w:instrText xml:space="preserve"> PAGEREF _Toc222931871 \h </w:instrText>
            </w:r>
            <w:r>
              <w:rPr>
                <w:noProof/>
                <w:webHidden/>
              </w:rPr>
            </w:r>
            <w:r>
              <w:rPr>
                <w:noProof/>
                <w:webHidden/>
              </w:rPr>
              <w:fldChar w:fldCharType="separate"/>
            </w:r>
            <w:r>
              <w:rPr>
                <w:noProof/>
                <w:webHidden/>
              </w:rPr>
              <w:t>11</w:t>
            </w:r>
            <w:r>
              <w:rPr>
                <w:noProof/>
                <w:webHidden/>
              </w:rPr>
              <w:fldChar w:fldCharType="end"/>
            </w:r>
          </w:hyperlink>
        </w:p>
        <w:p w14:paraId="0DC2C7E1" w14:textId="03C627D2" w:rsidR="00CE74DC" w:rsidRDefault="00CE74DC">
          <w:pPr>
            <w:pStyle w:val="Innehll3"/>
            <w:tabs>
              <w:tab w:val="right" w:leader="dot" w:pos="9063"/>
            </w:tabs>
            <w:rPr>
              <w:rFonts w:eastAsiaTheme="minorEastAsia"/>
              <w:noProof/>
              <w:kern w:val="2"/>
              <w:lang w:eastAsia="sv-SE"/>
              <w14:ligatures w14:val="standardContextual"/>
            </w:rPr>
          </w:pPr>
          <w:hyperlink w:anchor="_Toc222931872" w:history="1">
            <w:r w:rsidRPr="007F5CA6">
              <w:rPr>
                <w:rStyle w:val="Hyperlnk"/>
                <w:noProof/>
              </w:rPr>
              <w:t>Patientsäkerhetsveckan</w:t>
            </w:r>
            <w:r>
              <w:rPr>
                <w:noProof/>
                <w:webHidden/>
              </w:rPr>
              <w:tab/>
            </w:r>
            <w:r>
              <w:rPr>
                <w:noProof/>
                <w:webHidden/>
              </w:rPr>
              <w:fldChar w:fldCharType="begin"/>
            </w:r>
            <w:r>
              <w:rPr>
                <w:noProof/>
                <w:webHidden/>
              </w:rPr>
              <w:instrText xml:space="preserve"> PAGEREF _Toc222931872 \h </w:instrText>
            </w:r>
            <w:r>
              <w:rPr>
                <w:noProof/>
                <w:webHidden/>
              </w:rPr>
            </w:r>
            <w:r>
              <w:rPr>
                <w:noProof/>
                <w:webHidden/>
              </w:rPr>
              <w:fldChar w:fldCharType="separate"/>
            </w:r>
            <w:r>
              <w:rPr>
                <w:noProof/>
                <w:webHidden/>
              </w:rPr>
              <w:t>12</w:t>
            </w:r>
            <w:r>
              <w:rPr>
                <w:noProof/>
                <w:webHidden/>
              </w:rPr>
              <w:fldChar w:fldCharType="end"/>
            </w:r>
          </w:hyperlink>
        </w:p>
        <w:p w14:paraId="047ABC5D" w14:textId="61034560" w:rsidR="00CE74DC" w:rsidRDefault="00CE74DC">
          <w:pPr>
            <w:pStyle w:val="Innehll2"/>
            <w:rPr>
              <w:rFonts w:eastAsiaTheme="minorEastAsia"/>
              <w:noProof/>
              <w:kern w:val="2"/>
              <w:lang w:eastAsia="sv-SE"/>
              <w14:ligatures w14:val="standardContextual"/>
            </w:rPr>
          </w:pPr>
          <w:hyperlink w:anchor="_Toc222931873" w:history="1">
            <w:r w:rsidRPr="007F5CA6">
              <w:rPr>
                <w:rStyle w:val="Hyperlnk"/>
                <w:noProof/>
              </w:rPr>
              <w:t>Adekvat kunskap och kompetens</w:t>
            </w:r>
            <w:r>
              <w:rPr>
                <w:noProof/>
                <w:webHidden/>
              </w:rPr>
              <w:tab/>
            </w:r>
            <w:r>
              <w:rPr>
                <w:noProof/>
                <w:webHidden/>
              </w:rPr>
              <w:fldChar w:fldCharType="begin"/>
            </w:r>
            <w:r>
              <w:rPr>
                <w:noProof/>
                <w:webHidden/>
              </w:rPr>
              <w:instrText xml:space="preserve"> PAGEREF _Toc222931873 \h </w:instrText>
            </w:r>
            <w:r>
              <w:rPr>
                <w:noProof/>
                <w:webHidden/>
              </w:rPr>
            </w:r>
            <w:r>
              <w:rPr>
                <w:noProof/>
                <w:webHidden/>
              </w:rPr>
              <w:fldChar w:fldCharType="separate"/>
            </w:r>
            <w:r>
              <w:rPr>
                <w:noProof/>
                <w:webHidden/>
              </w:rPr>
              <w:t>12</w:t>
            </w:r>
            <w:r>
              <w:rPr>
                <w:noProof/>
                <w:webHidden/>
              </w:rPr>
              <w:fldChar w:fldCharType="end"/>
            </w:r>
          </w:hyperlink>
        </w:p>
        <w:p w14:paraId="7398E30B" w14:textId="135F8A26" w:rsidR="00CE74DC" w:rsidRDefault="00CE74DC">
          <w:pPr>
            <w:pStyle w:val="Innehll3"/>
            <w:tabs>
              <w:tab w:val="right" w:leader="dot" w:pos="9063"/>
            </w:tabs>
            <w:rPr>
              <w:rFonts w:eastAsiaTheme="minorEastAsia"/>
              <w:noProof/>
              <w:kern w:val="2"/>
              <w:lang w:eastAsia="sv-SE"/>
              <w14:ligatures w14:val="standardContextual"/>
            </w:rPr>
          </w:pPr>
          <w:hyperlink w:anchor="_Toc222931874" w:history="1">
            <w:r w:rsidRPr="007F5CA6">
              <w:rPr>
                <w:rStyle w:val="Hyperlnk"/>
                <w:noProof/>
              </w:rPr>
              <w:t>Introduktionsprogram</w:t>
            </w:r>
            <w:r>
              <w:rPr>
                <w:noProof/>
                <w:webHidden/>
              </w:rPr>
              <w:tab/>
            </w:r>
            <w:r>
              <w:rPr>
                <w:noProof/>
                <w:webHidden/>
              </w:rPr>
              <w:fldChar w:fldCharType="begin"/>
            </w:r>
            <w:r>
              <w:rPr>
                <w:noProof/>
                <w:webHidden/>
              </w:rPr>
              <w:instrText xml:space="preserve"> PAGEREF _Toc222931874 \h </w:instrText>
            </w:r>
            <w:r>
              <w:rPr>
                <w:noProof/>
                <w:webHidden/>
              </w:rPr>
            </w:r>
            <w:r>
              <w:rPr>
                <w:noProof/>
                <w:webHidden/>
              </w:rPr>
              <w:fldChar w:fldCharType="separate"/>
            </w:r>
            <w:r>
              <w:rPr>
                <w:noProof/>
                <w:webHidden/>
              </w:rPr>
              <w:t>12</w:t>
            </w:r>
            <w:r>
              <w:rPr>
                <w:noProof/>
                <w:webHidden/>
              </w:rPr>
              <w:fldChar w:fldCharType="end"/>
            </w:r>
          </w:hyperlink>
        </w:p>
        <w:p w14:paraId="4B4B2417" w14:textId="6424BEBC" w:rsidR="00CE74DC" w:rsidRDefault="00CE74DC">
          <w:pPr>
            <w:pStyle w:val="Innehll3"/>
            <w:tabs>
              <w:tab w:val="right" w:leader="dot" w:pos="9063"/>
            </w:tabs>
            <w:rPr>
              <w:rFonts w:eastAsiaTheme="minorEastAsia"/>
              <w:noProof/>
              <w:kern w:val="2"/>
              <w:lang w:eastAsia="sv-SE"/>
              <w14:ligatures w14:val="standardContextual"/>
            </w:rPr>
          </w:pPr>
          <w:hyperlink w:anchor="_Toc222931875" w:history="1">
            <w:r w:rsidRPr="007F5CA6">
              <w:rPr>
                <w:rStyle w:val="Hyperlnk"/>
                <w:noProof/>
              </w:rPr>
              <w:t>Utbildning</w:t>
            </w:r>
            <w:r>
              <w:rPr>
                <w:noProof/>
                <w:webHidden/>
              </w:rPr>
              <w:tab/>
            </w:r>
            <w:r>
              <w:rPr>
                <w:noProof/>
                <w:webHidden/>
              </w:rPr>
              <w:fldChar w:fldCharType="begin"/>
            </w:r>
            <w:r>
              <w:rPr>
                <w:noProof/>
                <w:webHidden/>
              </w:rPr>
              <w:instrText xml:space="preserve"> PAGEREF _Toc222931875 \h </w:instrText>
            </w:r>
            <w:r>
              <w:rPr>
                <w:noProof/>
                <w:webHidden/>
              </w:rPr>
            </w:r>
            <w:r>
              <w:rPr>
                <w:noProof/>
                <w:webHidden/>
              </w:rPr>
              <w:fldChar w:fldCharType="separate"/>
            </w:r>
            <w:r>
              <w:rPr>
                <w:noProof/>
                <w:webHidden/>
              </w:rPr>
              <w:t>12</w:t>
            </w:r>
            <w:r>
              <w:rPr>
                <w:noProof/>
                <w:webHidden/>
              </w:rPr>
              <w:fldChar w:fldCharType="end"/>
            </w:r>
          </w:hyperlink>
        </w:p>
        <w:p w14:paraId="1CB47361" w14:textId="16F03EDE" w:rsidR="00CE74DC" w:rsidRDefault="00CE74DC">
          <w:pPr>
            <w:pStyle w:val="Innehll3"/>
            <w:tabs>
              <w:tab w:val="right" w:leader="dot" w:pos="9063"/>
            </w:tabs>
            <w:rPr>
              <w:rFonts w:eastAsiaTheme="minorEastAsia"/>
              <w:noProof/>
              <w:kern w:val="2"/>
              <w:lang w:eastAsia="sv-SE"/>
              <w14:ligatures w14:val="standardContextual"/>
            </w:rPr>
          </w:pPr>
          <w:hyperlink w:anchor="_Toc222931876" w:history="1">
            <w:r w:rsidRPr="007F5CA6">
              <w:rPr>
                <w:rStyle w:val="Hyperlnk"/>
                <w:noProof/>
              </w:rPr>
              <w:t>Stöd</w:t>
            </w:r>
            <w:r>
              <w:rPr>
                <w:noProof/>
                <w:webHidden/>
              </w:rPr>
              <w:tab/>
            </w:r>
            <w:r>
              <w:rPr>
                <w:noProof/>
                <w:webHidden/>
              </w:rPr>
              <w:fldChar w:fldCharType="begin"/>
            </w:r>
            <w:r>
              <w:rPr>
                <w:noProof/>
                <w:webHidden/>
              </w:rPr>
              <w:instrText xml:space="preserve"> PAGEREF _Toc222931876 \h </w:instrText>
            </w:r>
            <w:r>
              <w:rPr>
                <w:noProof/>
                <w:webHidden/>
              </w:rPr>
            </w:r>
            <w:r>
              <w:rPr>
                <w:noProof/>
                <w:webHidden/>
              </w:rPr>
              <w:fldChar w:fldCharType="separate"/>
            </w:r>
            <w:r>
              <w:rPr>
                <w:noProof/>
                <w:webHidden/>
              </w:rPr>
              <w:t>12</w:t>
            </w:r>
            <w:r>
              <w:rPr>
                <w:noProof/>
                <w:webHidden/>
              </w:rPr>
              <w:fldChar w:fldCharType="end"/>
            </w:r>
          </w:hyperlink>
        </w:p>
        <w:p w14:paraId="51BB0EBA" w14:textId="7103D765" w:rsidR="00CE74DC" w:rsidRDefault="00CE74DC">
          <w:pPr>
            <w:pStyle w:val="Innehll2"/>
            <w:rPr>
              <w:rFonts w:eastAsiaTheme="minorEastAsia"/>
              <w:noProof/>
              <w:kern w:val="2"/>
              <w:lang w:eastAsia="sv-SE"/>
              <w14:ligatures w14:val="standardContextual"/>
            </w:rPr>
          </w:pPr>
          <w:hyperlink w:anchor="_Toc222931877" w:history="1">
            <w:r w:rsidRPr="007F5CA6">
              <w:rPr>
                <w:rStyle w:val="Hyperlnk"/>
                <w:noProof/>
              </w:rPr>
              <w:t>Patienten som medskapare</w:t>
            </w:r>
            <w:r>
              <w:rPr>
                <w:noProof/>
                <w:webHidden/>
              </w:rPr>
              <w:tab/>
            </w:r>
            <w:r>
              <w:rPr>
                <w:noProof/>
                <w:webHidden/>
              </w:rPr>
              <w:fldChar w:fldCharType="begin"/>
            </w:r>
            <w:r>
              <w:rPr>
                <w:noProof/>
                <w:webHidden/>
              </w:rPr>
              <w:instrText xml:space="preserve"> PAGEREF _Toc222931877 \h </w:instrText>
            </w:r>
            <w:r>
              <w:rPr>
                <w:noProof/>
                <w:webHidden/>
              </w:rPr>
            </w:r>
            <w:r>
              <w:rPr>
                <w:noProof/>
                <w:webHidden/>
              </w:rPr>
              <w:fldChar w:fldCharType="separate"/>
            </w:r>
            <w:r>
              <w:rPr>
                <w:noProof/>
                <w:webHidden/>
              </w:rPr>
              <w:t>12</w:t>
            </w:r>
            <w:r>
              <w:rPr>
                <w:noProof/>
                <w:webHidden/>
              </w:rPr>
              <w:fldChar w:fldCharType="end"/>
            </w:r>
          </w:hyperlink>
        </w:p>
        <w:p w14:paraId="1030E225" w14:textId="1CCD84F5" w:rsidR="00CE74DC" w:rsidRDefault="00CE74DC">
          <w:pPr>
            <w:pStyle w:val="Innehll3"/>
            <w:tabs>
              <w:tab w:val="right" w:leader="dot" w:pos="9063"/>
            </w:tabs>
            <w:rPr>
              <w:rFonts w:eastAsiaTheme="minorEastAsia"/>
              <w:noProof/>
              <w:kern w:val="2"/>
              <w:lang w:eastAsia="sv-SE"/>
              <w14:ligatures w14:val="standardContextual"/>
            </w:rPr>
          </w:pPr>
          <w:hyperlink w:anchor="_Toc222931878" w:history="1">
            <w:r w:rsidRPr="007F5CA6">
              <w:rPr>
                <w:rStyle w:val="Hyperlnk"/>
                <w:noProof/>
              </w:rPr>
              <w:t>Patient och närståendes delaktighet</w:t>
            </w:r>
            <w:r>
              <w:rPr>
                <w:noProof/>
                <w:webHidden/>
              </w:rPr>
              <w:tab/>
            </w:r>
            <w:r>
              <w:rPr>
                <w:noProof/>
                <w:webHidden/>
              </w:rPr>
              <w:fldChar w:fldCharType="begin"/>
            </w:r>
            <w:r>
              <w:rPr>
                <w:noProof/>
                <w:webHidden/>
              </w:rPr>
              <w:instrText xml:space="preserve"> PAGEREF _Toc222931878 \h </w:instrText>
            </w:r>
            <w:r>
              <w:rPr>
                <w:noProof/>
                <w:webHidden/>
              </w:rPr>
            </w:r>
            <w:r>
              <w:rPr>
                <w:noProof/>
                <w:webHidden/>
              </w:rPr>
              <w:fldChar w:fldCharType="separate"/>
            </w:r>
            <w:r>
              <w:rPr>
                <w:noProof/>
                <w:webHidden/>
              </w:rPr>
              <w:t>13</w:t>
            </w:r>
            <w:r>
              <w:rPr>
                <w:noProof/>
                <w:webHidden/>
              </w:rPr>
              <w:fldChar w:fldCharType="end"/>
            </w:r>
          </w:hyperlink>
        </w:p>
        <w:p w14:paraId="3E60607C" w14:textId="27BEADEA" w:rsidR="00CE74DC" w:rsidRDefault="00CE74DC">
          <w:pPr>
            <w:pStyle w:val="Innehll1"/>
            <w:rPr>
              <w:rFonts w:eastAsiaTheme="minorEastAsia"/>
              <w:noProof/>
              <w:kern w:val="2"/>
              <w:lang w:eastAsia="sv-SE"/>
              <w14:ligatures w14:val="standardContextual"/>
            </w:rPr>
          </w:pPr>
          <w:hyperlink w:anchor="_Toc222931879" w:history="1">
            <w:r w:rsidRPr="007F5CA6">
              <w:rPr>
                <w:rStyle w:val="Hyperlnk"/>
                <w:noProof/>
              </w:rPr>
              <w:t>AGERA FÖR SÄKER VÅRD och ARBETSMILJÖ</w:t>
            </w:r>
            <w:r>
              <w:rPr>
                <w:noProof/>
                <w:webHidden/>
              </w:rPr>
              <w:tab/>
            </w:r>
            <w:r>
              <w:rPr>
                <w:noProof/>
                <w:webHidden/>
              </w:rPr>
              <w:fldChar w:fldCharType="begin"/>
            </w:r>
            <w:r>
              <w:rPr>
                <w:noProof/>
                <w:webHidden/>
              </w:rPr>
              <w:instrText xml:space="preserve"> PAGEREF _Toc222931879 \h </w:instrText>
            </w:r>
            <w:r>
              <w:rPr>
                <w:noProof/>
                <w:webHidden/>
              </w:rPr>
            </w:r>
            <w:r>
              <w:rPr>
                <w:noProof/>
                <w:webHidden/>
              </w:rPr>
              <w:fldChar w:fldCharType="separate"/>
            </w:r>
            <w:r>
              <w:rPr>
                <w:noProof/>
                <w:webHidden/>
              </w:rPr>
              <w:t>15</w:t>
            </w:r>
            <w:r>
              <w:rPr>
                <w:noProof/>
                <w:webHidden/>
              </w:rPr>
              <w:fldChar w:fldCharType="end"/>
            </w:r>
          </w:hyperlink>
        </w:p>
        <w:p w14:paraId="126253FC" w14:textId="23F16254" w:rsidR="00CE74DC" w:rsidRDefault="00CE74DC">
          <w:pPr>
            <w:pStyle w:val="Innehll3"/>
            <w:tabs>
              <w:tab w:val="right" w:leader="dot" w:pos="9063"/>
            </w:tabs>
            <w:rPr>
              <w:rFonts w:eastAsiaTheme="minorEastAsia"/>
              <w:noProof/>
              <w:kern w:val="2"/>
              <w:lang w:eastAsia="sv-SE"/>
              <w14:ligatures w14:val="standardContextual"/>
            </w:rPr>
          </w:pPr>
          <w:hyperlink w:anchor="_Toc222931880" w:history="1">
            <w:r w:rsidRPr="007F5CA6">
              <w:rPr>
                <w:rStyle w:val="Hyperlnk"/>
                <w:noProof/>
              </w:rPr>
              <w:t>Obligatoriska utbildningar</w:t>
            </w:r>
            <w:r>
              <w:rPr>
                <w:noProof/>
                <w:webHidden/>
              </w:rPr>
              <w:tab/>
            </w:r>
            <w:r>
              <w:rPr>
                <w:noProof/>
                <w:webHidden/>
              </w:rPr>
              <w:fldChar w:fldCharType="begin"/>
            </w:r>
            <w:r>
              <w:rPr>
                <w:noProof/>
                <w:webHidden/>
              </w:rPr>
              <w:instrText xml:space="preserve"> PAGEREF _Toc222931880 \h </w:instrText>
            </w:r>
            <w:r>
              <w:rPr>
                <w:noProof/>
                <w:webHidden/>
              </w:rPr>
            </w:r>
            <w:r>
              <w:rPr>
                <w:noProof/>
                <w:webHidden/>
              </w:rPr>
              <w:fldChar w:fldCharType="separate"/>
            </w:r>
            <w:r>
              <w:rPr>
                <w:noProof/>
                <w:webHidden/>
              </w:rPr>
              <w:t>15</w:t>
            </w:r>
            <w:r>
              <w:rPr>
                <w:noProof/>
                <w:webHidden/>
              </w:rPr>
              <w:fldChar w:fldCharType="end"/>
            </w:r>
          </w:hyperlink>
        </w:p>
        <w:p w14:paraId="613CA357" w14:textId="41B92631" w:rsidR="00CE74DC" w:rsidRDefault="00CE74DC">
          <w:pPr>
            <w:pStyle w:val="Innehll3"/>
            <w:tabs>
              <w:tab w:val="right" w:leader="dot" w:pos="9063"/>
            </w:tabs>
            <w:rPr>
              <w:rFonts w:eastAsiaTheme="minorEastAsia"/>
              <w:noProof/>
              <w:kern w:val="2"/>
              <w:lang w:eastAsia="sv-SE"/>
              <w14:ligatures w14:val="standardContextual"/>
            </w:rPr>
          </w:pPr>
          <w:hyperlink w:anchor="_Toc222931881" w:history="1">
            <w:r w:rsidRPr="007F5CA6">
              <w:rPr>
                <w:rStyle w:val="Hyperlnk"/>
                <w:noProof/>
              </w:rPr>
              <w:t>Egenkontroll</w:t>
            </w:r>
            <w:r>
              <w:rPr>
                <w:noProof/>
                <w:webHidden/>
              </w:rPr>
              <w:tab/>
            </w:r>
            <w:r>
              <w:rPr>
                <w:noProof/>
                <w:webHidden/>
              </w:rPr>
              <w:fldChar w:fldCharType="begin"/>
            </w:r>
            <w:r>
              <w:rPr>
                <w:noProof/>
                <w:webHidden/>
              </w:rPr>
              <w:instrText xml:space="preserve"> PAGEREF _Toc222931881 \h </w:instrText>
            </w:r>
            <w:r>
              <w:rPr>
                <w:noProof/>
                <w:webHidden/>
              </w:rPr>
            </w:r>
            <w:r>
              <w:rPr>
                <w:noProof/>
                <w:webHidden/>
              </w:rPr>
              <w:fldChar w:fldCharType="separate"/>
            </w:r>
            <w:r>
              <w:rPr>
                <w:noProof/>
                <w:webHidden/>
              </w:rPr>
              <w:t>15</w:t>
            </w:r>
            <w:r>
              <w:rPr>
                <w:noProof/>
                <w:webHidden/>
              </w:rPr>
              <w:fldChar w:fldCharType="end"/>
            </w:r>
          </w:hyperlink>
        </w:p>
        <w:p w14:paraId="6E5334AB" w14:textId="188F6CD6" w:rsidR="00CE74DC" w:rsidRDefault="00CE74DC">
          <w:pPr>
            <w:pStyle w:val="Innehll3"/>
            <w:tabs>
              <w:tab w:val="right" w:leader="dot" w:pos="9063"/>
            </w:tabs>
            <w:rPr>
              <w:rFonts w:eastAsiaTheme="minorEastAsia"/>
              <w:noProof/>
              <w:kern w:val="2"/>
              <w:lang w:eastAsia="sv-SE"/>
              <w14:ligatures w14:val="standardContextual"/>
            </w:rPr>
          </w:pPr>
          <w:hyperlink w:anchor="_Toc222931882" w:history="1">
            <w:r w:rsidRPr="007F5CA6">
              <w:rPr>
                <w:rStyle w:val="Hyperlnk"/>
                <w:noProof/>
              </w:rPr>
              <w:t>Strålskärmning</w:t>
            </w:r>
            <w:r>
              <w:rPr>
                <w:noProof/>
                <w:webHidden/>
              </w:rPr>
              <w:tab/>
            </w:r>
            <w:r>
              <w:rPr>
                <w:noProof/>
                <w:webHidden/>
              </w:rPr>
              <w:fldChar w:fldCharType="begin"/>
            </w:r>
            <w:r>
              <w:rPr>
                <w:noProof/>
                <w:webHidden/>
              </w:rPr>
              <w:instrText xml:space="preserve"> PAGEREF _Toc222931882 \h </w:instrText>
            </w:r>
            <w:r>
              <w:rPr>
                <w:noProof/>
                <w:webHidden/>
              </w:rPr>
            </w:r>
            <w:r>
              <w:rPr>
                <w:noProof/>
                <w:webHidden/>
              </w:rPr>
              <w:fldChar w:fldCharType="separate"/>
            </w:r>
            <w:r>
              <w:rPr>
                <w:noProof/>
                <w:webHidden/>
              </w:rPr>
              <w:t>16</w:t>
            </w:r>
            <w:r>
              <w:rPr>
                <w:noProof/>
                <w:webHidden/>
              </w:rPr>
              <w:fldChar w:fldCharType="end"/>
            </w:r>
          </w:hyperlink>
        </w:p>
        <w:p w14:paraId="09186BD3" w14:textId="60308488" w:rsidR="00CE74DC" w:rsidRDefault="00CE74DC">
          <w:pPr>
            <w:pStyle w:val="Innehll2"/>
            <w:rPr>
              <w:rFonts w:eastAsiaTheme="minorEastAsia"/>
              <w:noProof/>
              <w:kern w:val="2"/>
              <w:lang w:eastAsia="sv-SE"/>
              <w14:ligatures w14:val="standardContextual"/>
            </w:rPr>
          </w:pPr>
          <w:hyperlink w:anchor="_Toc222931883" w:history="1">
            <w:r w:rsidRPr="007F5CA6">
              <w:rPr>
                <w:rStyle w:val="Hyperlnk"/>
                <w:noProof/>
              </w:rPr>
              <w:t>Öka kunskap om inträffade vårdskador</w:t>
            </w:r>
            <w:r>
              <w:rPr>
                <w:noProof/>
                <w:webHidden/>
              </w:rPr>
              <w:tab/>
            </w:r>
            <w:r>
              <w:rPr>
                <w:noProof/>
                <w:webHidden/>
              </w:rPr>
              <w:fldChar w:fldCharType="begin"/>
            </w:r>
            <w:r>
              <w:rPr>
                <w:noProof/>
                <w:webHidden/>
              </w:rPr>
              <w:instrText xml:space="preserve"> PAGEREF _Toc222931883 \h </w:instrText>
            </w:r>
            <w:r>
              <w:rPr>
                <w:noProof/>
                <w:webHidden/>
              </w:rPr>
            </w:r>
            <w:r>
              <w:rPr>
                <w:noProof/>
                <w:webHidden/>
              </w:rPr>
              <w:fldChar w:fldCharType="separate"/>
            </w:r>
            <w:r>
              <w:rPr>
                <w:noProof/>
                <w:webHidden/>
              </w:rPr>
              <w:t>17</w:t>
            </w:r>
            <w:r>
              <w:rPr>
                <w:noProof/>
                <w:webHidden/>
              </w:rPr>
              <w:fldChar w:fldCharType="end"/>
            </w:r>
          </w:hyperlink>
        </w:p>
        <w:p w14:paraId="08ED401E" w14:textId="38371868" w:rsidR="00CE74DC" w:rsidRDefault="00CE74DC">
          <w:pPr>
            <w:pStyle w:val="Innehll2"/>
            <w:rPr>
              <w:rFonts w:eastAsiaTheme="minorEastAsia"/>
              <w:noProof/>
              <w:kern w:val="2"/>
              <w:lang w:eastAsia="sv-SE"/>
              <w14:ligatures w14:val="standardContextual"/>
            </w:rPr>
          </w:pPr>
          <w:hyperlink w:anchor="_Toc222931884" w:history="1">
            <w:r w:rsidRPr="007F5CA6">
              <w:rPr>
                <w:rStyle w:val="Hyperlnk"/>
                <w:noProof/>
              </w:rPr>
              <w:t>Tillförlitliga och säkra system och processer</w:t>
            </w:r>
            <w:r>
              <w:rPr>
                <w:noProof/>
                <w:webHidden/>
              </w:rPr>
              <w:tab/>
            </w:r>
            <w:r>
              <w:rPr>
                <w:noProof/>
                <w:webHidden/>
              </w:rPr>
              <w:fldChar w:fldCharType="begin"/>
            </w:r>
            <w:r>
              <w:rPr>
                <w:noProof/>
                <w:webHidden/>
              </w:rPr>
              <w:instrText xml:space="preserve"> PAGEREF _Toc222931884 \h </w:instrText>
            </w:r>
            <w:r>
              <w:rPr>
                <w:noProof/>
                <w:webHidden/>
              </w:rPr>
            </w:r>
            <w:r>
              <w:rPr>
                <w:noProof/>
                <w:webHidden/>
              </w:rPr>
              <w:fldChar w:fldCharType="separate"/>
            </w:r>
            <w:r>
              <w:rPr>
                <w:noProof/>
                <w:webHidden/>
              </w:rPr>
              <w:t>18</w:t>
            </w:r>
            <w:r>
              <w:rPr>
                <w:noProof/>
                <w:webHidden/>
              </w:rPr>
              <w:fldChar w:fldCharType="end"/>
            </w:r>
          </w:hyperlink>
        </w:p>
        <w:p w14:paraId="10C176CC" w14:textId="61327B5E" w:rsidR="00CE74DC" w:rsidRDefault="00CE74DC">
          <w:pPr>
            <w:pStyle w:val="Innehll3"/>
            <w:tabs>
              <w:tab w:val="right" w:leader="dot" w:pos="9063"/>
            </w:tabs>
            <w:rPr>
              <w:rFonts w:eastAsiaTheme="minorEastAsia"/>
              <w:noProof/>
              <w:kern w:val="2"/>
              <w:lang w:eastAsia="sv-SE"/>
              <w14:ligatures w14:val="standardContextual"/>
            </w:rPr>
          </w:pPr>
          <w:hyperlink w:anchor="_Toc222931885" w:history="1">
            <w:r w:rsidRPr="007F5CA6">
              <w:rPr>
                <w:rStyle w:val="Hyperlnk"/>
                <w:noProof/>
              </w:rPr>
              <w:t>Systematisk uppföljning</w:t>
            </w:r>
            <w:r>
              <w:rPr>
                <w:noProof/>
                <w:webHidden/>
              </w:rPr>
              <w:tab/>
            </w:r>
            <w:r>
              <w:rPr>
                <w:noProof/>
                <w:webHidden/>
              </w:rPr>
              <w:fldChar w:fldCharType="begin"/>
            </w:r>
            <w:r>
              <w:rPr>
                <w:noProof/>
                <w:webHidden/>
              </w:rPr>
              <w:instrText xml:space="preserve"> PAGEREF _Toc222931885 \h </w:instrText>
            </w:r>
            <w:r>
              <w:rPr>
                <w:noProof/>
                <w:webHidden/>
              </w:rPr>
            </w:r>
            <w:r>
              <w:rPr>
                <w:noProof/>
                <w:webHidden/>
              </w:rPr>
              <w:fldChar w:fldCharType="separate"/>
            </w:r>
            <w:r>
              <w:rPr>
                <w:noProof/>
                <w:webHidden/>
              </w:rPr>
              <w:t>18</w:t>
            </w:r>
            <w:r>
              <w:rPr>
                <w:noProof/>
                <w:webHidden/>
              </w:rPr>
              <w:fldChar w:fldCharType="end"/>
            </w:r>
          </w:hyperlink>
        </w:p>
        <w:p w14:paraId="68F736EA" w14:textId="51A73663" w:rsidR="00CE74DC" w:rsidRDefault="00CE74DC">
          <w:pPr>
            <w:pStyle w:val="Innehll3"/>
            <w:tabs>
              <w:tab w:val="right" w:leader="dot" w:pos="9063"/>
            </w:tabs>
            <w:rPr>
              <w:rFonts w:eastAsiaTheme="minorEastAsia"/>
              <w:noProof/>
              <w:kern w:val="2"/>
              <w:lang w:eastAsia="sv-SE"/>
              <w14:ligatures w14:val="standardContextual"/>
            </w:rPr>
          </w:pPr>
          <w:hyperlink w:anchor="_Toc222931886" w:history="1">
            <w:r w:rsidRPr="007F5CA6">
              <w:rPr>
                <w:rStyle w:val="Hyperlnk"/>
                <w:noProof/>
              </w:rPr>
              <w:t>Kontinuitet</w:t>
            </w:r>
            <w:r>
              <w:rPr>
                <w:noProof/>
                <w:webHidden/>
              </w:rPr>
              <w:tab/>
            </w:r>
            <w:r>
              <w:rPr>
                <w:noProof/>
                <w:webHidden/>
              </w:rPr>
              <w:fldChar w:fldCharType="begin"/>
            </w:r>
            <w:r>
              <w:rPr>
                <w:noProof/>
                <w:webHidden/>
              </w:rPr>
              <w:instrText xml:space="preserve"> PAGEREF _Toc222931886 \h </w:instrText>
            </w:r>
            <w:r>
              <w:rPr>
                <w:noProof/>
                <w:webHidden/>
              </w:rPr>
            </w:r>
            <w:r>
              <w:rPr>
                <w:noProof/>
                <w:webHidden/>
              </w:rPr>
              <w:fldChar w:fldCharType="separate"/>
            </w:r>
            <w:r>
              <w:rPr>
                <w:noProof/>
                <w:webHidden/>
              </w:rPr>
              <w:t>19</w:t>
            </w:r>
            <w:r>
              <w:rPr>
                <w:noProof/>
                <w:webHidden/>
              </w:rPr>
              <w:fldChar w:fldCharType="end"/>
            </w:r>
          </w:hyperlink>
        </w:p>
        <w:p w14:paraId="6F02A1CC" w14:textId="69FCA243" w:rsidR="00CE74DC" w:rsidRDefault="00CE74DC">
          <w:pPr>
            <w:pStyle w:val="Innehll3"/>
            <w:tabs>
              <w:tab w:val="right" w:leader="dot" w:pos="9063"/>
            </w:tabs>
            <w:rPr>
              <w:rFonts w:eastAsiaTheme="minorEastAsia"/>
              <w:noProof/>
              <w:kern w:val="2"/>
              <w:lang w:eastAsia="sv-SE"/>
              <w14:ligatures w14:val="standardContextual"/>
            </w:rPr>
          </w:pPr>
          <w:hyperlink w:anchor="_Toc222931887" w:history="1">
            <w:r w:rsidRPr="007F5CA6">
              <w:rPr>
                <w:rStyle w:val="Hyperlnk"/>
                <w:noProof/>
              </w:rPr>
              <w:t>Åtgärder av större betydelse för informationssäkerheten</w:t>
            </w:r>
            <w:r>
              <w:rPr>
                <w:noProof/>
                <w:webHidden/>
              </w:rPr>
              <w:tab/>
            </w:r>
            <w:r>
              <w:rPr>
                <w:noProof/>
                <w:webHidden/>
              </w:rPr>
              <w:fldChar w:fldCharType="begin"/>
            </w:r>
            <w:r>
              <w:rPr>
                <w:noProof/>
                <w:webHidden/>
              </w:rPr>
              <w:instrText xml:space="preserve"> PAGEREF _Toc222931887 \h </w:instrText>
            </w:r>
            <w:r>
              <w:rPr>
                <w:noProof/>
                <w:webHidden/>
              </w:rPr>
            </w:r>
            <w:r>
              <w:rPr>
                <w:noProof/>
                <w:webHidden/>
              </w:rPr>
              <w:fldChar w:fldCharType="separate"/>
            </w:r>
            <w:r>
              <w:rPr>
                <w:noProof/>
                <w:webHidden/>
              </w:rPr>
              <w:t>19</w:t>
            </w:r>
            <w:r>
              <w:rPr>
                <w:noProof/>
                <w:webHidden/>
              </w:rPr>
              <w:fldChar w:fldCharType="end"/>
            </w:r>
          </w:hyperlink>
        </w:p>
        <w:p w14:paraId="5305F370" w14:textId="76C93BFA" w:rsidR="00CE74DC" w:rsidRDefault="00CE74DC">
          <w:pPr>
            <w:pStyle w:val="Innehll3"/>
            <w:tabs>
              <w:tab w:val="right" w:leader="dot" w:pos="9063"/>
            </w:tabs>
            <w:rPr>
              <w:rFonts w:eastAsiaTheme="minorEastAsia"/>
              <w:noProof/>
              <w:kern w:val="2"/>
              <w:lang w:eastAsia="sv-SE"/>
              <w14:ligatures w14:val="standardContextual"/>
            </w:rPr>
          </w:pPr>
          <w:hyperlink w:anchor="_Toc222931888" w:history="1">
            <w:r w:rsidRPr="007F5CA6">
              <w:rPr>
                <w:rStyle w:val="Hyperlnk"/>
                <w:noProof/>
              </w:rPr>
              <w:t>Stöd och uppföljning inom strålsäkerhet</w:t>
            </w:r>
            <w:r>
              <w:rPr>
                <w:noProof/>
                <w:webHidden/>
              </w:rPr>
              <w:tab/>
            </w:r>
            <w:r>
              <w:rPr>
                <w:noProof/>
                <w:webHidden/>
              </w:rPr>
              <w:fldChar w:fldCharType="begin"/>
            </w:r>
            <w:r>
              <w:rPr>
                <w:noProof/>
                <w:webHidden/>
              </w:rPr>
              <w:instrText xml:space="preserve"> PAGEREF _Toc222931888 \h </w:instrText>
            </w:r>
            <w:r>
              <w:rPr>
                <w:noProof/>
                <w:webHidden/>
              </w:rPr>
            </w:r>
            <w:r>
              <w:rPr>
                <w:noProof/>
                <w:webHidden/>
              </w:rPr>
              <w:fldChar w:fldCharType="separate"/>
            </w:r>
            <w:r>
              <w:rPr>
                <w:noProof/>
                <w:webHidden/>
              </w:rPr>
              <w:t>19</w:t>
            </w:r>
            <w:r>
              <w:rPr>
                <w:noProof/>
                <w:webHidden/>
              </w:rPr>
              <w:fldChar w:fldCharType="end"/>
            </w:r>
          </w:hyperlink>
        </w:p>
        <w:p w14:paraId="2658F1EC" w14:textId="50AFE78D" w:rsidR="00CE74DC" w:rsidRDefault="00CE74DC">
          <w:pPr>
            <w:pStyle w:val="Innehll2"/>
            <w:rPr>
              <w:rFonts w:eastAsiaTheme="minorEastAsia"/>
              <w:noProof/>
              <w:kern w:val="2"/>
              <w:lang w:eastAsia="sv-SE"/>
              <w14:ligatures w14:val="standardContextual"/>
            </w:rPr>
          </w:pPr>
          <w:hyperlink w:anchor="_Toc222931889" w:history="1">
            <w:r w:rsidRPr="007F5CA6">
              <w:rPr>
                <w:rStyle w:val="Hyperlnk"/>
                <w:noProof/>
              </w:rPr>
              <w:t>Säker vård här och nu</w:t>
            </w:r>
            <w:r>
              <w:rPr>
                <w:noProof/>
                <w:webHidden/>
              </w:rPr>
              <w:tab/>
            </w:r>
            <w:r>
              <w:rPr>
                <w:noProof/>
                <w:webHidden/>
              </w:rPr>
              <w:fldChar w:fldCharType="begin"/>
            </w:r>
            <w:r>
              <w:rPr>
                <w:noProof/>
                <w:webHidden/>
              </w:rPr>
              <w:instrText xml:space="preserve"> PAGEREF _Toc222931889 \h </w:instrText>
            </w:r>
            <w:r>
              <w:rPr>
                <w:noProof/>
                <w:webHidden/>
              </w:rPr>
            </w:r>
            <w:r>
              <w:rPr>
                <w:noProof/>
                <w:webHidden/>
              </w:rPr>
              <w:fldChar w:fldCharType="separate"/>
            </w:r>
            <w:r>
              <w:rPr>
                <w:noProof/>
                <w:webHidden/>
              </w:rPr>
              <w:t>20</w:t>
            </w:r>
            <w:r>
              <w:rPr>
                <w:noProof/>
                <w:webHidden/>
              </w:rPr>
              <w:fldChar w:fldCharType="end"/>
            </w:r>
          </w:hyperlink>
        </w:p>
        <w:p w14:paraId="3D45A33B" w14:textId="12E35EE4" w:rsidR="00CE74DC" w:rsidRDefault="00CE74DC">
          <w:pPr>
            <w:pStyle w:val="Innehll3"/>
            <w:tabs>
              <w:tab w:val="right" w:leader="dot" w:pos="9063"/>
            </w:tabs>
            <w:rPr>
              <w:rFonts w:eastAsiaTheme="minorEastAsia"/>
              <w:noProof/>
              <w:kern w:val="2"/>
              <w:lang w:eastAsia="sv-SE"/>
              <w14:ligatures w14:val="standardContextual"/>
            </w:rPr>
          </w:pPr>
          <w:hyperlink w:anchor="_Toc222931890" w:history="1">
            <w:r w:rsidRPr="007F5CA6">
              <w:rPr>
                <w:rStyle w:val="Hyperlnk"/>
                <w:noProof/>
              </w:rPr>
              <w:t>Riskhantering</w:t>
            </w:r>
            <w:r>
              <w:rPr>
                <w:noProof/>
                <w:webHidden/>
              </w:rPr>
              <w:tab/>
            </w:r>
            <w:r>
              <w:rPr>
                <w:noProof/>
                <w:webHidden/>
              </w:rPr>
              <w:fldChar w:fldCharType="begin"/>
            </w:r>
            <w:r>
              <w:rPr>
                <w:noProof/>
                <w:webHidden/>
              </w:rPr>
              <w:instrText xml:space="preserve"> PAGEREF _Toc222931890 \h </w:instrText>
            </w:r>
            <w:r>
              <w:rPr>
                <w:noProof/>
                <w:webHidden/>
              </w:rPr>
            </w:r>
            <w:r>
              <w:rPr>
                <w:noProof/>
                <w:webHidden/>
              </w:rPr>
              <w:fldChar w:fldCharType="separate"/>
            </w:r>
            <w:r>
              <w:rPr>
                <w:noProof/>
                <w:webHidden/>
              </w:rPr>
              <w:t>20</w:t>
            </w:r>
            <w:r>
              <w:rPr>
                <w:noProof/>
                <w:webHidden/>
              </w:rPr>
              <w:fldChar w:fldCharType="end"/>
            </w:r>
          </w:hyperlink>
        </w:p>
        <w:p w14:paraId="3393E6A0" w14:textId="45EC3441" w:rsidR="00CE74DC" w:rsidRDefault="00CE74DC">
          <w:pPr>
            <w:pStyle w:val="Innehll2"/>
            <w:rPr>
              <w:rFonts w:eastAsiaTheme="minorEastAsia"/>
              <w:noProof/>
              <w:kern w:val="2"/>
              <w:lang w:eastAsia="sv-SE"/>
              <w14:ligatures w14:val="standardContextual"/>
            </w:rPr>
          </w:pPr>
          <w:hyperlink w:anchor="_Toc222931891" w:history="1">
            <w:r w:rsidRPr="007F5CA6">
              <w:rPr>
                <w:rStyle w:val="Hyperlnk"/>
                <w:noProof/>
              </w:rPr>
              <w:t>Stärka analys, lärande och utveckling</w:t>
            </w:r>
            <w:r>
              <w:rPr>
                <w:noProof/>
                <w:webHidden/>
              </w:rPr>
              <w:tab/>
            </w:r>
            <w:r>
              <w:rPr>
                <w:noProof/>
                <w:webHidden/>
              </w:rPr>
              <w:fldChar w:fldCharType="begin"/>
            </w:r>
            <w:r>
              <w:rPr>
                <w:noProof/>
                <w:webHidden/>
              </w:rPr>
              <w:instrText xml:space="preserve"> PAGEREF _Toc222931891 \h </w:instrText>
            </w:r>
            <w:r>
              <w:rPr>
                <w:noProof/>
                <w:webHidden/>
              </w:rPr>
            </w:r>
            <w:r>
              <w:rPr>
                <w:noProof/>
                <w:webHidden/>
              </w:rPr>
              <w:fldChar w:fldCharType="separate"/>
            </w:r>
            <w:r>
              <w:rPr>
                <w:noProof/>
                <w:webHidden/>
              </w:rPr>
              <w:t>20</w:t>
            </w:r>
            <w:r>
              <w:rPr>
                <w:noProof/>
                <w:webHidden/>
              </w:rPr>
              <w:fldChar w:fldCharType="end"/>
            </w:r>
          </w:hyperlink>
        </w:p>
        <w:p w14:paraId="4C0359F2" w14:textId="614E060B" w:rsidR="00CE74DC" w:rsidRDefault="00CE74DC">
          <w:pPr>
            <w:pStyle w:val="Innehll3"/>
            <w:tabs>
              <w:tab w:val="right" w:leader="dot" w:pos="9063"/>
            </w:tabs>
            <w:rPr>
              <w:rFonts w:eastAsiaTheme="minorEastAsia"/>
              <w:noProof/>
              <w:kern w:val="2"/>
              <w:lang w:eastAsia="sv-SE"/>
              <w14:ligatures w14:val="standardContextual"/>
            </w:rPr>
          </w:pPr>
          <w:hyperlink w:anchor="_Toc222931892" w:history="1">
            <w:r w:rsidRPr="007F5CA6">
              <w:rPr>
                <w:rStyle w:val="Hyperlnk"/>
                <w:noProof/>
              </w:rPr>
              <w:t>Avvikelser</w:t>
            </w:r>
            <w:r>
              <w:rPr>
                <w:noProof/>
                <w:webHidden/>
              </w:rPr>
              <w:tab/>
            </w:r>
            <w:r>
              <w:rPr>
                <w:noProof/>
                <w:webHidden/>
              </w:rPr>
              <w:fldChar w:fldCharType="begin"/>
            </w:r>
            <w:r>
              <w:rPr>
                <w:noProof/>
                <w:webHidden/>
              </w:rPr>
              <w:instrText xml:space="preserve"> PAGEREF _Toc222931892 \h </w:instrText>
            </w:r>
            <w:r>
              <w:rPr>
                <w:noProof/>
                <w:webHidden/>
              </w:rPr>
            </w:r>
            <w:r>
              <w:rPr>
                <w:noProof/>
                <w:webHidden/>
              </w:rPr>
              <w:fldChar w:fldCharType="separate"/>
            </w:r>
            <w:r>
              <w:rPr>
                <w:noProof/>
                <w:webHidden/>
              </w:rPr>
              <w:t>20</w:t>
            </w:r>
            <w:r>
              <w:rPr>
                <w:noProof/>
                <w:webHidden/>
              </w:rPr>
              <w:fldChar w:fldCharType="end"/>
            </w:r>
          </w:hyperlink>
        </w:p>
        <w:p w14:paraId="379E803E" w14:textId="14DB6FCD" w:rsidR="00CE74DC" w:rsidRDefault="00CE74DC">
          <w:pPr>
            <w:pStyle w:val="Innehll3"/>
            <w:tabs>
              <w:tab w:val="right" w:leader="dot" w:pos="9063"/>
            </w:tabs>
            <w:rPr>
              <w:rFonts w:eastAsiaTheme="minorEastAsia"/>
              <w:noProof/>
              <w:kern w:val="2"/>
              <w:lang w:eastAsia="sv-SE"/>
              <w14:ligatures w14:val="standardContextual"/>
            </w:rPr>
          </w:pPr>
          <w:hyperlink w:anchor="_Toc222931893" w:history="1">
            <w:r w:rsidRPr="007F5CA6">
              <w:rPr>
                <w:rStyle w:val="Hyperlnk"/>
                <w:noProof/>
              </w:rPr>
              <w:t>Klagomål och synpunkter</w:t>
            </w:r>
            <w:r>
              <w:rPr>
                <w:noProof/>
                <w:webHidden/>
              </w:rPr>
              <w:tab/>
            </w:r>
            <w:r>
              <w:rPr>
                <w:noProof/>
                <w:webHidden/>
              </w:rPr>
              <w:fldChar w:fldCharType="begin"/>
            </w:r>
            <w:r>
              <w:rPr>
                <w:noProof/>
                <w:webHidden/>
              </w:rPr>
              <w:instrText xml:space="preserve"> PAGEREF _Toc222931893 \h </w:instrText>
            </w:r>
            <w:r>
              <w:rPr>
                <w:noProof/>
                <w:webHidden/>
              </w:rPr>
            </w:r>
            <w:r>
              <w:rPr>
                <w:noProof/>
                <w:webHidden/>
              </w:rPr>
              <w:fldChar w:fldCharType="separate"/>
            </w:r>
            <w:r>
              <w:rPr>
                <w:noProof/>
                <w:webHidden/>
              </w:rPr>
              <w:t>23</w:t>
            </w:r>
            <w:r>
              <w:rPr>
                <w:noProof/>
                <w:webHidden/>
              </w:rPr>
              <w:fldChar w:fldCharType="end"/>
            </w:r>
          </w:hyperlink>
        </w:p>
        <w:p w14:paraId="56AA9081" w14:textId="1DABE6BD" w:rsidR="00CE74DC" w:rsidRDefault="00CE74DC">
          <w:pPr>
            <w:pStyle w:val="Innehll3"/>
            <w:tabs>
              <w:tab w:val="right" w:leader="dot" w:pos="9063"/>
            </w:tabs>
            <w:rPr>
              <w:rFonts w:eastAsiaTheme="minorEastAsia"/>
              <w:noProof/>
              <w:kern w:val="2"/>
              <w:lang w:eastAsia="sv-SE"/>
              <w14:ligatures w14:val="standardContextual"/>
            </w:rPr>
          </w:pPr>
          <w:hyperlink w:anchor="_Toc222931894" w:history="1">
            <w:r w:rsidRPr="007F5CA6">
              <w:rPr>
                <w:rStyle w:val="Hyperlnk"/>
                <w:noProof/>
              </w:rPr>
              <w:t>Analys, lärande, utveckling - Uppföljning av informationssäkerheten</w:t>
            </w:r>
            <w:r>
              <w:rPr>
                <w:noProof/>
                <w:webHidden/>
              </w:rPr>
              <w:tab/>
            </w:r>
            <w:r>
              <w:rPr>
                <w:noProof/>
                <w:webHidden/>
              </w:rPr>
              <w:fldChar w:fldCharType="begin"/>
            </w:r>
            <w:r>
              <w:rPr>
                <w:noProof/>
                <w:webHidden/>
              </w:rPr>
              <w:instrText xml:space="preserve"> PAGEREF _Toc222931894 \h </w:instrText>
            </w:r>
            <w:r>
              <w:rPr>
                <w:noProof/>
                <w:webHidden/>
              </w:rPr>
            </w:r>
            <w:r>
              <w:rPr>
                <w:noProof/>
                <w:webHidden/>
              </w:rPr>
              <w:fldChar w:fldCharType="separate"/>
            </w:r>
            <w:r>
              <w:rPr>
                <w:noProof/>
                <w:webHidden/>
              </w:rPr>
              <w:t>24</w:t>
            </w:r>
            <w:r>
              <w:rPr>
                <w:noProof/>
                <w:webHidden/>
              </w:rPr>
              <w:fldChar w:fldCharType="end"/>
            </w:r>
          </w:hyperlink>
        </w:p>
        <w:p w14:paraId="687697BA" w14:textId="5E6C36D8" w:rsidR="00CE74DC" w:rsidRDefault="00CE74DC">
          <w:pPr>
            <w:pStyle w:val="Innehll2"/>
            <w:rPr>
              <w:rFonts w:eastAsiaTheme="minorEastAsia"/>
              <w:noProof/>
              <w:kern w:val="2"/>
              <w:lang w:eastAsia="sv-SE"/>
              <w14:ligatures w14:val="standardContextual"/>
            </w:rPr>
          </w:pPr>
          <w:hyperlink w:anchor="_Toc222931895" w:history="1">
            <w:r w:rsidRPr="007F5CA6">
              <w:rPr>
                <w:rStyle w:val="Hyperlnk"/>
                <w:noProof/>
              </w:rPr>
              <w:t>Öka riskmedvetenhet och beredskap</w:t>
            </w:r>
            <w:r>
              <w:rPr>
                <w:noProof/>
                <w:webHidden/>
              </w:rPr>
              <w:tab/>
            </w:r>
            <w:r>
              <w:rPr>
                <w:noProof/>
                <w:webHidden/>
              </w:rPr>
              <w:fldChar w:fldCharType="begin"/>
            </w:r>
            <w:r>
              <w:rPr>
                <w:noProof/>
                <w:webHidden/>
              </w:rPr>
              <w:instrText xml:space="preserve"> PAGEREF _Toc222931895 \h </w:instrText>
            </w:r>
            <w:r>
              <w:rPr>
                <w:noProof/>
                <w:webHidden/>
              </w:rPr>
            </w:r>
            <w:r>
              <w:rPr>
                <w:noProof/>
                <w:webHidden/>
              </w:rPr>
              <w:fldChar w:fldCharType="separate"/>
            </w:r>
            <w:r>
              <w:rPr>
                <w:noProof/>
                <w:webHidden/>
              </w:rPr>
              <w:t>24</w:t>
            </w:r>
            <w:r>
              <w:rPr>
                <w:noProof/>
                <w:webHidden/>
              </w:rPr>
              <w:fldChar w:fldCharType="end"/>
            </w:r>
          </w:hyperlink>
        </w:p>
        <w:p w14:paraId="28A7A5DF" w14:textId="01D5846F" w:rsidR="00CE74DC" w:rsidRDefault="00CE74DC">
          <w:pPr>
            <w:pStyle w:val="Innehll1"/>
            <w:rPr>
              <w:rFonts w:eastAsiaTheme="minorEastAsia"/>
              <w:noProof/>
              <w:kern w:val="2"/>
              <w:lang w:eastAsia="sv-SE"/>
              <w14:ligatures w14:val="standardContextual"/>
            </w:rPr>
          </w:pPr>
          <w:hyperlink w:anchor="_Toc222931896" w:history="1">
            <w:r w:rsidRPr="007F5CA6">
              <w:rPr>
                <w:rStyle w:val="Hyperlnk"/>
                <w:noProof/>
              </w:rPr>
              <w:t>MÅL, STRATEGIER OCH UTMANINGAR FÖR KOMMANDE ÅR</w:t>
            </w:r>
            <w:r>
              <w:rPr>
                <w:noProof/>
                <w:webHidden/>
              </w:rPr>
              <w:tab/>
            </w:r>
            <w:r>
              <w:rPr>
                <w:noProof/>
                <w:webHidden/>
              </w:rPr>
              <w:fldChar w:fldCharType="begin"/>
            </w:r>
            <w:r>
              <w:rPr>
                <w:noProof/>
                <w:webHidden/>
              </w:rPr>
              <w:instrText xml:space="preserve"> PAGEREF _Toc222931896 \h </w:instrText>
            </w:r>
            <w:r>
              <w:rPr>
                <w:noProof/>
                <w:webHidden/>
              </w:rPr>
            </w:r>
            <w:r>
              <w:rPr>
                <w:noProof/>
                <w:webHidden/>
              </w:rPr>
              <w:fldChar w:fldCharType="separate"/>
            </w:r>
            <w:r>
              <w:rPr>
                <w:noProof/>
                <w:webHidden/>
              </w:rPr>
              <w:t>25</w:t>
            </w:r>
            <w:r>
              <w:rPr>
                <w:noProof/>
                <w:webHidden/>
              </w:rPr>
              <w:fldChar w:fldCharType="end"/>
            </w:r>
          </w:hyperlink>
        </w:p>
        <w:p w14:paraId="58A1BF04" w14:textId="28990731" w:rsidR="002D13C1" w:rsidRPr="005F4B81" w:rsidRDefault="002D13C1" w:rsidP="04A50FC3">
          <w:pPr>
            <w:pStyle w:val="Innehll1"/>
            <w:tabs>
              <w:tab w:val="clear" w:pos="9063"/>
              <w:tab w:val="right" w:leader="dot" w:pos="9060"/>
            </w:tabs>
            <w:rPr>
              <w:rStyle w:val="Hyperlnk"/>
              <w:color w:val="auto"/>
              <w:kern w:val="2"/>
              <w:lang w:eastAsia="zh-CN"/>
              <w14:ligatures w14:val="standardContextual"/>
            </w:rPr>
          </w:pPr>
          <w:r w:rsidRPr="005F4B81">
            <w:fldChar w:fldCharType="end"/>
          </w:r>
        </w:p>
      </w:sdtContent>
    </w:sdt>
    <w:bookmarkEnd w:id="12"/>
    <w:bookmarkEnd w:id="11"/>
    <w:bookmarkEnd w:id="10"/>
    <w:bookmarkEnd w:id="9"/>
    <w:bookmarkEnd w:id="8"/>
    <w:bookmarkEnd w:id="7"/>
    <w:bookmarkEnd w:id="6"/>
    <w:p w14:paraId="2BAB4FB7" w14:textId="40BCE4FC" w:rsidR="00E659FD" w:rsidRDefault="00E659FD" w:rsidP="00E659FD"/>
    <w:p w14:paraId="6E5E5683" w14:textId="77777777" w:rsidR="00E659FD" w:rsidRDefault="00E659FD">
      <w:pPr>
        <w:spacing w:after="200" w:line="276" w:lineRule="auto"/>
        <w:rPr>
          <w:rFonts w:asciiTheme="majorHAnsi" w:hAnsiTheme="majorHAnsi" w:cstheme="majorBidi"/>
          <w:sz w:val="32"/>
          <w:szCs w:val="32"/>
        </w:rPr>
      </w:pPr>
      <w:r>
        <w:rPr>
          <w:rFonts w:asciiTheme="majorHAnsi" w:hAnsiTheme="majorHAnsi" w:cstheme="majorBidi"/>
          <w:sz w:val="32"/>
          <w:szCs w:val="32"/>
        </w:rPr>
        <w:br w:type="page"/>
      </w:r>
    </w:p>
    <w:p w14:paraId="1BC89BB9" w14:textId="73A3DAC2" w:rsidR="00134A31" w:rsidRDefault="00B94BCA" w:rsidP="000D615E">
      <w:pPr>
        <w:pStyle w:val="Rubrik1"/>
      </w:pPr>
      <w:bookmarkStart w:id="13" w:name="_Toc222931862"/>
      <w:r>
        <w:lastRenderedPageBreak/>
        <w:t>VÅRDGIVAREN PRAKTIKERTJÄNST</w:t>
      </w:r>
      <w:bookmarkEnd w:id="13"/>
    </w:p>
    <w:p w14:paraId="36AA5388" w14:textId="73CF2613" w:rsidR="004D218E" w:rsidRPr="001B114F" w:rsidRDefault="004D218E" w:rsidP="001B114F">
      <w:pPr>
        <w:rPr>
          <w:rFonts w:ascii="Garamond" w:eastAsiaTheme="minorEastAsia" w:hAnsi="Garamond" w:cs="Arial"/>
          <w:sz w:val="22"/>
          <w:szCs w:val="22"/>
          <w:lang w:eastAsia="sv-SE"/>
        </w:rPr>
      </w:pPr>
      <w:r w:rsidRPr="001B114F">
        <w:rPr>
          <w:rFonts w:ascii="Garamond" w:eastAsiaTheme="minorEastAsia" w:hAnsi="Garamond" w:cs="Arial"/>
          <w:sz w:val="22"/>
          <w:szCs w:val="22"/>
          <w:lang w:eastAsia="sv-SE"/>
        </w:rPr>
        <w:t xml:space="preserve">Praktikertjänsts affärsområde tandvård är den största aktören i Sverige inom privat driven tandvård och verkar huvudsakligen inom allmäntandvård. </w:t>
      </w:r>
      <w:r w:rsidR="001B114F" w:rsidRPr="001B114F">
        <w:rPr>
          <w:rFonts w:ascii="Garamond" w:eastAsiaTheme="minorEastAsia" w:hAnsi="Garamond" w:cs="Arial"/>
          <w:sz w:val="22"/>
          <w:szCs w:val="22"/>
          <w:lang w:eastAsia="sv-SE"/>
        </w:rPr>
        <w:t>I affärsområdet arbetar drygt 3 100</w:t>
      </w:r>
      <w:r w:rsidRPr="001B114F">
        <w:rPr>
          <w:rFonts w:ascii="Garamond" w:eastAsiaTheme="minorEastAsia" w:hAnsi="Garamond" w:cs="Arial"/>
          <w:sz w:val="22"/>
          <w:szCs w:val="22"/>
          <w:lang w:eastAsia="sv-SE"/>
        </w:rPr>
        <w:t xml:space="preserve"> tandläkare, tandtekniker, tandhygienister, tandsköterskor och receptionister vid de cirka </w:t>
      </w:r>
      <w:r w:rsidR="001B114F" w:rsidRPr="001B114F">
        <w:rPr>
          <w:rFonts w:ascii="Garamond" w:eastAsiaTheme="minorEastAsia" w:hAnsi="Garamond" w:cs="Arial"/>
          <w:sz w:val="22"/>
          <w:szCs w:val="22"/>
          <w:lang w:eastAsia="sv-SE"/>
        </w:rPr>
        <w:t>470</w:t>
      </w:r>
      <w:r w:rsidRPr="001B114F">
        <w:rPr>
          <w:rFonts w:ascii="Garamond" w:eastAsiaTheme="minorEastAsia" w:hAnsi="Garamond" w:cs="Arial"/>
          <w:sz w:val="22"/>
          <w:szCs w:val="22"/>
          <w:lang w:eastAsia="sv-SE"/>
        </w:rPr>
        <w:t xml:space="preserve"> vårdverksamheter med tillståndspliktiga eller anmälningspliktiga strålkällor över hela landet. I bolaget finns även </w:t>
      </w:r>
      <w:r w:rsidR="004F171D">
        <w:rPr>
          <w:rFonts w:ascii="Garamond" w:eastAsiaTheme="minorEastAsia" w:hAnsi="Garamond" w:cs="Arial"/>
          <w:sz w:val="22"/>
          <w:szCs w:val="22"/>
          <w:lang w:eastAsia="sv-SE"/>
        </w:rPr>
        <w:t>drygt</w:t>
      </w:r>
      <w:r w:rsidRPr="001B114F">
        <w:rPr>
          <w:rFonts w:ascii="Garamond" w:eastAsiaTheme="minorEastAsia" w:hAnsi="Garamond" w:cs="Arial"/>
          <w:sz w:val="22"/>
          <w:szCs w:val="22"/>
          <w:lang w:eastAsia="sv-SE"/>
        </w:rPr>
        <w:t xml:space="preserve"> 40</w:t>
      </w:r>
      <w:r w:rsidRPr="001B114F">
        <w:rPr>
          <w:rFonts w:ascii="Garamond" w:eastAsiaTheme="minorEastAsia" w:hAnsi="Garamond" w:cs="Arial"/>
          <w:color w:val="FF0000"/>
          <w:sz w:val="22"/>
          <w:szCs w:val="22"/>
          <w:lang w:eastAsia="sv-SE"/>
        </w:rPr>
        <w:t xml:space="preserve"> </w:t>
      </w:r>
      <w:r w:rsidRPr="001B114F">
        <w:rPr>
          <w:rFonts w:ascii="Garamond" w:eastAsiaTheme="minorEastAsia" w:hAnsi="Garamond" w:cs="Arial"/>
          <w:sz w:val="22"/>
          <w:szCs w:val="22"/>
          <w:lang w:eastAsia="sv-SE"/>
        </w:rPr>
        <w:t>specialisttandläkare som representerar i stort sett samtliga odontologiska specialiteter.</w:t>
      </w:r>
    </w:p>
    <w:p w14:paraId="3F5360E6" w14:textId="4419ACED" w:rsidR="004D218E" w:rsidRPr="001B114F" w:rsidRDefault="004D218E" w:rsidP="001B114F">
      <w:pPr>
        <w:rPr>
          <w:rFonts w:ascii="Garamond" w:eastAsiaTheme="minorEastAsia" w:hAnsi="Garamond" w:cs="Arial"/>
          <w:sz w:val="22"/>
          <w:szCs w:val="22"/>
          <w:lang w:eastAsia="sv-SE"/>
        </w:rPr>
      </w:pPr>
      <w:r w:rsidRPr="001B114F">
        <w:rPr>
          <w:rFonts w:ascii="Garamond" w:eastAsiaTheme="minorEastAsia" w:hAnsi="Garamond" w:cs="Arial"/>
          <w:sz w:val="22"/>
          <w:szCs w:val="22"/>
          <w:lang w:eastAsia="sv-SE"/>
        </w:rPr>
        <w:t xml:space="preserve">Praktikertjänsts affärsområde hälso- och sjukvård är en av de största aktörerna i Sverige inom privat driven hälso- och sjukvård. I affärsområdet arbetar drygt 3 700 läkare, sjuksköterskor, undersköterskor, fysioterapeuter, dietister, barnmorskor, psykologer, kiropraktorer, arbetsterapeuter, logopeder och socionomer vid närmare </w:t>
      </w:r>
      <w:r w:rsidR="001B114F" w:rsidRPr="001B114F">
        <w:rPr>
          <w:rFonts w:ascii="Garamond" w:eastAsiaTheme="minorEastAsia" w:hAnsi="Garamond" w:cs="Arial"/>
          <w:sz w:val="22"/>
          <w:szCs w:val="22"/>
          <w:lang w:eastAsia="sv-SE"/>
        </w:rPr>
        <w:t xml:space="preserve">160 vårdverksamheter geografiskt spridda över hela landet. Vid </w:t>
      </w:r>
      <w:r w:rsidR="001B114F">
        <w:rPr>
          <w:rFonts w:ascii="Garamond" w:eastAsiaTheme="minorEastAsia" w:hAnsi="Garamond" w:cs="Arial"/>
          <w:sz w:val="22"/>
          <w:szCs w:val="22"/>
          <w:lang w:eastAsia="sv-SE"/>
        </w:rPr>
        <w:t xml:space="preserve">en </w:t>
      </w:r>
      <w:r w:rsidR="001B114F" w:rsidRPr="001B114F">
        <w:rPr>
          <w:rFonts w:ascii="Garamond" w:eastAsiaTheme="minorEastAsia" w:hAnsi="Garamond" w:cs="Arial"/>
          <w:sz w:val="22"/>
          <w:szCs w:val="22"/>
          <w:lang w:eastAsia="sv-SE"/>
        </w:rPr>
        <w:t>av dessa finns tillståndspliktig strålkäll</w:t>
      </w:r>
      <w:r w:rsidR="001B114F">
        <w:rPr>
          <w:rFonts w:ascii="Garamond" w:eastAsiaTheme="minorEastAsia" w:hAnsi="Garamond" w:cs="Arial"/>
          <w:sz w:val="22"/>
          <w:szCs w:val="22"/>
          <w:lang w:eastAsia="sv-SE"/>
        </w:rPr>
        <w:t>a</w:t>
      </w:r>
      <w:r w:rsidR="001B114F" w:rsidRPr="001B114F">
        <w:rPr>
          <w:rFonts w:ascii="Garamond" w:eastAsiaTheme="minorEastAsia" w:hAnsi="Garamond" w:cs="Arial"/>
          <w:sz w:val="22"/>
          <w:szCs w:val="22"/>
          <w:lang w:eastAsia="sv-SE"/>
        </w:rPr>
        <w:t>. Av Sveriges knappt 1 200 vårdcentraler drivs närmare 550 i privat regi och av dessa drivs ungefär var sjätte i Praktikertjänsts regi.</w:t>
      </w:r>
    </w:p>
    <w:p w14:paraId="077094C1" w14:textId="5C7621A2" w:rsidR="00134A31" w:rsidRPr="001B114F" w:rsidRDefault="004D218E" w:rsidP="00134A31">
      <w:pPr>
        <w:rPr>
          <w:rFonts w:ascii="Garamond" w:eastAsiaTheme="minorEastAsia" w:hAnsi="Garamond" w:cs="Arial"/>
          <w:sz w:val="22"/>
          <w:szCs w:val="22"/>
          <w:lang w:eastAsia="sv-SE"/>
        </w:rPr>
      </w:pPr>
      <w:r w:rsidRPr="001B114F">
        <w:rPr>
          <w:rFonts w:ascii="Garamond" w:eastAsiaTheme="minorEastAsia" w:hAnsi="Garamond" w:cs="Arial"/>
          <w:sz w:val="22"/>
          <w:szCs w:val="22"/>
          <w:lang w:eastAsia="sv-SE"/>
        </w:rPr>
        <w:t xml:space="preserve">Aktieägarna arbetar själva som verksamhetsansvariga i </w:t>
      </w:r>
      <w:r w:rsidR="001B114F" w:rsidRPr="001B114F">
        <w:rPr>
          <w:rFonts w:ascii="Garamond" w:eastAsiaTheme="minorEastAsia" w:hAnsi="Garamond" w:cs="Arial"/>
          <w:sz w:val="22"/>
          <w:szCs w:val="22"/>
          <w:lang w:eastAsia="sv-SE"/>
        </w:rPr>
        <w:t>bolagets</w:t>
      </w:r>
      <w:r w:rsidRPr="001B114F">
        <w:rPr>
          <w:rFonts w:ascii="Garamond" w:eastAsiaTheme="minorEastAsia" w:hAnsi="Garamond" w:cs="Arial"/>
          <w:sz w:val="22"/>
          <w:szCs w:val="22"/>
          <w:lang w:eastAsia="sv-SE"/>
        </w:rPr>
        <w:t xml:space="preserve"> vårdverksamheter </w:t>
      </w:r>
      <w:r w:rsidR="001B114F" w:rsidRPr="001B114F">
        <w:rPr>
          <w:rFonts w:ascii="Garamond" w:eastAsiaTheme="minorEastAsia" w:hAnsi="Garamond" w:cs="Arial"/>
          <w:sz w:val="22"/>
          <w:szCs w:val="22"/>
          <w:lang w:eastAsia="sv-SE"/>
        </w:rPr>
        <w:t>över</w:t>
      </w:r>
      <w:r w:rsidRPr="001B114F">
        <w:rPr>
          <w:rFonts w:ascii="Garamond" w:eastAsiaTheme="minorEastAsia" w:hAnsi="Garamond" w:cs="Arial"/>
          <w:sz w:val="22"/>
          <w:szCs w:val="22"/>
          <w:lang w:eastAsia="sv-SE"/>
        </w:rPr>
        <w:t xml:space="preserve"> hela landet. Praktikertjänst fanns under </w:t>
      </w:r>
      <w:r w:rsidR="001B114F" w:rsidRPr="001B114F">
        <w:rPr>
          <w:rFonts w:ascii="Garamond" w:eastAsiaTheme="minorEastAsia" w:hAnsi="Garamond" w:cs="Arial"/>
          <w:sz w:val="22"/>
          <w:szCs w:val="22"/>
          <w:lang w:eastAsia="sv-SE"/>
        </w:rPr>
        <w:t>2025</w:t>
      </w:r>
      <w:r w:rsidRPr="001B114F">
        <w:rPr>
          <w:rFonts w:ascii="Garamond" w:eastAsiaTheme="minorEastAsia" w:hAnsi="Garamond" w:cs="Arial"/>
          <w:sz w:val="22"/>
          <w:szCs w:val="22"/>
          <w:lang w:eastAsia="sv-SE"/>
        </w:rPr>
        <w:t xml:space="preserve"> representerade i </w:t>
      </w:r>
      <w:r w:rsidR="001B114F" w:rsidRPr="001B114F">
        <w:rPr>
          <w:rFonts w:ascii="Garamond" w:eastAsiaTheme="minorEastAsia" w:hAnsi="Garamond" w:cs="Arial"/>
          <w:sz w:val="22"/>
          <w:szCs w:val="22"/>
          <w:lang w:eastAsia="sv-SE"/>
        </w:rPr>
        <w:t>över 180</w:t>
      </w:r>
      <w:r w:rsidRPr="001B114F">
        <w:rPr>
          <w:rFonts w:ascii="Garamond" w:eastAsiaTheme="minorEastAsia" w:hAnsi="Garamond" w:cs="Arial"/>
          <w:sz w:val="22"/>
          <w:szCs w:val="22"/>
          <w:lang w:eastAsia="sv-SE"/>
        </w:rPr>
        <w:t xml:space="preserve"> kommuner i landets 21 regioner.</w:t>
      </w:r>
    </w:p>
    <w:p w14:paraId="39E525EF" w14:textId="77777777" w:rsidR="00AB1E29" w:rsidRDefault="00AB1E29">
      <w:pPr>
        <w:spacing w:after="200" w:line="276" w:lineRule="auto"/>
        <w:rPr>
          <w:rFonts w:asciiTheme="majorHAnsi" w:eastAsiaTheme="majorEastAsia" w:hAnsiTheme="majorHAnsi" w:cstheme="majorBidi"/>
          <w:b/>
          <w:bCs/>
          <w:sz w:val="32"/>
          <w:szCs w:val="32"/>
        </w:rPr>
      </w:pPr>
      <w:r>
        <w:br w:type="page"/>
      </w:r>
    </w:p>
    <w:p w14:paraId="007D968A" w14:textId="11D8EFD2" w:rsidR="002D334C" w:rsidRPr="00D57BCE" w:rsidRDefault="000D615E" w:rsidP="000D615E">
      <w:pPr>
        <w:pStyle w:val="Rubrik1"/>
      </w:pPr>
      <w:bookmarkStart w:id="14" w:name="_Toc222931863"/>
      <w:r w:rsidRPr="00D57BCE">
        <w:lastRenderedPageBreak/>
        <w:t>INLEDNING</w:t>
      </w:r>
      <w:bookmarkEnd w:id="14"/>
    </w:p>
    <w:p w14:paraId="2A08A3CA" w14:textId="43A8EC7E" w:rsidR="00137E9F" w:rsidRPr="00137E9F" w:rsidRDefault="00137E9F" w:rsidP="00137E9F">
      <w:pPr>
        <w:spacing w:line="240" w:lineRule="auto"/>
        <w:rPr>
          <w:rFonts w:ascii="Garamond" w:eastAsiaTheme="minorEastAsia" w:hAnsi="Garamond" w:cs="Arial"/>
          <w:sz w:val="22"/>
          <w:szCs w:val="22"/>
        </w:rPr>
      </w:pPr>
      <w:r w:rsidRPr="00137E9F">
        <w:rPr>
          <w:rFonts w:ascii="Garamond" w:eastAsiaTheme="minorEastAsia" w:hAnsi="Garamond" w:cs="Arial"/>
          <w:sz w:val="22"/>
          <w:szCs w:val="22"/>
        </w:rPr>
        <w:t xml:space="preserve">Praktikertjänst </w:t>
      </w:r>
      <w:r w:rsidR="00657B8D">
        <w:rPr>
          <w:rFonts w:ascii="Garamond" w:eastAsiaTheme="minorEastAsia" w:hAnsi="Garamond" w:cs="Arial"/>
          <w:sz w:val="22"/>
          <w:szCs w:val="22"/>
        </w:rPr>
        <w:t>jobbar</w:t>
      </w:r>
      <w:r w:rsidRPr="00137E9F">
        <w:rPr>
          <w:rFonts w:ascii="Garamond" w:eastAsiaTheme="minorEastAsia" w:hAnsi="Garamond" w:cs="Arial"/>
          <w:sz w:val="22"/>
          <w:szCs w:val="22"/>
        </w:rPr>
        <w:t xml:space="preserve"> långsiktigt och </w:t>
      </w:r>
      <w:r w:rsidR="00657B8D">
        <w:rPr>
          <w:rFonts w:ascii="Garamond" w:eastAsiaTheme="minorEastAsia" w:hAnsi="Garamond" w:cs="Arial"/>
          <w:sz w:val="22"/>
          <w:szCs w:val="22"/>
        </w:rPr>
        <w:t>metodiskt</w:t>
      </w:r>
      <w:r w:rsidRPr="00137E9F">
        <w:rPr>
          <w:rFonts w:ascii="Garamond" w:eastAsiaTheme="minorEastAsia" w:hAnsi="Garamond" w:cs="Arial"/>
          <w:sz w:val="22"/>
          <w:szCs w:val="22"/>
        </w:rPr>
        <w:t xml:space="preserve"> för att </w:t>
      </w:r>
      <w:r w:rsidR="00657B8D">
        <w:rPr>
          <w:rFonts w:ascii="Garamond" w:eastAsiaTheme="minorEastAsia" w:hAnsi="Garamond" w:cs="Arial"/>
          <w:sz w:val="22"/>
          <w:szCs w:val="22"/>
        </w:rPr>
        <w:t>alla patienter ska få</w:t>
      </w:r>
      <w:r w:rsidR="004A2112">
        <w:rPr>
          <w:rFonts w:ascii="Garamond" w:eastAsiaTheme="minorEastAsia" w:hAnsi="Garamond" w:cs="Arial"/>
          <w:sz w:val="22"/>
          <w:szCs w:val="22"/>
        </w:rPr>
        <w:t xml:space="preserve"> vård som är både trygg</w:t>
      </w:r>
      <w:r w:rsidRPr="00137E9F">
        <w:rPr>
          <w:rFonts w:ascii="Garamond" w:eastAsiaTheme="minorEastAsia" w:hAnsi="Garamond" w:cs="Arial"/>
          <w:sz w:val="22"/>
          <w:szCs w:val="22"/>
        </w:rPr>
        <w:t xml:space="preserve"> och säker. Under 2025 har </w:t>
      </w:r>
      <w:r w:rsidR="004A2112">
        <w:rPr>
          <w:rFonts w:ascii="Garamond" w:eastAsiaTheme="minorEastAsia" w:hAnsi="Garamond" w:cs="Arial"/>
          <w:sz w:val="22"/>
          <w:szCs w:val="22"/>
        </w:rPr>
        <w:t xml:space="preserve">vi fortsatt utveckla vårt arbete med </w:t>
      </w:r>
      <w:r w:rsidRPr="00137E9F">
        <w:rPr>
          <w:rFonts w:ascii="Garamond" w:eastAsiaTheme="minorEastAsia" w:hAnsi="Garamond" w:cs="Arial"/>
          <w:sz w:val="22"/>
          <w:szCs w:val="22"/>
        </w:rPr>
        <w:t>patientsäkerhet och strålsäkerhet</w:t>
      </w:r>
      <w:r w:rsidR="00E753C4">
        <w:rPr>
          <w:rFonts w:ascii="Garamond" w:eastAsiaTheme="minorEastAsia" w:hAnsi="Garamond" w:cs="Arial"/>
          <w:sz w:val="22"/>
          <w:szCs w:val="22"/>
        </w:rPr>
        <w:t>, samtidigt som</w:t>
      </w:r>
      <w:r w:rsidRPr="00137E9F">
        <w:rPr>
          <w:rFonts w:ascii="Garamond" w:eastAsiaTheme="minorEastAsia" w:hAnsi="Garamond" w:cs="Arial"/>
          <w:sz w:val="22"/>
          <w:szCs w:val="22"/>
        </w:rPr>
        <w:t xml:space="preserve"> vårdmiljö</w:t>
      </w:r>
      <w:r w:rsidR="00C245D2">
        <w:rPr>
          <w:rFonts w:ascii="Garamond" w:eastAsiaTheme="minorEastAsia" w:hAnsi="Garamond" w:cs="Arial"/>
          <w:sz w:val="22"/>
          <w:szCs w:val="22"/>
        </w:rPr>
        <w:t>n</w:t>
      </w:r>
      <w:r w:rsidRPr="00137E9F">
        <w:rPr>
          <w:rFonts w:ascii="Garamond" w:eastAsiaTheme="minorEastAsia" w:hAnsi="Garamond" w:cs="Arial"/>
          <w:sz w:val="22"/>
          <w:szCs w:val="22"/>
        </w:rPr>
        <w:t xml:space="preserve"> </w:t>
      </w:r>
      <w:r w:rsidR="00C245D2">
        <w:rPr>
          <w:rFonts w:ascii="Garamond" w:eastAsiaTheme="minorEastAsia" w:hAnsi="Garamond" w:cs="Arial"/>
          <w:sz w:val="22"/>
          <w:szCs w:val="22"/>
        </w:rPr>
        <w:t>blivit alltmer</w:t>
      </w:r>
      <w:r w:rsidRPr="00137E9F">
        <w:rPr>
          <w:rFonts w:ascii="Garamond" w:eastAsiaTheme="minorEastAsia" w:hAnsi="Garamond" w:cs="Arial"/>
          <w:sz w:val="22"/>
          <w:szCs w:val="22"/>
        </w:rPr>
        <w:t xml:space="preserve"> komplex och för</w:t>
      </w:r>
      <w:r w:rsidR="005143D4">
        <w:rPr>
          <w:rFonts w:ascii="Garamond" w:eastAsiaTheme="minorEastAsia" w:hAnsi="Garamond" w:cs="Arial"/>
          <w:sz w:val="22"/>
          <w:szCs w:val="22"/>
        </w:rPr>
        <w:t>utsättningarna</w:t>
      </w:r>
      <w:r w:rsidRPr="00137E9F">
        <w:rPr>
          <w:rFonts w:ascii="Garamond" w:eastAsiaTheme="minorEastAsia" w:hAnsi="Garamond" w:cs="Arial"/>
          <w:sz w:val="22"/>
          <w:szCs w:val="22"/>
        </w:rPr>
        <w:t xml:space="preserve"> för</w:t>
      </w:r>
      <w:r w:rsidR="00F85699">
        <w:rPr>
          <w:rFonts w:ascii="Garamond" w:eastAsiaTheme="minorEastAsia" w:hAnsi="Garamond" w:cs="Arial"/>
          <w:sz w:val="22"/>
          <w:szCs w:val="22"/>
        </w:rPr>
        <w:t>ändras</w:t>
      </w:r>
      <w:r w:rsidRPr="00137E9F">
        <w:rPr>
          <w:rFonts w:ascii="Garamond" w:eastAsiaTheme="minorEastAsia" w:hAnsi="Garamond" w:cs="Arial"/>
          <w:sz w:val="22"/>
          <w:szCs w:val="22"/>
        </w:rPr>
        <w:t>.</w:t>
      </w:r>
    </w:p>
    <w:p w14:paraId="231C8D2B" w14:textId="77777777" w:rsidR="000B4D5D" w:rsidRDefault="009169F2" w:rsidP="00166A36">
      <w:pPr>
        <w:spacing w:line="240" w:lineRule="auto"/>
        <w:rPr>
          <w:rFonts w:ascii="Garamond" w:eastAsiaTheme="minorEastAsia" w:hAnsi="Garamond" w:cs="Arial"/>
          <w:sz w:val="22"/>
          <w:szCs w:val="22"/>
        </w:rPr>
      </w:pPr>
      <w:r>
        <w:rPr>
          <w:rFonts w:ascii="Garamond" w:eastAsiaTheme="minorEastAsia" w:hAnsi="Garamond" w:cs="Arial"/>
          <w:sz w:val="22"/>
          <w:szCs w:val="22"/>
        </w:rPr>
        <w:t xml:space="preserve">För att vården ska vara säker </w:t>
      </w:r>
      <w:r w:rsidR="00E567CE">
        <w:rPr>
          <w:rFonts w:ascii="Garamond" w:eastAsiaTheme="minorEastAsia" w:hAnsi="Garamond" w:cs="Arial"/>
          <w:sz w:val="22"/>
          <w:szCs w:val="22"/>
        </w:rPr>
        <w:t>krävs att vi arbetar med</w:t>
      </w:r>
      <w:r w:rsidR="00137E9F" w:rsidRPr="00137E9F">
        <w:rPr>
          <w:rFonts w:ascii="Garamond" w:eastAsiaTheme="minorEastAsia" w:hAnsi="Garamond" w:cs="Arial"/>
          <w:sz w:val="22"/>
          <w:szCs w:val="22"/>
        </w:rPr>
        <w:t xml:space="preserve"> patientsäkerhet, kvalitet och arbetsmiljö</w:t>
      </w:r>
      <w:r w:rsidR="00E567CE">
        <w:rPr>
          <w:rFonts w:ascii="Garamond" w:eastAsiaTheme="minorEastAsia" w:hAnsi="Garamond" w:cs="Arial"/>
          <w:sz w:val="22"/>
          <w:szCs w:val="22"/>
        </w:rPr>
        <w:t xml:space="preserve"> på ett samordnat sätt</w:t>
      </w:r>
      <w:r w:rsidR="00137E9F" w:rsidRPr="00137E9F">
        <w:rPr>
          <w:rFonts w:ascii="Garamond" w:eastAsiaTheme="minorEastAsia" w:hAnsi="Garamond" w:cs="Arial"/>
          <w:sz w:val="22"/>
          <w:szCs w:val="22"/>
        </w:rPr>
        <w:t xml:space="preserve">. Genom </w:t>
      </w:r>
      <w:r w:rsidR="00234D4F">
        <w:rPr>
          <w:rFonts w:ascii="Garamond" w:eastAsiaTheme="minorEastAsia" w:hAnsi="Garamond" w:cs="Arial"/>
          <w:sz w:val="22"/>
          <w:szCs w:val="22"/>
        </w:rPr>
        <w:t>att hela tiden</w:t>
      </w:r>
      <w:r w:rsidR="000B0F71">
        <w:rPr>
          <w:rFonts w:ascii="Garamond" w:eastAsiaTheme="minorEastAsia" w:hAnsi="Garamond" w:cs="Arial"/>
          <w:sz w:val="22"/>
          <w:szCs w:val="22"/>
        </w:rPr>
        <w:t xml:space="preserve"> </w:t>
      </w:r>
      <w:r w:rsidR="00137E9F" w:rsidRPr="00137E9F">
        <w:rPr>
          <w:rFonts w:ascii="Garamond" w:eastAsiaTheme="minorEastAsia" w:hAnsi="Garamond" w:cs="Arial"/>
          <w:sz w:val="22"/>
          <w:szCs w:val="22"/>
        </w:rPr>
        <w:t>förbättr</w:t>
      </w:r>
      <w:r w:rsidR="000B0F71">
        <w:rPr>
          <w:rFonts w:ascii="Garamond" w:eastAsiaTheme="minorEastAsia" w:hAnsi="Garamond" w:cs="Arial"/>
          <w:sz w:val="22"/>
          <w:szCs w:val="22"/>
        </w:rPr>
        <w:t>a våra rutiner och ha en öppen kultur</w:t>
      </w:r>
      <w:r w:rsidR="009F575C">
        <w:rPr>
          <w:rFonts w:ascii="Garamond" w:eastAsiaTheme="minorEastAsia" w:hAnsi="Garamond" w:cs="Arial"/>
          <w:sz w:val="22"/>
          <w:szCs w:val="22"/>
        </w:rPr>
        <w:t xml:space="preserve"> där vi vågar prata </w:t>
      </w:r>
      <w:r w:rsidR="008534A0">
        <w:rPr>
          <w:rFonts w:ascii="Garamond" w:eastAsiaTheme="minorEastAsia" w:hAnsi="Garamond" w:cs="Arial"/>
          <w:sz w:val="22"/>
          <w:szCs w:val="22"/>
        </w:rPr>
        <w:t>om risker, kan vi upptäcka</w:t>
      </w:r>
      <w:r w:rsidR="00137E9F" w:rsidRPr="00137E9F">
        <w:rPr>
          <w:rFonts w:ascii="Garamond" w:eastAsiaTheme="minorEastAsia" w:hAnsi="Garamond" w:cs="Arial"/>
          <w:sz w:val="22"/>
          <w:szCs w:val="22"/>
        </w:rPr>
        <w:t xml:space="preserve"> och förebygga vårdskador</w:t>
      </w:r>
      <w:r w:rsidR="000B4D5D">
        <w:rPr>
          <w:rFonts w:ascii="Garamond" w:eastAsiaTheme="minorEastAsia" w:hAnsi="Garamond" w:cs="Arial"/>
          <w:sz w:val="22"/>
          <w:szCs w:val="22"/>
        </w:rPr>
        <w:t>. Det gör</w:t>
      </w:r>
      <w:r w:rsidR="00137E9F" w:rsidRPr="00137E9F">
        <w:rPr>
          <w:rFonts w:ascii="Garamond" w:eastAsiaTheme="minorEastAsia" w:hAnsi="Garamond" w:cs="Arial"/>
          <w:sz w:val="22"/>
          <w:szCs w:val="22"/>
        </w:rPr>
        <w:t xml:space="preserve"> oc</w:t>
      </w:r>
      <w:r w:rsidR="000B4D5D">
        <w:rPr>
          <w:rFonts w:ascii="Garamond" w:eastAsiaTheme="minorEastAsia" w:hAnsi="Garamond" w:cs="Arial"/>
          <w:sz w:val="22"/>
          <w:szCs w:val="22"/>
        </w:rPr>
        <w:t xml:space="preserve">kså att </w:t>
      </w:r>
      <w:r w:rsidR="00137E9F" w:rsidRPr="00137E9F">
        <w:rPr>
          <w:rFonts w:ascii="Garamond" w:eastAsiaTheme="minorEastAsia" w:hAnsi="Garamond" w:cs="Arial"/>
          <w:sz w:val="22"/>
          <w:szCs w:val="22"/>
        </w:rPr>
        <w:t>både patienter och medarbetare</w:t>
      </w:r>
      <w:r w:rsidR="000B4D5D">
        <w:rPr>
          <w:rFonts w:ascii="Garamond" w:eastAsiaTheme="minorEastAsia" w:hAnsi="Garamond" w:cs="Arial"/>
          <w:sz w:val="22"/>
          <w:szCs w:val="22"/>
        </w:rPr>
        <w:t xml:space="preserve"> känner sig tryggare</w:t>
      </w:r>
      <w:r w:rsidR="00137E9F" w:rsidRPr="00137E9F">
        <w:rPr>
          <w:rFonts w:ascii="Garamond" w:eastAsiaTheme="minorEastAsia" w:hAnsi="Garamond" w:cs="Arial"/>
          <w:sz w:val="22"/>
          <w:szCs w:val="22"/>
        </w:rPr>
        <w:t xml:space="preserve">. </w:t>
      </w:r>
    </w:p>
    <w:p w14:paraId="3FD20AB1" w14:textId="6F638FF0" w:rsidR="00166A36" w:rsidRDefault="000B4D5D" w:rsidP="00B1325B">
      <w:pPr>
        <w:spacing w:line="240" w:lineRule="auto"/>
        <w:rPr>
          <w:rFonts w:ascii="Garamond" w:eastAsiaTheme="minorEastAsia" w:hAnsi="Garamond" w:cs="Arial"/>
          <w:sz w:val="22"/>
          <w:szCs w:val="22"/>
        </w:rPr>
      </w:pPr>
      <w:r>
        <w:rPr>
          <w:rFonts w:ascii="Garamond" w:eastAsiaTheme="minorEastAsia" w:hAnsi="Garamond" w:cs="Arial"/>
          <w:sz w:val="22"/>
          <w:szCs w:val="22"/>
        </w:rPr>
        <w:t>I d</w:t>
      </w:r>
      <w:r w:rsidR="00137E9F" w:rsidRPr="00137E9F">
        <w:rPr>
          <w:rFonts w:ascii="Garamond" w:eastAsiaTheme="minorEastAsia" w:hAnsi="Garamond" w:cs="Arial"/>
          <w:sz w:val="22"/>
          <w:szCs w:val="22"/>
        </w:rPr>
        <w:t>en</w:t>
      </w:r>
      <w:r>
        <w:rPr>
          <w:rFonts w:ascii="Garamond" w:eastAsiaTheme="minorEastAsia" w:hAnsi="Garamond" w:cs="Arial"/>
          <w:sz w:val="22"/>
          <w:szCs w:val="22"/>
        </w:rPr>
        <w:t xml:space="preserve"> här</w:t>
      </w:r>
      <w:r w:rsidR="00137E9F" w:rsidRPr="00137E9F">
        <w:rPr>
          <w:rFonts w:ascii="Garamond" w:eastAsiaTheme="minorEastAsia" w:hAnsi="Garamond" w:cs="Arial"/>
          <w:sz w:val="22"/>
          <w:szCs w:val="22"/>
        </w:rPr>
        <w:t xml:space="preserve"> patientsäkerhetsberättelse</w:t>
      </w:r>
      <w:r w:rsidR="00E55C64">
        <w:rPr>
          <w:rFonts w:ascii="Garamond" w:eastAsiaTheme="minorEastAsia" w:hAnsi="Garamond" w:cs="Arial"/>
          <w:sz w:val="22"/>
          <w:szCs w:val="22"/>
        </w:rPr>
        <w:t>n</w:t>
      </w:r>
      <w:r w:rsidR="00137E9F" w:rsidRPr="00137E9F">
        <w:rPr>
          <w:rFonts w:ascii="Garamond" w:eastAsiaTheme="minorEastAsia" w:hAnsi="Garamond" w:cs="Arial"/>
          <w:sz w:val="22"/>
          <w:szCs w:val="22"/>
        </w:rPr>
        <w:t xml:space="preserve">, </w:t>
      </w:r>
      <w:r w:rsidR="00E55C64">
        <w:rPr>
          <w:rFonts w:ascii="Garamond" w:eastAsiaTheme="minorEastAsia" w:hAnsi="Garamond" w:cs="Arial"/>
          <w:sz w:val="22"/>
          <w:szCs w:val="22"/>
        </w:rPr>
        <w:t>som också innehåller vårt</w:t>
      </w:r>
      <w:r w:rsidR="00137E9F" w:rsidRPr="00137E9F">
        <w:rPr>
          <w:rFonts w:ascii="Garamond" w:eastAsiaTheme="minorEastAsia" w:hAnsi="Garamond" w:cs="Arial"/>
          <w:sz w:val="22"/>
          <w:szCs w:val="22"/>
        </w:rPr>
        <w:t xml:space="preserve"> strålskyddsbokslut, </w:t>
      </w:r>
      <w:r w:rsidR="00E55C64">
        <w:rPr>
          <w:rFonts w:ascii="Garamond" w:eastAsiaTheme="minorEastAsia" w:hAnsi="Garamond" w:cs="Arial"/>
          <w:sz w:val="22"/>
          <w:szCs w:val="22"/>
        </w:rPr>
        <w:t xml:space="preserve">berättar vi om det </w:t>
      </w:r>
      <w:r w:rsidR="00137E9F" w:rsidRPr="00137E9F">
        <w:rPr>
          <w:rFonts w:ascii="Garamond" w:eastAsiaTheme="minorEastAsia" w:hAnsi="Garamond" w:cs="Arial"/>
          <w:sz w:val="22"/>
          <w:szCs w:val="22"/>
        </w:rPr>
        <w:t>arbete</w:t>
      </w:r>
      <w:r w:rsidR="00E55C64">
        <w:rPr>
          <w:rFonts w:ascii="Garamond" w:eastAsiaTheme="minorEastAsia" w:hAnsi="Garamond" w:cs="Arial"/>
          <w:sz w:val="22"/>
          <w:szCs w:val="22"/>
        </w:rPr>
        <w:t xml:space="preserve"> som vi gjort centralt</w:t>
      </w:r>
      <w:r w:rsidR="00137E9F" w:rsidRPr="00137E9F">
        <w:rPr>
          <w:rFonts w:ascii="Garamond" w:eastAsiaTheme="minorEastAsia" w:hAnsi="Garamond" w:cs="Arial"/>
          <w:sz w:val="22"/>
          <w:szCs w:val="22"/>
        </w:rPr>
        <w:t xml:space="preserve"> under 2025</w:t>
      </w:r>
      <w:r w:rsidR="00E55C64">
        <w:rPr>
          <w:rFonts w:ascii="Garamond" w:eastAsiaTheme="minorEastAsia" w:hAnsi="Garamond" w:cs="Arial"/>
          <w:sz w:val="22"/>
          <w:szCs w:val="22"/>
        </w:rPr>
        <w:t>. D</w:t>
      </w:r>
      <w:r w:rsidR="00137E9F" w:rsidRPr="00137E9F">
        <w:rPr>
          <w:rFonts w:ascii="Garamond" w:eastAsiaTheme="minorEastAsia" w:hAnsi="Garamond" w:cs="Arial"/>
          <w:sz w:val="22"/>
          <w:szCs w:val="22"/>
        </w:rPr>
        <w:t xml:space="preserve">et lokala arbetet </w:t>
      </w:r>
      <w:r w:rsidR="00E55C64">
        <w:rPr>
          <w:rFonts w:ascii="Garamond" w:eastAsiaTheme="minorEastAsia" w:hAnsi="Garamond" w:cs="Arial"/>
          <w:sz w:val="22"/>
          <w:szCs w:val="22"/>
        </w:rPr>
        <w:t xml:space="preserve">i våra olika </w:t>
      </w:r>
      <w:r w:rsidR="00137E9F" w:rsidRPr="00137E9F">
        <w:rPr>
          <w:rFonts w:ascii="Garamond" w:eastAsiaTheme="minorEastAsia" w:hAnsi="Garamond" w:cs="Arial"/>
          <w:sz w:val="22"/>
          <w:szCs w:val="22"/>
        </w:rPr>
        <w:t>verksamheter</w:t>
      </w:r>
      <w:r w:rsidR="009723D8">
        <w:rPr>
          <w:rFonts w:ascii="Garamond" w:eastAsiaTheme="minorEastAsia" w:hAnsi="Garamond" w:cs="Arial"/>
          <w:sz w:val="22"/>
          <w:szCs w:val="22"/>
        </w:rPr>
        <w:t xml:space="preserve"> beskrivs </w:t>
      </w:r>
      <w:r w:rsidR="009C2D5D">
        <w:rPr>
          <w:rFonts w:ascii="Garamond" w:eastAsiaTheme="minorEastAsia" w:hAnsi="Garamond" w:cs="Arial"/>
          <w:sz w:val="22"/>
          <w:szCs w:val="22"/>
        </w:rPr>
        <w:t>i deras</w:t>
      </w:r>
      <w:r w:rsidR="00137E9F" w:rsidRPr="00137E9F">
        <w:rPr>
          <w:rFonts w:ascii="Garamond" w:eastAsiaTheme="minorEastAsia" w:hAnsi="Garamond" w:cs="Arial"/>
          <w:sz w:val="22"/>
          <w:szCs w:val="22"/>
        </w:rPr>
        <w:t xml:space="preserve"> </w:t>
      </w:r>
      <w:r w:rsidR="009C2D5D">
        <w:rPr>
          <w:rFonts w:ascii="Garamond" w:eastAsiaTheme="minorEastAsia" w:hAnsi="Garamond" w:cs="Arial"/>
          <w:sz w:val="22"/>
          <w:szCs w:val="22"/>
        </w:rPr>
        <w:t xml:space="preserve">egna </w:t>
      </w:r>
      <w:r w:rsidR="00137E9F" w:rsidRPr="00137E9F">
        <w:rPr>
          <w:rFonts w:ascii="Garamond" w:eastAsiaTheme="minorEastAsia" w:hAnsi="Garamond" w:cs="Arial"/>
          <w:sz w:val="22"/>
          <w:szCs w:val="22"/>
        </w:rPr>
        <w:t>sammanställningar.</w:t>
      </w:r>
    </w:p>
    <w:p w14:paraId="2D3F1C50" w14:textId="2CA47836" w:rsidR="00FD3741" w:rsidRDefault="00CD6D15" w:rsidP="00AC30BE">
      <w:pPr>
        <w:spacing w:line="240" w:lineRule="auto"/>
        <w:jc w:val="right"/>
        <w:rPr>
          <w:rStyle w:val="normaltextrun"/>
          <w:rFonts w:ascii="Garamond" w:eastAsiaTheme="majorEastAsia" w:hAnsi="Garamond" w:cs="Calibri"/>
          <w:sz w:val="22"/>
          <w:szCs w:val="22"/>
          <w:lang w:eastAsia="sv-SE"/>
        </w:rPr>
      </w:pPr>
      <w:r>
        <w:rPr>
          <w:rFonts w:ascii="Garamond" w:eastAsiaTheme="minorEastAsia" w:hAnsi="Garamond" w:cs="Arial"/>
          <w:sz w:val="22"/>
          <w:szCs w:val="22"/>
        </w:rPr>
        <w:t>Marie Grunnesjö, kvalitetschef</w:t>
      </w:r>
    </w:p>
    <w:p w14:paraId="0C37C1D7" w14:textId="77777777" w:rsidR="00CD6D15" w:rsidRPr="00CD6D15" w:rsidRDefault="00CD6D15" w:rsidP="00CD6D15">
      <w:pPr>
        <w:spacing w:line="240" w:lineRule="auto"/>
        <w:rPr>
          <w:rFonts w:ascii="Garamond" w:eastAsiaTheme="majorEastAsia" w:hAnsi="Garamond" w:cs="Calibri"/>
          <w:sz w:val="22"/>
          <w:szCs w:val="22"/>
          <w:lang w:eastAsia="sv-SE"/>
        </w:rPr>
      </w:pPr>
    </w:p>
    <w:p w14:paraId="42FA039A" w14:textId="7A53811A" w:rsidR="003B4C43" w:rsidRPr="00E002E5" w:rsidRDefault="003B4C43" w:rsidP="2B2B3859">
      <w:pPr>
        <w:rPr>
          <w:rStyle w:val="normaltextrun"/>
          <w:rFonts w:ascii="Garamond" w:eastAsiaTheme="majorEastAsia" w:hAnsi="Garamond" w:cs="Calibri"/>
          <w:i/>
          <w:color w:val="000000" w:themeColor="text1"/>
          <w:sz w:val="22"/>
          <w:szCs w:val="22"/>
          <w:lang w:eastAsia="sv-SE"/>
        </w:rPr>
      </w:pPr>
      <w:r w:rsidRPr="00E002E5">
        <w:rPr>
          <w:rStyle w:val="normaltextrun"/>
          <w:rFonts w:ascii="Garamond" w:eastAsiaTheme="majorEastAsia" w:hAnsi="Garamond" w:cs="Calibri"/>
          <w:i/>
          <w:color w:val="000000" w:themeColor="text1"/>
          <w:sz w:val="20"/>
          <w:szCs w:val="20"/>
        </w:rPr>
        <w:t>PSL 2010:659</w:t>
      </w:r>
      <w:r w:rsidR="00DD327C" w:rsidRPr="00E002E5">
        <w:rPr>
          <w:rStyle w:val="normaltextrun"/>
          <w:rFonts w:ascii="Garamond" w:eastAsiaTheme="majorEastAsia" w:hAnsi="Garamond" w:cs="Calibri"/>
          <w:i/>
          <w:color w:val="000000" w:themeColor="text1"/>
          <w:sz w:val="20"/>
          <w:szCs w:val="20"/>
        </w:rPr>
        <w:t xml:space="preserve"> 3 kap 10§</w:t>
      </w:r>
      <w:r w:rsidRPr="00E002E5">
        <w:rPr>
          <w:rStyle w:val="normaltextrun"/>
          <w:rFonts w:ascii="Garamond" w:eastAsiaTheme="majorEastAsia" w:hAnsi="Garamond" w:cs="Calibri"/>
          <w:i/>
          <w:color w:val="000000" w:themeColor="text1"/>
          <w:sz w:val="20"/>
          <w:szCs w:val="20"/>
        </w:rPr>
        <w:t>, SOSFS 2011:9 7 kap. 3 §</w:t>
      </w:r>
      <w:r w:rsidR="00410750" w:rsidRPr="00E002E5">
        <w:rPr>
          <w:rStyle w:val="normaltextrun"/>
          <w:rFonts w:ascii="Garamond" w:eastAsiaTheme="majorEastAsia" w:hAnsi="Garamond" w:cs="Calibri"/>
          <w:i/>
          <w:color w:val="000000" w:themeColor="text1"/>
          <w:sz w:val="20"/>
          <w:szCs w:val="20"/>
        </w:rPr>
        <w:t xml:space="preserve">, </w:t>
      </w:r>
      <w:r w:rsidR="00185C8E" w:rsidRPr="00E002E5">
        <w:rPr>
          <w:rStyle w:val="normaltextrun"/>
          <w:rFonts w:ascii="Garamond" w:eastAsiaTheme="majorEastAsia" w:hAnsi="Garamond" w:cs="Calibri"/>
          <w:i/>
          <w:color w:val="000000" w:themeColor="text1"/>
          <w:sz w:val="20"/>
          <w:szCs w:val="20"/>
        </w:rPr>
        <w:t>SSMFS 2018:</w:t>
      </w:r>
      <w:r w:rsidR="009F4E3B" w:rsidRPr="00E002E5">
        <w:rPr>
          <w:rStyle w:val="normaltextrun"/>
          <w:rFonts w:ascii="Garamond" w:eastAsiaTheme="majorEastAsia" w:hAnsi="Garamond" w:cs="Calibri"/>
          <w:i/>
          <w:color w:val="000000" w:themeColor="text1"/>
          <w:sz w:val="20"/>
          <w:szCs w:val="20"/>
        </w:rPr>
        <w:t>5</w:t>
      </w:r>
      <w:r w:rsidR="00BF265E" w:rsidRPr="00E002E5">
        <w:rPr>
          <w:rStyle w:val="normaltextrun"/>
          <w:rFonts w:ascii="Garamond" w:eastAsiaTheme="majorEastAsia" w:hAnsi="Garamond" w:cs="Calibri"/>
          <w:i/>
          <w:color w:val="000000" w:themeColor="text1"/>
          <w:sz w:val="20"/>
          <w:szCs w:val="20"/>
        </w:rPr>
        <w:t xml:space="preserve"> 13§</w:t>
      </w:r>
    </w:p>
    <w:p w14:paraId="6F8249A1" w14:textId="77777777" w:rsidR="0051341A" w:rsidRDefault="002D334C" w:rsidP="0051341A">
      <w:pPr>
        <w:pStyle w:val="paragraph"/>
        <w:spacing w:beforeAutospacing="0" w:afterAutospacing="0"/>
        <w:textAlignment w:val="baseline"/>
        <w:rPr>
          <w:rStyle w:val="normaltextrun"/>
          <w:rFonts w:ascii="Garamond" w:eastAsiaTheme="majorEastAsia" w:hAnsi="Garamond" w:cs="Calibri"/>
          <w:sz w:val="22"/>
          <w:szCs w:val="22"/>
        </w:rPr>
      </w:pPr>
      <w:bookmarkStart w:id="15" w:name="_Hlk82779331"/>
      <w:r w:rsidRPr="2B2B3859">
        <w:rPr>
          <w:rStyle w:val="normaltextrun"/>
          <w:rFonts w:ascii="Garamond" w:eastAsiaTheme="majorEastAsia" w:hAnsi="Garamond" w:cs="Calibri"/>
          <w:color w:val="000000" w:themeColor="text1"/>
          <w:sz w:val="22"/>
          <w:szCs w:val="22"/>
        </w:rPr>
        <w:t xml:space="preserve">Enligt </w:t>
      </w:r>
      <w:r w:rsidRPr="2B2B3859">
        <w:rPr>
          <w:rStyle w:val="normaltextrun"/>
          <w:rFonts w:ascii="Garamond" w:eastAsiaTheme="majorEastAsia" w:hAnsi="Garamond" w:cs="Calibri"/>
          <w:sz w:val="22"/>
          <w:szCs w:val="22"/>
        </w:rPr>
        <w:t>patientsäkerhetslagen ska vårdgivaren varje år upprätta en patientsäkerhetsberättelse. Syftet med patientsäkerhetsberättelsen är att öppet och tydligt redovisa strategier, mål och resultat av arbetet med att förbättra patientsäkerheten.</w:t>
      </w:r>
    </w:p>
    <w:p w14:paraId="21FDAB45" w14:textId="77777777" w:rsidR="0051341A" w:rsidRDefault="002D334C" w:rsidP="0051341A">
      <w:pPr>
        <w:pStyle w:val="paragraph"/>
        <w:spacing w:beforeAutospacing="0" w:afterAutospacing="0"/>
        <w:textAlignment w:val="baseline"/>
        <w:rPr>
          <w:rStyle w:val="normaltextrun"/>
          <w:rFonts w:ascii="Garamond" w:eastAsiaTheme="majorEastAsia" w:hAnsi="Garamond" w:cs="Calibri"/>
          <w:sz w:val="22"/>
          <w:szCs w:val="22"/>
        </w:rPr>
      </w:pPr>
      <w:r w:rsidRPr="2B2B3859">
        <w:rPr>
          <w:rStyle w:val="normaltextrun"/>
          <w:rFonts w:ascii="Garamond" w:eastAsiaTheme="majorEastAsia" w:hAnsi="Garamond" w:cs="Calibri"/>
          <w:sz w:val="22"/>
          <w:szCs w:val="22"/>
        </w:rPr>
        <w:t>Patientsäkerhetsberättelsen ska ha en sådan detaljeringsgrad att det går att bedöma hur arbetet med att systematiskt och fortlöpande utveckla och säkra kvaliteten har bedrivits i verksamhetens olika delar</w:t>
      </w:r>
      <w:r w:rsidR="001E4AB5" w:rsidRPr="2B2B3859">
        <w:rPr>
          <w:rStyle w:val="normaltextrun"/>
          <w:rFonts w:ascii="Garamond" w:eastAsiaTheme="majorEastAsia" w:hAnsi="Garamond" w:cs="Calibri"/>
          <w:sz w:val="22"/>
          <w:szCs w:val="22"/>
        </w:rPr>
        <w:t xml:space="preserve"> samt</w:t>
      </w:r>
      <w:r w:rsidRPr="2B2B3859">
        <w:rPr>
          <w:rStyle w:val="normaltextrun"/>
          <w:rFonts w:ascii="Garamond" w:eastAsiaTheme="majorEastAsia" w:hAnsi="Garamond" w:cs="Calibri"/>
          <w:sz w:val="22"/>
          <w:szCs w:val="22"/>
        </w:rPr>
        <w:t xml:space="preserve"> att informationsbehovet hos externa intressenter tillgodoses.</w:t>
      </w:r>
    </w:p>
    <w:p w14:paraId="72055A31" w14:textId="067647C9" w:rsidR="007A1DD7" w:rsidRDefault="00C15013" w:rsidP="0051341A">
      <w:pPr>
        <w:pStyle w:val="paragraph"/>
        <w:spacing w:beforeAutospacing="0" w:afterAutospacing="0"/>
        <w:textAlignment w:val="baseline"/>
        <w:rPr>
          <w:rStyle w:val="eop"/>
          <w:rFonts w:ascii="Garamond" w:eastAsiaTheme="majorEastAsia" w:hAnsi="Garamond" w:cs="Calibri"/>
          <w:sz w:val="22"/>
          <w:szCs w:val="22"/>
        </w:rPr>
      </w:pPr>
      <w:r w:rsidRPr="2B2B3859">
        <w:rPr>
          <w:rStyle w:val="eop"/>
          <w:rFonts w:ascii="Garamond" w:hAnsi="Garamond" w:cs="Calibri"/>
          <w:sz w:val="22"/>
          <w:szCs w:val="22"/>
        </w:rPr>
        <w:t xml:space="preserve">Patientsäkerhetsberättelsen ska vara färdig senast den 1 mars varje år, finnas tillgänglig för den som vill ta del av den och bör utformas så att den kan ingå i vårdgivarens ledningssystem för </w:t>
      </w:r>
      <w:r w:rsidRPr="2B2B3859">
        <w:rPr>
          <w:rStyle w:val="eop"/>
          <w:rFonts w:ascii="Garamond" w:hAnsi="Garamond" w:cs="Calibri"/>
          <w:color w:val="000000" w:themeColor="text1"/>
          <w:sz w:val="22"/>
          <w:szCs w:val="22"/>
        </w:rPr>
        <w:t>patientsäkerhet.</w:t>
      </w:r>
      <w:bookmarkEnd w:id="15"/>
    </w:p>
    <w:p w14:paraId="24BE262D" w14:textId="2FF353A5" w:rsidR="006B0E88" w:rsidRPr="0051341A" w:rsidRDefault="00970CF2" w:rsidP="0051341A">
      <w:pPr>
        <w:pStyle w:val="paragraph"/>
        <w:spacing w:beforeAutospacing="0" w:afterAutospacing="0"/>
        <w:textAlignment w:val="baseline"/>
        <w:rPr>
          <w:rStyle w:val="normaltextrun"/>
          <w:rFonts w:ascii="Garamond" w:eastAsiaTheme="majorEastAsia" w:hAnsi="Garamond" w:cs="Calibri"/>
          <w:sz w:val="22"/>
          <w:szCs w:val="22"/>
        </w:rPr>
      </w:pPr>
      <w:r w:rsidRPr="0005560B">
        <w:rPr>
          <w:noProof/>
        </w:rPr>
        <w:drawing>
          <wp:anchor distT="0" distB="0" distL="114300" distR="114300" simplePos="0" relativeHeight="251658240" behindDoc="1" locked="0" layoutInCell="1" allowOverlap="1" wp14:anchorId="6988FC76" wp14:editId="1DF8FF44">
            <wp:simplePos x="0" y="0"/>
            <wp:positionH relativeFrom="margin">
              <wp:posOffset>1094105</wp:posOffset>
            </wp:positionH>
            <wp:positionV relativeFrom="paragraph">
              <wp:posOffset>725805</wp:posOffset>
            </wp:positionV>
            <wp:extent cx="3295650" cy="3131185"/>
            <wp:effectExtent l="0" t="0" r="0" b="0"/>
            <wp:wrapTight wrapText="bothSides">
              <wp:wrapPolygon edited="0">
                <wp:start x="10113" y="526"/>
                <wp:lineTo x="8365" y="920"/>
                <wp:lineTo x="4120" y="2365"/>
                <wp:lineTo x="4120" y="2891"/>
                <wp:lineTo x="2747" y="4599"/>
                <wp:lineTo x="1998" y="5914"/>
                <wp:lineTo x="1998" y="6308"/>
                <wp:lineTo x="2747" y="7096"/>
                <wp:lineTo x="2123" y="9199"/>
                <wp:lineTo x="1998" y="11302"/>
                <wp:lineTo x="999" y="12090"/>
                <wp:lineTo x="874" y="13404"/>
                <wp:lineTo x="1748" y="15507"/>
                <wp:lineTo x="3621" y="17609"/>
                <wp:lineTo x="3746" y="17872"/>
                <wp:lineTo x="6742" y="19712"/>
                <wp:lineTo x="9364" y="20369"/>
                <wp:lineTo x="11362" y="20369"/>
                <wp:lineTo x="13235" y="19843"/>
                <wp:lineTo x="13859" y="19712"/>
                <wp:lineTo x="16731" y="18004"/>
                <wp:lineTo x="18354" y="15770"/>
                <wp:lineTo x="19602" y="13536"/>
                <wp:lineTo x="19602" y="13404"/>
                <wp:lineTo x="20102" y="12353"/>
                <wp:lineTo x="19852" y="11827"/>
                <wp:lineTo x="18728" y="11302"/>
                <wp:lineTo x="18603" y="9199"/>
                <wp:lineTo x="17979" y="7096"/>
                <wp:lineTo x="18728" y="6702"/>
                <wp:lineTo x="18853" y="5914"/>
                <wp:lineTo x="18229" y="4599"/>
                <wp:lineTo x="16606" y="3023"/>
                <wp:lineTo x="15857" y="2891"/>
                <wp:lineTo x="15982" y="2234"/>
                <wp:lineTo x="12735" y="920"/>
                <wp:lineTo x="10862" y="526"/>
                <wp:lineTo x="10113" y="526"/>
              </wp:wrapPolygon>
            </wp:wrapTight>
            <wp:docPr id="6"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284" b="10959"/>
                    <a:stretch>
                      <a:fillRect/>
                    </a:stretch>
                  </pic:blipFill>
                  <pic:spPr bwMode="auto">
                    <a:xfrm>
                      <a:off x="0" y="0"/>
                      <a:ext cx="3295650" cy="3131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4AED" w:rsidRPr="00A54122">
        <w:rPr>
          <w:rStyle w:val="normaltextrun"/>
          <w:rFonts w:ascii="Garamond" w:eastAsiaTheme="majorEastAsia" w:hAnsi="Garamond" w:cs="Calibri"/>
          <w:color w:val="000000"/>
          <w:sz w:val="22"/>
          <w:szCs w:val="22"/>
        </w:rPr>
        <w:t xml:space="preserve">Som ett led i patientsäkerhetsarbetet ska även </w:t>
      </w:r>
      <w:r w:rsidR="006B0E88" w:rsidRPr="00A54122">
        <w:rPr>
          <w:rStyle w:val="normaltextrun"/>
          <w:rFonts w:ascii="Garamond" w:eastAsiaTheme="majorEastAsia" w:hAnsi="Garamond" w:cs="Calibri"/>
          <w:color w:val="000000"/>
          <w:sz w:val="22"/>
          <w:szCs w:val="22"/>
        </w:rPr>
        <w:t xml:space="preserve">ett strålskyddsbokslut upprättas. </w:t>
      </w:r>
      <w:r w:rsidR="00617004" w:rsidRPr="00A54122">
        <w:rPr>
          <w:rStyle w:val="normaltextrun"/>
          <w:rFonts w:ascii="Garamond" w:eastAsiaTheme="majorEastAsia" w:hAnsi="Garamond" w:cs="Calibri"/>
          <w:color w:val="000000"/>
          <w:sz w:val="22"/>
          <w:szCs w:val="22"/>
        </w:rPr>
        <w:t>B</w:t>
      </w:r>
      <w:r w:rsidR="006B0E88" w:rsidRPr="00A54122">
        <w:rPr>
          <w:rStyle w:val="normaltextrun"/>
          <w:rFonts w:ascii="Garamond" w:eastAsiaTheme="majorEastAsia" w:hAnsi="Garamond" w:cs="Calibri"/>
          <w:color w:val="000000"/>
          <w:sz w:val="22"/>
          <w:szCs w:val="22"/>
        </w:rPr>
        <w:t xml:space="preserve">okslutet ska </w:t>
      </w:r>
      <w:r w:rsidR="00617004" w:rsidRPr="00A54122">
        <w:rPr>
          <w:rStyle w:val="normaltextrun"/>
          <w:rFonts w:ascii="Garamond" w:eastAsiaTheme="majorEastAsia" w:hAnsi="Garamond" w:cs="Calibri"/>
          <w:color w:val="000000"/>
          <w:sz w:val="22"/>
          <w:szCs w:val="22"/>
        </w:rPr>
        <w:t xml:space="preserve">beskriva </w:t>
      </w:r>
      <w:r w:rsidR="006B0E88" w:rsidRPr="00A54122">
        <w:rPr>
          <w:rStyle w:val="normaltextrun"/>
          <w:rFonts w:ascii="Garamond" w:eastAsiaTheme="majorEastAsia" w:hAnsi="Garamond" w:cs="Calibri"/>
          <w:color w:val="000000"/>
          <w:sz w:val="22"/>
          <w:szCs w:val="22"/>
        </w:rPr>
        <w:t xml:space="preserve">hur det systematiska strålskyddsarbetet har bedrivits i verksamhetens olika delar, vilka åtgärder som har vidtagits för att upprätthålla och utveckla strålskyddet, och vilka resultat som har uppnåtts i strålskyddsarbetet. </w:t>
      </w:r>
    </w:p>
    <w:p w14:paraId="54DD7A5B"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0BE56DF9"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75C23EF9"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142B5C6B"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38C52956"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7DC939F6"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3D34B05F"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3CB1A5CF"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6569CC8E"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7901DA27"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41392967"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26FA8FEB"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62AF5C32"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10ED8011"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57B51C4D"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09C9B988"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053BBC98"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3446D2EF" w14:textId="77777777" w:rsidR="00C26DA1" w:rsidRDefault="00C26DA1" w:rsidP="2B2B3859">
      <w:pPr>
        <w:pStyle w:val="paragraph"/>
        <w:spacing w:beforeAutospacing="0" w:after="0" w:afterAutospacing="0"/>
        <w:textAlignment w:val="baseline"/>
        <w:rPr>
          <w:rStyle w:val="eop"/>
          <w:rFonts w:ascii="Garamond" w:hAnsi="Garamond" w:cs="Calibri"/>
          <w:sz w:val="22"/>
          <w:szCs w:val="22"/>
        </w:rPr>
      </w:pPr>
    </w:p>
    <w:p w14:paraId="03448E31" w14:textId="77777777" w:rsidR="00561FF0" w:rsidRDefault="00561FF0" w:rsidP="2B2B3859">
      <w:pPr>
        <w:pStyle w:val="paragraph"/>
        <w:spacing w:beforeAutospacing="0" w:after="0" w:afterAutospacing="0"/>
        <w:textAlignment w:val="baseline"/>
        <w:rPr>
          <w:rStyle w:val="eop"/>
          <w:rFonts w:ascii="Garamond" w:hAnsi="Garamond" w:cs="Calibri"/>
          <w:sz w:val="22"/>
          <w:szCs w:val="22"/>
        </w:rPr>
      </w:pPr>
    </w:p>
    <w:p w14:paraId="3697132E" w14:textId="77777777" w:rsidR="00970CF2" w:rsidRDefault="00970CF2" w:rsidP="2B2B3859">
      <w:pPr>
        <w:pStyle w:val="paragraph"/>
        <w:spacing w:beforeAutospacing="0" w:after="0" w:afterAutospacing="0"/>
        <w:textAlignment w:val="baseline"/>
        <w:rPr>
          <w:rStyle w:val="eop"/>
          <w:rFonts w:ascii="Garamond" w:hAnsi="Garamond" w:cs="Calibri"/>
          <w:sz w:val="22"/>
          <w:szCs w:val="22"/>
        </w:rPr>
      </w:pPr>
    </w:p>
    <w:p w14:paraId="6F27666C" w14:textId="77777777" w:rsidR="00970CF2" w:rsidRDefault="00970CF2" w:rsidP="2B2B3859">
      <w:pPr>
        <w:pStyle w:val="paragraph"/>
        <w:spacing w:beforeAutospacing="0" w:after="0" w:afterAutospacing="0"/>
        <w:textAlignment w:val="baseline"/>
        <w:rPr>
          <w:rStyle w:val="eop"/>
          <w:rFonts w:ascii="Garamond" w:hAnsi="Garamond" w:cs="Calibri"/>
          <w:sz w:val="22"/>
          <w:szCs w:val="22"/>
        </w:rPr>
      </w:pPr>
    </w:p>
    <w:p w14:paraId="37FA815A" w14:textId="571AFBC2" w:rsidR="00D60DDE" w:rsidRDefault="002D334C" w:rsidP="2B2B3859">
      <w:pPr>
        <w:pStyle w:val="paragraph"/>
        <w:spacing w:beforeAutospacing="0" w:after="0" w:afterAutospacing="0"/>
        <w:textAlignment w:val="baseline"/>
        <w:rPr>
          <w:rStyle w:val="eop"/>
          <w:rFonts w:ascii="Garamond" w:hAnsi="Garamond" w:cs="Calibri"/>
          <w:sz w:val="22"/>
          <w:szCs w:val="22"/>
        </w:rPr>
      </w:pPr>
      <w:r w:rsidRPr="2B2B3859">
        <w:rPr>
          <w:rStyle w:val="eop"/>
          <w:rFonts w:ascii="Garamond" w:hAnsi="Garamond" w:cs="Calibri"/>
          <w:sz w:val="22"/>
          <w:szCs w:val="22"/>
        </w:rPr>
        <w:t xml:space="preserve">Källa: </w:t>
      </w:r>
    </w:p>
    <w:p w14:paraId="623A8A06" w14:textId="0B8E0800" w:rsidR="001246EA" w:rsidRDefault="002D334C" w:rsidP="2B2B3859">
      <w:pPr>
        <w:pStyle w:val="paragraph"/>
        <w:spacing w:beforeAutospacing="0" w:after="0" w:afterAutospacing="0"/>
        <w:textAlignment w:val="baseline"/>
        <w:rPr>
          <w:rStyle w:val="eop"/>
          <w:rFonts w:ascii="Calibri" w:hAnsi="Calibri" w:cs="Calibri"/>
          <w:sz w:val="22"/>
          <w:szCs w:val="22"/>
        </w:rPr>
      </w:pPr>
      <w:r w:rsidRPr="2B2B3859">
        <w:rPr>
          <w:rStyle w:val="eop"/>
          <w:rFonts w:ascii="Garamond" w:hAnsi="Garamond" w:cs="Calibri"/>
          <w:sz w:val="22"/>
          <w:szCs w:val="22"/>
        </w:rPr>
        <w:t xml:space="preserve">Socialstyrelsen ”Nationell handlingsplan för ökad patientsäkerhet i hälso- och sjukvården </w:t>
      </w:r>
      <w:r w:rsidR="00D60DDE" w:rsidRPr="2B2B3859">
        <w:rPr>
          <w:rStyle w:val="eop"/>
          <w:rFonts w:ascii="Garamond" w:hAnsi="Garamond" w:cs="Calibri"/>
          <w:sz w:val="22"/>
          <w:szCs w:val="22"/>
        </w:rPr>
        <w:t>2020–2024</w:t>
      </w:r>
      <w:r w:rsidRPr="2B2B3859">
        <w:rPr>
          <w:rStyle w:val="eop"/>
          <w:rFonts w:ascii="Garamond" w:hAnsi="Garamond" w:cs="Calibri"/>
          <w:sz w:val="22"/>
          <w:szCs w:val="22"/>
        </w:rPr>
        <w:t>”</w:t>
      </w:r>
    </w:p>
    <w:p w14:paraId="1C5D5BD4" w14:textId="342DC443" w:rsidR="00E76207" w:rsidRPr="00142386" w:rsidRDefault="00E76207" w:rsidP="4C7808AB">
      <w:pPr>
        <w:pStyle w:val="Rubrik1"/>
        <w:rPr>
          <w:color w:val="7F7F7F" w:themeColor="text1" w:themeTint="80"/>
          <w:sz w:val="22"/>
          <w:szCs w:val="22"/>
        </w:rPr>
      </w:pPr>
      <w:bookmarkStart w:id="16" w:name="_Toc107219622"/>
      <w:bookmarkStart w:id="17" w:name="_Toc222931864"/>
      <w:r>
        <w:lastRenderedPageBreak/>
        <w:t>S</w:t>
      </w:r>
      <w:r w:rsidR="00CB022F">
        <w:t>AMMANFATTNING</w:t>
      </w:r>
      <w:bookmarkEnd w:id="16"/>
      <w:bookmarkEnd w:id="17"/>
    </w:p>
    <w:p w14:paraId="4C4BE8BF" w14:textId="265D075C" w:rsidR="002D2820" w:rsidRPr="001F64F0" w:rsidRDefault="002D2820" w:rsidP="007A2F00">
      <w:pPr>
        <w:pStyle w:val="Brdtext"/>
        <w:spacing w:line="300" w:lineRule="atLeast"/>
        <w:rPr>
          <w:rFonts w:ascii="Garamond" w:eastAsiaTheme="minorEastAsia" w:hAnsi="Garamond" w:cs="Arial"/>
        </w:rPr>
      </w:pPr>
      <w:r w:rsidRPr="002D2820">
        <w:rPr>
          <w:rFonts w:ascii="Garamond" w:eastAsiaTheme="minorEastAsia" w:hAnsi="Garamond" w:cs="Arial"/>
        </w:rPr>
        <w:t xml:space="preserve">Alla patienter hos Praktikertjänst ska känna sig trygga. Vården ska så långt som möjligt utformas och genomföras tillsammans med patienten. </w:t>
      </w:r>
      <w:r w:rsidR="000B0E31" w:rsidRPr="000B0E31">
        <w:rPr>
          <w:rFonts w:ascii="Garamond" w:eastAsiaTheme="minorEastAsia" w:hAnsi="Garamond" w:cs="Arial"/>
        </w:rPr>
        <w:t>Under 2025 har Praktikertjänst fortsatt stärka arbetet med patientsäkerhet och strålsäkerhet. Flera resultat visar på en positiv utveckling:</w:t>
      </w:r>
    </w:p>
    <w:p w14:paraId="27590065" w14:textId="77777777" w:rsidR="00730B25" w:rsidRPr="00730B25" w:rsidRDefault="00730B25" w:rsidP="00485674">
      <w:pPr>
        <w:numPr>
          <w:ilvl w:val="0"/>
          <w:numId w:val="1"/>
        </w:numPr>
        <w:shd w:val="clear" w:color="auto" w:fill="FFFFFF"/>
        <w:spacing w:before="60" w:after="60"/>
        <w:ind w:left="714" w:hanging="357"/>
        <w:textAlignment w:val="baseline"/>
        <w:rPr>
          <w:rFonts w:ascii="Garamond" w:eastAsiaTheme="minorEastAsia" w:hAnsi="Garamond"/>
          <w:sz w:val="22"/>
          <w:szCs w:val="22"/>
          <w:lang w:eastAsia="sv-SE"/>
        </w:rPr>
      </w:pPr>
      <w:r w:rsidRPr="00730B25">
        <w:rPr>
          <w:rFonts w:ascii="Garamond" w:eastAsiaTheme="minorEastAsia" w:hAnsi="Garamond"/>
          <w:sz w:val="22"/>
          <w:szCs w:val="22"/>
          <w:lang w:eastAsia="sv-SE"/>
        </w:rPr>
        <w:t>Patientsäkerhetskulturen ligger fortsatt på en mycket hög nivå, vilket bekräftas av HSE-index på 84.</w:t>
      </w:r>
    </w:p>
    <w:p w14:paraId="1C70EB4D" w14:textId="77777777" w:rsidR="00730B25" w:rsidRPr="00730B25" w:rsidRDefault="00730B25" w:rsidP="00485674">
      <w:pPr>
        <w:numPr>
          <w:ilvl w:val="0"/>
          <w:numId w:val="1"/>
        </w:numPr>
        <w:shd w:val="clear" w:color="auto" w:fill="FFFFFF"/>
        <w:spacing w:before="60" w:after="60"/>
        <w:ind w:left="714" w:hanging="357"/>
        <w:textAlignment w:val="baseline"/>
        <w:rPr>
          <w:rFonts w:ascii="Garamond" w:eastAsiaTheme="minorEastAsia" w:hAnsi="Garamond"/>
          <w:sz w:val="22"/>
          <w:szCs w:val="22"/>
          <w:lang w:eastAsia="sv-SE"/>
        </w:rPr>
      </w:pPr>
      <w:r w:rsidRPr="00730B25">
        <w:rPr>
          <w:rFonts w:ascii="Garamond" w:eastAsiaTheme="minorEastAsia" w:hAnsi="Garamond"/>
          <w:sz w:val="22"/>
          <w:szCs w:val="22"/>
          <w:lang w:eastAsia="sv-SE"/>
        </w:rPr>
        <w:t>Patientnöjdheten är hög inom både tandvård och primärvård, och Praktikertjänst placerar sig fortsatt över både privata och offentliga jämförelser.</w:t>
      </w:r>
    </w:p>
    <w:p w14:paraId="37C0A9CB" w14:textId="77777777" w:rsidR="008019CE" w:rsidRPr="008019CE" w:rsidRDefault="004771F8" w:rsidP="00485674">
      <w:pPr>
        <w:numPr>
          <w:ilvl w:val="0"/>
          <w:numId w:val="1"/>
        </w:numPr>
        <w:shd w:val="clear" w:color="auto" w:fill="FFFFFF"/>
        <w:spacing w:before="60" w:after="60"/>
        <w:ind w:left="714" w:hanging="357"/>
        <w:textAlignment w:val="baseline"/>
        <w:rPr>
          <w:rFonts w:ascii="Garamond" w:eastAsiaTheme="minorEastAsia" w:hAnsi="Garamond"/>
          <w:sz w:val="22"/>
          <w:szCs w:val="22"/>
          <w:lang w:eastAsia="sv-SE"/>
        </w:rPr>
      </w:pPr>
      <w:r w:rsidRPr="004771F8">
        <w:rPr>
          <w:rFonts w:ascii="Garamond" w:eastAsiaTheme="minorEastAsia" w:hAnsi="Garamond"/>
          <w:sz w:val="22"/>
          <w:szCs w:val="22"/>
          <w:lang w:eastAsia="sv-SE"/>
        </w:rPr>
        <w:t xml:space="preserve">Vi har fortsatt att genomföra en årlig temavecka om patientsäkerhet. </w:t>
      </w:r>
      <w:r w:rsidR="008019CE" w:rsidRPr="008019CE">
        <w:rPr>
          <w:rFonts w:ascii="Garamond" w:eastAsiaTheme="minorEastAsia" w:hAnsi="Garamond"/>
          <w:sz w:val="22"/>
          <w:szCs w:val="22"/>
          <w:lang w:eastAsia="sv-SE"/>
        </w:rPr>
        <w:t xml:space="preserve">Årets ämnen var: </w:t>
      </w:r>
      <w:r w:rsidR="00626758" w:rsidRPr="00626758">
        <w:rPr>
          <w:rFonts w:ascii="Garamond" w:eastAsiaTheme="minorEastAsia" w:hAnsi="Garamond"/>
          <w:sz w:val="22"/>
          <w:szCs w:val="22"/>
          <w:lang w:eastAsia="sv-SE"/>
        </w:rPr>
        <w:t xml:space="preserve">att leda sjukvård med knappa resurser, lågvärdesvård och kloka kliniska </w:t>
      </w:r>
      <w:r w:rsidR="00606801">
        <w:rPr>
          <w:rFonts w:ascii="Garamond" w:eastAsiaTheme="minorEastAsia" w:hAnsi="Garamond"/>
          <w:sz w:val="22"/>
          <w:szCs w:val="22"/>
          <w:lang w:eastAsia="sv-SE"/>
        </w:rPr>
        <w:t>val,</w:t>
      </w:r>
      <w:r w:rsidR="00626758" w:rsidRPr="00626758">
        <w:rPr>
          <w:rFonts w:ascii="Garamond" w:eastAsiaTheme="minorEastAsia" w:hAnsi="Garamond"/>
          <w:sz w:val="22"/>
          <w:szCs w:val="22"/>
          <w:lang w:eastAsia="sv-SE"/>
        </w:rPr>
        <w:t xml:space="preserve"> AI:s påverkan på patientsäkerhet, säker vård för alla nyfödda och barn</w:t>
      </w:r>
      <w:r w:rsidR="00606801">
        <w:rPr>
          <w:rFonts w:ascii="Garamond" w:eastAsiaTheme="minorEastAsia" w:hAnsi="Garamond"/>
          <w:sz w:val="22"/>
          <w:szCs w:val="22"/>
          <w:lang w:eastAsia="sv-SE"/>
        </w:rPr>
        <w:t xml:space="preserve"> </w:t>
      </w:r>
      <w:r w:rsidR="00626758" w:rsidRPr="00626758">
        <w:rPr>
          <w:rFonts w:ascii="Garamond" w:eastAsiaTheme="minorEastAsia" w:hAnsi="Garamond"/>
          <w:sz w:val="22"/>
          <w:szCs w:val="22"/>
          <w:lang w:eastAsia="sv-SE"/>
        </w:rPr>
        <w:t>samt icke</w:t>
      </w:r>
      <w:r w:rsidR="00626758" w:rsidRPr="00626758">
        <w:rPr>
          <w:rFonts w:ascii="Cambria Math" w:eastAsiaTheme="minorEastAsia" w:hAnsi="Cambria Math" w:cs="Cambria Math"/>
          <w:sz w:val="22"/>
          <w:szCs w:val="22"/>
          <w:lang w:eastAsia="sv-SE"/>
        </w:rPr>
        <w:t>‑</w:t>
      </w:r>
      <w:r w:rsidR="00626758" w:rsidRPr="00626758">
        <w:rPr>
          <w:rFonts w:ascii="Garamond" w:eastAsiaTheme="minorEastAsia" w:hAnsi="Garamond"/>
          <w:sz w:val="22"/>
          <w:szCs w:val="22"/>
          <w:lang w:eastAsia="sv-SE"/>
        </w:rPr>
        <w:t>g</w:t>
      </w:r>
      <w:r w:rsidR="00626758" w:rsidRPr="00626758">
        <w:rPr>
          <w:rFonts w:ascii="Garamond" w:eastAsiaTheme="minorEastAsia" w:hAnsi="Garamond" w:cs="Garamond"/>
          <w:sz w:val="22"/>
          <w:szCs w:val="22"/>
          <w:lang w:eastAsia="sv-SE"/>
        </w:rPr>
        <w:t>ö</w:t>
      </w:r>
      <w:r w:rsidR="00626758" w:rsidRPr="00626758">
        <w:rPr>
          <w:rFonts w:ascii="Garamond" w:eastAsiaTheme="minorEastAsia" w:hAnsi="Garamond"/>
          <w:sz w:val="22"/>
          <w:szCs w:val="22"/>
          <w:lang w:eastAsia="sv-SE"/>
        </w:rPr>
        <w:t>ra i tandv</w:t>
      </w:r>
      <w:r w:rsidR="00626758" w:rsidRPr="00626758">
        <w:rPr>
          <w:rFonts w:ascii="Garamond" w:eastAsiaTheme="minorEastAsia" w:hAnsi="Garamond" w:cs="Garamond"/>
          <w:sz w:val="22"/>
          <w:szCs w:val="22"/>
          <w:lang w:eastAsia="sv-SE"/>
        </w:rPr>
        <w:t>å</w:t>
      </w:r>
      <w:r w:rsidR="00626758" w:rsidRPr="00626758">
        <w:rPr>
          <w:rFonts w:ascii="Garamond" w:eastAsiaTheme="minorEastAsia" w:hAnsi="Garamond"/>
          <w:sz w:val="22"/>
          <w:szCs w:val="22"/>
          <w:lang w:eastAsia="sv-SE"/>
        </w:rPr>
        <w:t>rd.</w:t>
      </w:r>
    </w:p>
    <w:p w14:paraId="5209783C" w14:textId="77777777" w:rsidR="008019CE" w:rsidRPr="00DF364F" w:rsidRDefault="008019CE" w:rsidP="00485674">
      <w:pPr>
        <w:numPr>
          <w:ilvl w:val="0"/>
          <w:numId w:val="1"/>
        </w:numPr>
        <w:shd w:val="clear" w:color="auto" w:fill="FFFFFF"/>
        <w:spacing w:before="60" w:after="60"/>
        <w:ind w:left="714" w:hanging="357"/>
        <w:textAlignment w:val="baseline"/>
        <w:rPr>
          <w:rFonts w:ascii="Garamond" w:eastAsiaTheme="minorEastAsia" w:hAnsi="Garamond"/>
          <w:sz w:val="22"/>
          <w:szCs w:val="22"/>
          <w:lang w:eastAsia="sv-SE"/>
        </w:rPr>
      </w:pPr>
      <w:r w:rsidRPr="008019CE">
        <w:rPr>
          <w:rFonts w:ascii="Garamond" w:eastAsiaTheme="minorEastAsia" w:hAnsi="Garamond"/>
          <w:sz w:val="22"/>
          <w:szCs w:val="22"/>
          <w:lang w:eastAsia="sv-SE"/>
        </w:rPr>
        <w:t xml:space="preserve">Antalet anmälningar till IVO (Inspektionen för vård och omsorg) enligt lex Maria </w:t>
      </w:r>
      <w:r w:rsidR="00D06EAD" w:rsidRPr="00D06EAD">
        <w:rPr>
          <w:rFonts w:ascii="Garamond" w:eastAsiaTheme="minorEastAsia" w:hAnsi="Garamond"/>
          <w:sz w:val="22"/>
          <w:szCs w:val="22"/>
          <w:lang w:eastAsia="sv-SE"/>
        </w:rPr>
        <w:t>har fortsatt att ligga på en stabil nivå, och avvikelserapporteringen visar en liknande omfattning som föregående år. Det är positivt att verksamheterna fortsatt identifierar och rapporterar risker och händelser som stärker det förebyggande patientsäkerhetsarbetet.</w:t>
      </w:r>
    </w:p>
    <w:p w14:paraId="008B2C4C" w14:textId="74727C29" w:rsidR="00D04DA9" w:rsidRPr="00D04DA9" w:rsidRDefault="00D04DA9" w:rsidP="00485674">
      <w:pPr>
        <w:numPr>
          <w:ilvl w:val="0"/>
          <w:numId w:val="1"/>
        </w:numPr>
        <w:shd w:val="clear" w:color="auto" w:fill="FFFFFF"/>
        <w:spacing w:before="60" w:after="60"/>
        <w:ind w:left="714" w:hanging="357"/>
        <w:textAlignment w:val="baseline"/>
        <w:rPr>
          <w:rFonts w:ascii="Garamond" w:eastAsiaTheme="minorEastAsia" w:hAnsi="Garamond"/>
          <w:sz w:val="22"/>
          <w:szCs w:val="22"/>
          <w:lang w:eastAsia="sv-SE"/>
        </w:rPr>
      </w:pPr>
      <w:r w:rsidRPr="00D04DA9">
        <w:rPr>
          <w:rFonts w:ascii="Garamond" w:eastAsiaTheme="minorEastAsia" w:hAnsi="Garamond"/>
          <w:sz w:val="22"/>
          <w:szCs w:val="22"/>
          <w:lang w:eastAsia="sv-SE"/>
        </w:rPr>
        <w:t xml:space="preserve">Antalet anmälningar till IVO om störningar i nätverk och digitala system som påverkar vården har ökat </w:t>
      </w:r>
      <w:r w:rsidR="00EB1CF2">
        <w:rPr>
          <w:rFonts w:ascii="Garamond" w:eastAsiaTheme="minorEastAsia" w:hAnsi="Garamond"/>
          <w:sz w:val="22"/>
          <w:szCs w:val="22"/>
          <w:lang w:eastAsia="sv-SE"/>
        </w:rPr>
        <w:t>något</w:t>
      </w:r>
      <w:r w:rsidRPr="00D04DA9">
        <w:rPr>
          <w:rFonts w:ascii="Garamond" w:eastAsiaTheme="minorEastAsia" w:hAnsi="Garamond"/>
          <w:sz w:val="22"/>
          <w:szCs w:val="22"/>
          <w:lang w:eastAsia="sv-SE"/>
        </w:rPr>
        <w:t>. Detta visar att vi är mer benägna att rapportera avbrott och att vår centrala incidentrespons fungerar bra.</w:t>
      </w:r>
    </w:p>
    <w:p w14:paraId="133018CE" w14:textId="051B39F5" w:rsidR="00730B25" w:rsidRPr="00534999" w:rsidRDefault="00730B25" w:rsidP="00485674">
      <w:pPr>
        <w:numPr>
          <w:ilvl w:val="0"/>
          <w:numId w:val="1"/>
        </w:numPr>
        <w:shd w:val="clear" w:color="auto" w:fill="FFFFFF"/>
        <w:spacing w:before="60" w:after="60"/>
        <w:ind w:left="714" w:hanging="357"/>
        <w:textAlignment w:val="baseline"/>
        <w:rPr>
          <w:rFonts w:ascii="Garamond" w:eastAsiaTheme="minorEastAsia" w:hAnsi="Garamond"/>
          <w:sz w:val="22"/>
          <w:szCs w:val="22"/>
          <w:lang w:eastAsia="sv-SE"/>
        </w:rPr>
      </w:pPr>
      <w:r w:rsidRPr="00534999">
        <w:rPr>
          <w:rFonts w:ascii="Garamond" w:eastAsiaTheme="minorEastAsia" w:hAnsi="Garamond"/>
          <w:sz w:val="22"/>
          <w:szCs w:val="22"/>
          <w:lang w:eastAsia="sv-SE"/>
        </w:rPr>
        <w:t>Implementeringen av gemensam IT och ett förbättrat arbete med informationssäkerhet har ökat skyddet av patientdata och möjligheten att snabbt hantera incidenter.</w:t>
      </w:r>
    </w:p>
    <w:p w14:paraId="77FB7931" w14:textId="77777777" w:rsidR="00534999" w:rsidRPr="00D04DA9" w:rsidRDefault="00534999" w:rsidP="00485674">
      <w:pPr>
        <w:numPr>
          <w:ilvl w:val="0"/>
          <w:numId w:val="1"/>
        </w:numPr>
        <w:shd w:val="clear" w:color="auto" w:fill="FFFFFF"/>
        <w:spacing w:before="60" w:after="60"/>
        <w:ind w:left="714" w:hanging="357"/>
        <w:textAlignment w:val="baseline"/>
        <w:rPr>
          <w:rFonts w:ascii="Garamond" w:eastAsiaTheme="minorEastAsia" w:hAnsi="Garamond"/>
          <w:sz w:val="22"/>
          <w:szCs w:val="22"/>
          <w:lang w:eastAsia="sv-SE"/>
        </w:rPr>
      </w:pPr>
      <w:r w:rsidRPr="00D04DA9">
        <w:rPr>
          <w:rFonts w:ascii="Garamond" w:eastAsiaTheme="minorEastAsia" w:hAnsi="Garamond"/>
          <w:sz w:val="22"/>
          <w:szCs w:val="22"/>
          <w:lang w:eastAsia="sv-SE"/>
        </w:rPr>
        <w:t>Antalet registrerade patientsäkerhetsavvikelser och genomförda egenkontroller av medicinska bestrålningar inom tandvården fortsätter att öka.</w:t>
      </w:r>
    </w:p>
    <w:p w14:paraId="427A8ACF" w14:textId="77777777" w:rsidR="0046690A" w:rsidRDefault="00730B25" w:rsidP="00485674">
      <w:pPr>
        <w:numPr>
          <w:ilvl w:val="0"/>
          <w:numId w:val="1"/>
        </w:numPr>
        <w:shd w:val="clear" w:color="auto" w:fill="FFFFFF"/>
        <w:spacing w:before="60" w:after="60"/>
        <w:ind w:left="714" w:hanging="357"/>
        <w:textAlignment w:val="baseline"/>
        <w:rPr>
          <w:rFonts w:ascii="Garamond" w:eastAsiaTheme="minorEastAsia" w:hAnsi="Garamond"/>
          <w:sz w:val="22"/>
          <w:szCs w:val="22"/>
          <w:lang w:eastAsia="sv-SE"/>
        </w:rPr>
      </w:pPr>
      <w:r w:rsidRPr="00730B25">
        <w:rPr>
          <w:rFonts w:ascii="Garamond" w:eastAsiaTheme="minorEastAsia" w:hAnsi="Garamond"/>
          <w:sz w:val="22"/>
          <w:szCs w:val="22"/>
          <w:lang w:eastAsia="sv-SE"/>
        </w:rPr>
        <w:t>Strålsäkerhetsarbetet har stärkts ytterligare, bl.a. genom uppdatering av utrustningsregistret, förbättrade kontroller och fortsatt hög följsamhet till regelverket.</w:t>
      </w:r>
    </w:p>
    <w:p w14:paraId="6BAF82E9" w14:textId="5C09C85D" w:rsidR="00F032C8" w:rsidRPr="008D5775" w:rsidRDefault="00E84FF3" w:rsidP="00485674">
      <w:pPr>
        <w:numPr>
          <w:ilvl w:val="0"/>
          <w:numId w:val="1"/>
        </w:numPr>
        <w:shd w:val="clear" w:color="auto" w:fill="FFFFFF"/>
        <w:spacing w:before="60" w:after="60"/>
        <w:ind w:left="714" w:hanging="357"/>
        <w:textAlignment w:val="baseline"/>
        <w:rPr>
          <w:rFonts w:ascii="Garamond" w:eastAsiaTheme="minorEastAsia" w:hAnsi="Garamond"/>
          <w:sz w:val="22"/>
          <w:szCs w:val="22"/>
          <w:lang w:eastAsia="sv-SE"/>
        </w:rPr>
      </w:pPr>
      <w:r w:rsidRPr="008D5775">
        <w:rPr>
          <w:rFonts w:ascii="Garamond" w:eastAsiaTheme="minorEastAsia" w:hAnsi="Garamond"/>
          <w:sz w:val="22"/>
          <w:szCs w:val="22"/>
          <w:lang w:eastAsia="sv-SE"/>
        </w:rPr>
        <w:t xml:space="preserve">Vi har genomfört </w:t>
      </w:r>
      <w:r w:rsidR="00A766F3" w:rsidRPr="008D5775">
        <w:rPr>
          <w:rFonts w:ascii="Garamond" w:eastAsiaTheme="minorEastAsia" w:hAnsi="Garamond"/>
          <w:sz w:val="22"/>
          <w:szCs w:val="22"/>
          <w:lang w:eastAsia="sv-SE"/>
        </w:rPr>
        <w:t xml:space="preserve">över </w:t>
      </w:r>
      <w:r w:rsidR="00E1502C" w:rsidRPr="008D5775">
        <w:rPr>
          <w:rFonts w:ascii="Garamond" w:eastAsiaTheme="minorEastAsia" w:hAnsi="Garamond"/>
          <w:sz w:val="22"/>
          <w:szCs w:val="22"/>
          <w:lang w:eastAsia="sv-SE"/>
        </w:rPr>
        <w:t xml:space="preserve">130 </w:t>
      </w:r>
      <w:r w:rsidRPr="008D5775">
        <w:rPr>
          <w:rFonts w:ascii="Garamond" w:eastAsiaTheme="minorEastAsia" w:hAnsi="Garamond"/>
          <w:sz w:val="22"/>
          <w:szCs w:val="22"/>
          <w:lang w:eastAsia="sv-SE"/>
        </w:rPr>
        <w:t>i</w:t>
      </w:r>
      <w:r w:rsidR="00F032C8" w:rsidRPr="008D5775">
        <w:rPr>
          <w:rFonts w:ascii="Garamond" w:eastAsiaTheme="minorEastAsia" w:hAnsi="Garamond"/>
          <w:sz w:val="22"/>
          <w:szCs w:val="22"/>
          <w:lang w:eastAsia="sv-SE"/>
        </w:rPr>
        <w:t xml:space="preserve">nterna revisioner </w:t>
      </w:r>
      <w:r w:rsidR="0074025D" w:rsidRPr="008D5775">
        <w:rPr>
          <w:rFonts w:ascii="Garamond" w:eastAsiaTheme="minorEastAsia" w:hAnsi="Garamond"/>
          <w:sz w:val="22"/>
          <w:szCs w:val="22"/>
          <w:lang w:eastAsia="sv-SE"/>
        </w:rPr>
        <w:t xml:space="preserve">vid våra ca </w:t>
      </w:r>
      <w:r w:rsidR="00C9004A">
        <w:rPr>
          <w:rFonts w:ascii="Garamond" w:eastAsiaTheme="minorEastAsia" w:hAnsi="Garamond"/>
          <w:sz w:val="22"/>
          <w:szCs w:val="22"/>
          <w:lang w:eastAsia="sv-SE"/>
        </w:rPr>
        <w:t>6</w:t>
      </w:r>
      <w:r w:rsidR="00FE1114" w:rsidRPr="008D5775">
        <w:rPr>
          <w:rFonts w:ascii="Garamond" w:eastAsiaTheme="minorEastAsia" w:hAnsi="Garamond"/>
          <w:sz w:val="22"/>
          <w:szCs w:val="22"/>
          <w:lang w:eastAsia="sv-SE"/>
        </w:rPr>
        <w:t>3</w:t>
      </w:r>
      <w:r w:rsidR="0074025D" w:rsidRPr="008D5775">
        <w:rPr>
          <w:rFonts w:ascii="Garamond" w:eastAsiaTheme="minorEastAsia" w:hAnsi="Garamond"/>
          <w:sz w:val="22"/>
          <w:szCs w:val="22"/>
          <w:lang w:eastAsia="sv-SE"/>
        </w:rPr>
        <w:t>0 vårdverksamheter</w:t>
      </w:r>
      <w:r w:rsidR="00861BF7" w:rsidRPr="008D5775">
        <w:rPr>
          <w:rFonts w:ascii="Garamond" w:eastAsiaTheme="minorEastAsia" w:hAnsi="Garamond"/>
          <w:sz w:val="22"/>
          <w:szCs w:val="22"/>
          <w:lang w:eastAsia="sv-SE"/>
        </w:rPr>
        <w:t>.</w:t>
      </w:r>
      <w:r w:rsidR="004072D7" w:rsidRPr="008D5775">
        <w:rPr>
          <w:rFonts w:ascii="Garamond" w:eastAsiaTheme="minorEastAsia" w:hAnsi="Garamond"/>
          <w:sz w:val="22"/>
          <w:szCs w:val="22"/>
          <w:lang w:eastAsia="sv-SE"/>
        </w:rPr>
        <w:t xml:space="preserve"> </w:t>
      </w:r>
    </w:p>
    <w:p w14:paraId="070EA6F6" w14:textId="77777777" w:rsidR="00733F14" w:rsidRPr="00733F14" w:rsidRDefault="00733F14" w:rsidP="00485674">
      <w:pPr>
        <w:numPr>
          <w:ilvl w:val="0"/>
          <w:numId w:val="1"/>
        </w:numPr>
        <w:shd w:val="clear" w:color="auto" w:fill="FFFFFF"/>
        <w:spacing w:before="60" w:after="60"/>
        <w:ind w:left="714" w:hanging="357"/>
        <w:textAlignment w:val="baseline"/>
        <w:rPr>
          <w:rFonts w:ascii="Garamond" w:eastAsiaTheme="minorEastAsia" w:hAnsi="Garamond"/>
          <w:sz w:val="22"/>
          <w:szCs w:val="22"/>
          <w:lang w:eastAsia="sv-SE"/>
        </w:rPr>
      </w:pPr>
      <w:r w:rsidRPr="00733F14">
        <w:rPr>
          <w:rFonts w:ascii="Garamond" w:eastAsiaTheme="minorEastAsia" w:hAnsi="Garamond"/>
          <w:sz w:val="22"/>
          <w:szCs w:val="22"/>
          <w:lang w:eastAsia="sv-SE"/>
        </w:rPr>
        <w:t>Utbildning och förbättringar i det nya ledningssystemet pågår.</w:t>
      </w:r>
    </w:p>
    <w:p w14:paraId="67CDFD6D" w14:textId="36B93F84" w:rsidR="00EA45EE" w:rsidRPr="009F092B" w:rsidRDefault="00063035" w:rsidP="00485674">
      <w:pPr>
        <w:numPr>
          <w:ilvl w:val="0"/>
          <w:numId w:val="1"/>
        </w:numPr>
        <w:shd w:val="clear" w:color="auto" w:fill="FFFFFF"/>
        <w:spacing w:before="60" w:after="60"/>
        <w:ind w:left="714" w:hanging="357"/>
        <w:textAlignment w:val="baseline"/>
        <w:rPr>
          <w:rFonts w:ascii="Garamond" w:eastAsiaTheme="minorEastAsia" w:hAnsi="Garamond"/>
          <w:sz w:val="22"/>
          <w:szCs w:val="22"/>
          <w:lang w:eastAsia="sv-SE"/>
        </w:rPr>
      </w:pPr>
      <w:r w:rsidRPr="00063035">
        <w:rPr>
          <w:rFonts w:ascii="Garamond" w:eastAsiaTheme="minorEastAsia" w:hAnsi="Garamond"/>
          <w:sz w:val="22"/>
          <w:szCs w:val="22"/>
          <w:lang w:eastAsia="sv-SE"/>
        </w:rPr>
        <w:t>Vi har fortsatt att utveckla och förbättra uppföljningsverktyget för patientsäkerhet, som nu är etablerat och tillgängligt för samtliga medarbetare.</w:t>
      </w:r>
    </w:p>
    <w:p w14:paraId="5AB7E5E9" w14:textId="77777777" w:rsidR="007A032E" w:rsidRDefault="007A032E" w:rsidP="0055522C">
      <w:pPr>
        <w:shd w:val="clear" w:color="auto" w:fill="FFFFFF"/>
        <w:spacing w:before="60" w:after="60"/>
        <w:ind w:left="357"/>
        <w:textAlignment w:val="baseline"/>
        <w:rPr>
          <w:rFonts w:ascii="Garamond" w:eastAsiaTheme="minorEastAsia" w:hAnsi="Garamond"/>
          <w:sz w:val="22"/>
          <w:szCs w:val="22"/>
          <w:lang w:eastAsia="sv-SE"/>
        </w:rPr>
      </w:pPr>
      <w:r w:rsidRPr="007A032E">
        <w:rPr>
          <w:rFonts w:ascii="Garamond" w:eastAsiaTheme="minorEastAsia" w:hAnsi="Garamond"/>
          <w:sz w:val="22"/>
          <w:szCs w:val="22"/>
          <w:lang w:eastAsia="sv-SE"/>
        </w:rPr>
        <w:t>Samtidigt kvarstår vissa utmaningar. Det gäller framför allt att ytterligare öka följsamheten till obligatoriska utbildningar, höja genomförandegraden av egenkontroller inom vissa områden, och nå en mer enhetlig nivå av riskbedömningar inom strålsäkerhet.</w:t>
      </w:r>
    </w:p>
    <w:p w14:paraId="415F3E6D" w14:textId="4BD58E10" w:rsidR="001C030D" w:rsidRPr="008D5775" w:rsidRDefault="007A032E" w:rsidP="0055522C">
      <w:pPr>
        <w:shd w:val="clear" w:color="auto" w:fill="FFFFFF"/>
        <w:spacing w:before="60" w:after="60"/>
        <w:ind w:left="357"/>
        <w:textAlignment w:val="baseline"/>
        <w:rPr>
          <w:rFonts w:ascii="Garamond" w:eastAsiaTheme="minorEastAsia" w:hAnsi="Garamond"/>
          <w:sz w:val="22"/>
          <w:szCs w:val="22"/>
          <w:lang w:eastAsia="sv-SE"/>
        </w:rPr>
      </w:pPr>
      <w:r w:rsidRPr="007A032E">
        <w:rPr>
          <w:rFonts w:ascii="Garamond" w:eastAsiaTheme="minorEastAsia" w:hAnsi="Garamond"/>
          <w:sz w:val="22"/>
          <w:szCs w:val="22"/>
          <w:lang w:eastAsia="sv-SE"/>
        </w:rPr>
        <w:t>Sammantaget visar resultaten för 2025 att Praktikertjänst har en stabil och fortsatt förbättrad grund för ett långsiktigt hållbart patientsäkerhetsarbete.</w:t>
      </w:r>
      <w:r w:rsidR="001C030D" w:rsidRPr="008D5775">
        <w:rPr>
          <w:rFonts w:ascii="Garamond" w:eastAsiaTheme="minorEastAsia" w:hAnsi="Garamond"/>
          <w:sz w:val="22"/>
          <w:szCs w:val="22"/>
          <w:lang w:eastAsia="sv-SE"/>
        </w:rPr>
        <w:br w:type="page"/>
      </w:r>
    </w:p>
    <w:p w14:paraId="7DEAB55C" w14:textId="33F25115" w:rsidR="00ED296B" w:rsidRPr="00142386" w:rsidRDefault="00ED296B" w:rsidP="4C7808AB">
      <w:pPr>
        <w:pStyle w:val="Rubrik1"/>
        <w:rPr>
          <w:color w:val="7F7F7F" w:themeColor="text1" w:themeTint="80"/>
          <w:sz w:val="22"/>
          <w:szCs w:val="22"/>
        </w:rPr>
      </w:pPr>
      <w:bookmarkStart w:id="18" w:name="_Toc107219623"/>
      <w:bookmarkStart w:id="19" w:name="_Toc222931865"/>
      <w:r>
        <w:lastRenderedPageBreak/>
        <w:t>G</w:t>
      </w:r>
      <w:r w:rsidR="00555F7E">
        <w:t>RUNDLÄGGA</w:t>
      </w:r>
      <w:r w:rsidR="00214FB4">
        <w:t>ND</w:t>
      </w:r>
      <w:r w:rsidR="00CB022F">
        <w:t>E FÖRUTSÄTTNINGAR FÖR SÄKER VÅRD</w:t>
      </w:r>
      <w:bookmarkEnd w:id="18"/>
      <w:bookmarkEnd w:id="19"/>
      <w:r w:rsidR="003C42E4">
        <w:t xml:space="preserve"> </w:t>
      </w:r>
    </w:p>
    <w:p w14:paraId="37C7B506" w14:textId="65C8254D" w:rsidR="00D33DAF" w:rsidRDefault="00414F5B" w:rsidP="00BA460D">
      <w:pPr>
        <w:pStyle w:val="Brdtext"/>
        <w:spacing w:line="300" w:lineRule="atLeast"/>
        <w:rPr>
          <w:rFonts w:ascii="Garamond" w:hAnsi="Garamond"/>
        </w:rPr>
      </w:pPr>
      <w:bookmarkStart w:id="20" w:name="_Hlk75763883"/>
      <w:r w:rsidRPr="2B2B3859">
        <w:rPr>
          <w:rFonts w:ascii="Garamond" w:hAnsi="Garamond"/>
        </w:rPr>
        <w:t>Praktikertjänsts</w:t>
      </w:r>
      <w:r w:rsidR="00CC4493">
        <w:rPr>
          <w:rFonts w:ascii="Garamond" w:hAnsi="Garamond"/>
        </w:rPr>
        <w:t xml:space="preserve"> </w:t>
      </w:r>
      <w:r w:rsidR="00AF7D8F">
        <w:rPr>
          <w:rFonts w:ascii="Garamond" w:hAnsi="Garamond"/>
        </w:rPr>
        <w:t>vision är en långsiktigt hållbar vård för alla i hela Sverige</w:t>
      </w:r>
      <w:r w:rsidR="00A625E6">
        <w:rPr>
          <w:rFonts w:ascii="Garamond" w:hAnsi="Garamond"/>
        </w:rPr>
        <w:t>. Vår hå</w:t>
      </w:r>
      <w:r w:rsidR="005E1FF8">
        <w:rPr>
          <w:rFonts w:ascii="Garamond" w:hAnsi="Garamond"/>
        </w:rPr>
        <w:t>llbarhetsstrategi</w:t>
      </w:r>
      <w:r w:rsidR="00F45A5B">
        <w:rPr>
          <w:rFonts w:ascii="Garamond" w:hAnsi="Garamond"/>
        </w:rPr>
        <w:t xml:space="preserve"> </w:t>
      </w:r>
      <w:r w:rsidR="00D33DAF" w:rsidRPr="00DD598D">
        <w:rPr>
          <w:rFonts w:ascii="Garamond" w:hAnsi="Garamond"/>
        </w:rPr>
        <w:t xml:space="preserve">har ett strategiskt fokus på jämlik vård av hög kvalitet och engagerade vårdutövare som skapar </w:t>
      </w:r>
      <w:r w:rsidR="00DD598D" w:rsidRPr="00DD598D">
        <w:rPr>
          <w:rFonts w:ascii="Garamond" w:hAnsi="Garamond"/>
        </w:rPr>
        <w:t>kontinuitet</w:t>
      </w:r>
      <w:r w:rsidR="00D33DAF" w:rsidRPr="00DD598D">
        <w:rPr>
          <w:rFonts w:ascii="Garamond" w:hAnsi="Garamond"/>
        </w:rPr>
        <w:t xml:space="preserve"> och kvalitet för patienten, med stöd i dagliga processer och rutiner för att minska vår negativa påverkan på miljö och mänskliga rättigheter.</w:t>
      </w:r>
    </w:p>
    <w:p w14:paraId="5F5419D3" w14:textId="67DD3130" w:rsidR="00D1572A" w:rsidRPr="0051341A" w:rsidRDefault="00F45A5B" w:rsidP="00C42B12">
      <w:pPr>
        <w:pStyle w:val="Brdtext"/>
        <w:spacing w:line="300" w:lineRule="atLeast"/>
        <w:rPr>
          <w:rFonts w:ascii="Garamond" w:hAnsi="Garamond"/>
        </w:rPr>
      </w:pPr>
      <w:r w:rsidRPr="00DA1914">
        <w:rPr>
          <w:rFonts w:ascii="Garamond" w:hAnsi="Garamond"/>
        </w:rPr>
        <w:t xml:space="preserve">Nedan följer Praktikertjänsts beskrivning av </w:t>
      </w:r>
      <w:r w:rsidR="00C42B12" w:rsidRPr="00DA1914">
        <w:rPr>
          <w:rFonts w:ascii="Garamond" w:hAnsi="Garamond"/>
        </w:rPr>
        <w:t xml:space="preserve">arbetet inom de fyra </w:t>
      </w:r>
      <w:bookmarkEnd w:id="20"/>
      <w:r w:rsidR="00432726" w:rsidRPr="00DA1914">
        <w:rPr>
          <w:rFonts w:ascii="Garamond" w:hAnsi="Garamond" w:cs="Arial"/>
          <w:bCs/>
        </w:rPr>
        <w:t>grundläggande förutsättningar</w:t>
      </w:r>
      <w:r w:rsidR="00C42B12" w:rsidRPr="00DA1914">
        <w:rPr>
          <w:rFonts w:ascii="Garamond" w:hAnsi="Garamond" w:cs="Arial"/>
          <w:bCs/>
        </w:rPr>
        <w:t>na</w:t>
      </w:r>
      <w:r w:rsidR="00432726" w:rsidRPr="00DA1914">
        <w:rPr>
          <w:rFonts w:ascii="Garamond" w:hAnsi="Garamond" w:cs="Arial"/>
          <w:bCs/>
        </w:rPr>
        <w:t xml:space="preserve"> </w:t>
      </w:r>
      <w:r w:rsidR="00AC1912">
        <w:rPr>
          <w:rFonts w:ascii="Garamond" w:hAnsi="Garamond" w:cs="Arial"/>
          <w:bCs/>
        </w:rPr>
        <w:t xml:space="preserve">som </w:t>
      </w:r>
      <w:r w:rsidR="00432726" w:rsidRPr="00DA1914">
        <w:rPr>
          <w:rFonts w:ascii="Garamond" w:hAnsi="Garamond" w:cs="Arial"/>
          <w:bCs/>
        </w:rPr>
        <w:t>i den nationella handlingsplanen för ökad patientsäkerhet</w:t>
      </w:r>
      <w:r w:rsidR="00C95BC6">
        <w:rPr>
          <w:rStyle w:val="Fotnotsreferens"/>
          <w:rFonts w:ascii="Garamond" w:hAnsi="Garamond" w:cs="Arial"/>
          <w:bCs/>
        </w:rPr>
        <w:footnoteReference w:id="2"/>
      </w:r>
      <w:r w:rsidR="00432726" w:rsidRPr="00DA1914">
        <w:rPr>
          <w:rFonts w:ascii="Garamond" w:hAnsi="Garamond" w:cs="Arial"/>
          <w:bCs/>
        </w:rPr>
        <w:t xml:space="preserve">. </w:t>
      </w:r>
    </w:p>
    <w:p w14:paraId="7188D674" w14:textId="249E5818" w:rsidR="00582F0C" w:rsidRPr="007C0528" w:rsidRDefault="001A0639" w:rsidP="001F1B67">
      <w:pPr>
        <w:pStyle w:val="Rubrik2"/>
      </w:pPr>
      <w:bookmarkStart w:id="21" w:name="_Toc107219624"/>
      <w:bookmarkStart w:id="22" w:name="_Toc222931866"/>
      <w:r w:rsidRPr="009120A9">
        <w:rPr>
          <w:rFonts w:ascii="Garamond" w:hAnsi="Garamond" w:cs="Arial"/>
          <w:bCs w:val="0"/>
          <w:i/>
          <w:iCs/>
          <w:noProof/>
          <w:sz w:val="20"/>
          <w:szCs w:val="20"/>
          <w:lang w:eastAsia="sv-SE"/>
        </w:rPr>
        <w:drawing>
          <wp:anchor distT="0" distB="0" distL="114300" distR="114300" simplePos="0" relativeHeight="251658241" behindDoc="1" locked="0" layoutInCell="1" allowOverlap="1" wp14:anchorId="20A5A0B3" wp14:editId="1B1B281C">
            <wp:simplePos x="0" y="0"/>
            <wp:positionH relativeFrom="margin">
              <wp:posOffset>4643120</wp:posOffset>
            </wp:positionH>
            <wp:positionV relativeFrom="paragraph">
              <wp:posOffset>242570</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4" name="Bildobjek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F0C" w:rsidRPr="009120A9">
        <w:t>Engagerad ledning och tydlig styrning</w:t>
      </w:r>
      <w:bookmarkEnd w:id="21"/>
      <w:bookmarkEnd w:id="22"/>
      <w:r w:rsidR="007B5A54" w:rsidRPr="009120A9">
        <w:t xml:space="preserve"> </w:t>
      </w:r>
    </w:p>
    <w:p w14:paraId="54465F4D" w14:textId="52ADD713" w:rsidR="003B4C43" w:rsidRPr="009E4B6B" w:rsidRDefault="006D345B" w:rsidP="007C4681">
      <w:pPr>
        <w:pStyle w:val="Brdtext"/>
        <w:spacing w:line="300" w:lineRule="atLeast"/>
        <w:rPr>
          <w:rFonts w:ascii="Garamond" w:hAnsi="Garamond"/>
        </w:rPr>
      </w:pPr>
      <w:r w:rsidRPr="002725CF">
        <w:rPr>
          <w:rFonts w:ascii="Garamond" w:hAnsi="Garamond"/>
        </w:rPr>
        <w:t>En grundläggande förutsättning för säker vård är en engagerad och kompetent ledning och tydlig styrning av hälso- och sjukvård</w:t>
      </w:r>
      <w:r w:rsidR="00FE3BA1" w:rsidRPr="002725CF">
        <w:rPr>
          <w:rFonts w:ascii="Garamond" w:hAnsi="Garamond"/>
        </w:rPr>
        <w:t xml:space="preserve"> och tandvård</w:t>
      </w:r>
      <w:r w:rsidRPr="002725CF">
        <w:rPr>
          <w:rFonts w:ascii="Garamond" w:hAnsi="Garamond"/>
        </w:rPr>
        <w:t xml:space="preserve"> på alla nivåer</w:t>
      </w:r>
      <w:r w:rsidR="00191C14" w:rsidRPr="002725CF">
        <w:rPr>
          <w:rFonts w:ascii="Garamond" w:hAnsi="Garamond"/>
        </w:rPr>
        <w:t>.</w:t>
      </w:r>
      <w:r w:rsidRPr="002725CF">
        <w:rPr>
          <w:rFonts w:ascii="Garamond" w:hAnsi="Garamond"/>
        </w:rPr>
        <w:t xml:space="preserve"> </w:t>
      </w:r>
      <w:bookmarkStart w:id="23" w:name="_Toc82779703"/>
      <w:r w:rsidR="001D16D4" w:rsidRPr="002725CF">
        <w:rPr>
          <w:rFonts w:ascii="Garamond" w:eastAsiaTheme="minorEastAsia" w:hAnsi="Garamond" w:cs="Arial"/>
        </w:rPr>
        <w:t>Allt kvalitetsarbete i Praktikertjänst sker utifrån att vården ska vara säker</w:t>
      </w:r>
      <w:r w:rsidR="007C4681" w:rsidRPr="002725CF">
        <w:rPr>
          <w:rFonts w:ascii="Garamond" w:eastAsiaTheme="minorEastAsia" w:hAnsi="Garamond" w:cs="Arial"/>
        </w:rPr>
        <w:t>.</w:t>
      </w:r>
    </w:p>
    <w:p w14:paraId="2467E0B9" w14:textId="483A40C1" w:rsidR="008D54A2" w:rsidRDefault="008D54A2" w:rsidP="008D54A2">
      <w:pPr>
        <w:pStyle w:val="Rubrik3"/>
        <w:ind w:left="284"/>
        <w:rPr>
          <w:highlight w:val="green"/>
        </w:rPr>
      </w:pPr>
      <w:bookmarkStart w:id="24" w:name="_Toc222931867"/>
      <w:r>
        <w:t>Övergripande mål och strategier</w:t>
      </w:r>
      <w:bookmarkEnd w:id="23"/>
      <w:bookmarkEnd w:id="24"/>
    </w:p>
    <w:p w14:paraId="744E6B39" w14:textId="06CC08AD" w:rsidR="003B4C43" w:rsidRPr="00E002E5" w:rsidRDefault="003B4C43" w:rsidP="2B2B3859">
      <w:pPr>
        <w:spacing w:before="60" w:after="60"/>
        <w:ind w:left="284"/>
        <w:rPr>
          <w:rFonts w:ascii="Garamond" w:hAnsi="Garamond"/>
          <w:i/>
          <w:sz w:val="20"/>
          <w:szCs w:val="20"/>
        </w:rPr>
      </w:pPr>
      <w:r w:rsidRPr="00E002E5">
        <w:rPr>
          <w:rFonts w:ascii="Garamond" w:hAnsi="Garamond"/>
          <w:i/>
          <w:sz w:val="20"/>
          <w:szCs w:val="20"/>
        </w:rPr>
        <w:t xml:space="preserve">PSL 2010:659, 3 kap. 1§, SOSFS 2011:9, 3 kap. </w:t>
      </w:r>
      <w:r w:rsidR="00996E6D" w:rsidRPr="00E002E5">
        <w:rPr>
          <w:rFonts w:ascii="Garamond" w:hAnsi="Garamond"/>
          <w:i/>
          <w:sz w:val="20"/>
          <w:szCs w:val="20"/>
        </w:rPr>
        <w:t>1–3</w:t>
      </w:r>
      <w:r w:rsidRPr="00E002E5">
        <w:rPr>
          <w:rFonts w:ascii="Garamond" w:hAnsi="Garamond"/>
          <w:i/>
          <w:sz w:val="20"/>
          <w:szCs w:val="20"/>
        </w:rPr>
        <w:t>§</w:t>
      </w:r>
    </w:p>
    <w:p w14:paraId="172D4970" w14:textId="377B8759" w:rsidR="008511BF" w:rsidRPr="002725CF" w:rsidRDefault="008511BF" w:rsidP="00EA45EE">
      <w:pPr>
        <w:spacing w:before="60" w:after="60"/>
        <w:ind w:left="284"/>
        <w:rPr>
          <w:rFonts w:ascii="Garamond" w:hAnsi="Garamond"/>
          <w:sz w:val="22"/>
          <w:szCs w:val="22"/>
        </w:rPr>
      </w:pPr>
      <w:r w:rsidRPr="002725CF">
        <w:rPr>
          <w:rFonts w:ascii="Garamond" w:hAnsi="Garamond"/>
          <w:sz w:val="22"/>
          <w:szCs w:val="22"/>
        </w:rPr>
        <w:t xml:space="preserve">Praktikertjänsts kvalitets- och patientsäkerhetsarbete präglas av hög beredskap och öppenhet. </w:t>
      </w:r>
      <w:bookmarkStart w:id="25" w:name="_Hlk32829575"/>
      <w:r w:rsidRPr="002725CF">
        <w:rPr>
          <w:rFonts w:ascii="Garamond" w:hAnsi="Garamond"/>
          <w:sz w:val="22"/>
          <w:szCs w:val="22"/>
        </w:rPr>
        <w:t>Grunden läggs i en sammanhängande modell för Intressent-, Risk- och Möjlighetsanalys (IRMA) som underlag för definiering av betydande krav och framtagning av mål.</w:t>
      </w:r>
      <w:bookmarkEnd w:id="25"/>
      <w:r w:rsidRPr="002725CF">
        <w:rPr>
          <w:rFonts w:ascii="Garamond" w:hAnsi="Garamond"/>
          <w:sz w:val="22"/>
          <w:szCs w:val="22"/>
        </w:rPr>
        <w:t xml:space="preserve"> Arbetet som bygger på ständig förbättring har under året utvecklats ytterligare i linje med koncernens övergripande mål</w:t>
      </w:r>
      <w:r w:rsidR="00753A6C" w:rsidRPr="002725CF">
        <w:rPr>
          <w:rFonts w:ascii="Garamond" w:hAnsi="Garamond"/>
          <w:sz w:val="22"/>
          <w:szCs w:val="22"/>
        </w:rPr>
        <w:t xml:space="preserve"> </w:t>
      </w:r>
      <w:r w:rsidR="0003369F" w:rsidRPr="002725CF">
        <w:rPr>
          <w:rFonts w:ascii="Garamond" w:hAnsi="Garamond"/>
          <w:sz w:val="22"/>
        </w:rPr>
        <w:t>”</w:t>
      </w:r>
      <w:r w:rsidR="0003369F" w:rsidRPr="002725CF">
        <w:rPr>
          <w:rFonts w:ascii="Garamond" w:hAnsi="Garamond"/>
          <w:i/>
          <w:iCs/>
          <w:sz w:val="22"/>
        </w:rPr>
        <w:t>En hållbar och säker verksamhet i hela Praktikertjänst för patienter, medarbetare, allmänhet och yttre miljö.</w:t>
      </w:r>
      <w:r w:rsidR="0003369F" w:rsidRPr="002725CF">
        <w:rPr>
          <w:rFonts w:ascii="Garamond" w:hAnsi="Garamond"/>
          <w:sz w:val="22"/>
        </w:rPr>
        <w:t xml:space="preserve">” </w:t>
      </w:r>
      <w:r w:rsidR="0003369F" w:rsidRPr="002725CF">
        <w:rPr>
          <w:rFonts w:ascii="Garamond" w:hAnsi="Garamond"/>
          <w:sz w:val="22"/>
          <w:szCs w:val="22"/>
        </w:rPr>
        <w:t>Måle</w:t>
      </w:r>
      <w:r w:rsidR="00841337" w:rsidRPr="002725CF">
        <w:rPr>
          <w:rFonts w:ascii="Garamond" w:hAnsi="Garamond"/>
          <w:sz w:val="22"/>
          <w:szCs w:val="22"/>
        </w:rPr>
        <w:t>t</w:t>
      </w:r>
      <w:r w:rsidR="00DF5831" w:rsidRPr="002725CF">
        <w:rPr>
          <w:rFonts w:ascii="Garamond" w:hAnsi="Garamond"/>
          <w:sz w:val="22"/>
          <w:szCs w:val="22"/>
        </w:rPr>
        <w:t xml:space="preserve"> </w:t>
      </w:r>
      <w:r w:rsidR="00A87097" w:rsidRPr="002725CF">
        <w:rPr>
          <w:rFonts w:ascii="Garamond" w:hAnsi="Garamond"/>
          <w:sz w:val="22"/>
          <w:szCs w:val="22"/>
        </w:rPr>
        <w:t>som gäll</w:t>
      </w:r>
      <w:r w:rsidR="009D3A75" w:rsidRPr="002725CF">
        <w:rPr>
          <w:rFonts w:ascii="Garamond" w:hAnsi="Garamond"/>
          <w:sz w:val="22"/>
          <w:szCs w:val="22"/>
        </w:rPr>
        <w:t>de</w:t>
      </w:r>
      <w:r w:rsidR="00A87097" w:rsidRPr="002725CF">
        <w:rPr>
          <w:rFonts w:ascii="Garamond" w:hAnsi="Garamond"/>
          <w:sz w:val="22"/>
          <w:szCs w:val="22"/>
        </w:rPr>
        <w:t xml:space="preserve"> </w:t>
      </w:r>
      <w:r w:rsidRPr="002725CF">
        <w:rPr>
          <w:rFonts w:ascii="Garamond" w:hAnsi="Garamond"/>
          <w:sz w:val="22"/>
          <w:szCs w:val="22"/>
        </w:rPr>
        <w:t>till</w:t>
      </w:r>
      <w:r w:rsidR="00D762B0" w:rsidRPr="002725CF">
        <w:rPr>
          <w:rFonts w:ascii="Garamond" w:hAnsi="Garamond"/>
          <w:sz w:val="22"/>
          <w:szCs w:val="22"/>
        </w:rPr>
        <w:t xml:space="preserve"> och med</w:t>
      </w:r>
      <w:r w:rsidRPr="002725CF">
        <w:rPr>
          <w:rFonts w:ascii="Garamond" w:hAnsi="Garamond"/>
          <w:sz w:val="22"/>
          <w:szCs w:val="22"/>
        </w:rPr>
        <w:t xml:space="preserve"> 202</w:t>
      </w:r>
      <w:r w:rsidR="005C5E9F" w:rsidRPr="002725CF">
        <w:rPr>
          <w:rFonts w:ascii="Garamond" w:hAnsi="Garamond"/>
          <w:sz w:val="22"/>
          <w:szCs w:val="22"/>
        </w:rPr>
        <w:t>5</w:t>
      </w:r>
      <w:r w:rsidRPr="002725CF">
        <w:rPr>
          <w:rFonts w:ascii="Garamond" w:hAnsi="Garamond"/>
          <w:sz w:val="22"/>
          <w:szCs w:val="22"/>
        </w:rPr>
        <w:t xml:space="preserve"> inkludera</w:t>
      </w:r>
      <w:r w:rsidR="005D7526" w:rsidRPr="002725CF">
        <w:rPr>
          <w:rFonts w:ascii="Garamond" w:hAnsi="Garamond"/>
          <w:sz w:val="22"/>
          <w:szCs w:val="22"/>
        </w:rPr>
        <w:t>r</w:t>
      </w:r>
      <w:r w:rsidRPr="002725CF">
        <w:rPr>
          <w:rFonts w:ascii="Garamond" w:hAnsi="Garamond"/>
          <w:sz w:val="22"/>
          <w:szCs w:val="22"/>
        </w:rPr>
        <w:t xml:space="preserve"> patientsäkerhet, strålsäkerhet, arbetsmiljö, informationssäkerhet, allmän säkerhet och yttre miljö samt etiskt ansvar. Det övergripande målet har tre underliggande fokusområden:</w:t>
      </w:r>
    </w:p>
    <w:p w14:paraId="3F671CAA" w14:textId="77777777" w:rsidR="008511BF" w:rsidRPr="002725CF" w:rsidRDefault="008511BF" w:rsidP="00EA45EE">
      <w:pPr>
        <w:pStyle w:val="Liststycke"/>
        <w:numPr>
          <w:ilvl w:val="0"/>
          <w:numId w:val="3"/>
        </w:numPr>
        <w:spacing w:before="60" w:after="60"/>
        <w:rPr>
          <w:rFonts w:ascii="Garamond" w:hAnsi="Garamond"/>
          <w:sz w:val="22"/>
          <w:szCs w:val="22"/>
        </w:rPr>
      </w:pPr>
      <w:r w:rsidRPr="002725CF">
        <w:rPr>
          <w:rFonts w:ascii="Garamond" w:hAnsi="Garamond"/>
          <w:i/>
          <w:iCs/>
          <w:sz w:val="22"/>
          <w:szCs w:val="22"/>
        </w:rPr>
        <w:t>Säker läkemedels- och kemikaliehantering</w:t>
      </w:r>
      <w:r w:rsidRPr="002725CF">
        <w:rPr>
          <w:rFonts w:ascii="Garamond" w:hAnsi="Garamond"/>
          <w:sz w:val="22"/>
          <w:szCs w:val="22"/>
        </w:rPr>
        <w:t xml:space="preserve"> inkluderar patientsäkerhet, arbetsmiljö och yttre miljö</w:t>
      </w:r>
    </w:p>
    <w:p w14:paraId="71C36A77" w14:textId="77777777" w:rsidR="008511BF" w:rsidRPr="002725CF" w:rsidRDefault="008511BF" w:rsidP="00EA45EE">
      <w:pPr>
        <w:pStyle w:val="Liststycke"/>
        <w:numPr>
          <w:ilvl w:val="0"/>
          <w:numId w:val="3"/>
        </w:numPr>
        <w:spacing w:before="60" w:after="60"/>
        <w:rPr>
          <w:rFonts w:ascii="Garamond" w:hAnsi="Garamond"/>
          <w:sz w:val="22"/>
          <w:szCs w:val="22"/>
        </w:rPr>
      </w:pPr>
      <w:r w:rsidRPr="002725CF">
        <w:rPr>
          <w:rFonts w:ascii="Garamond" w:hAnsi="Garamond"/>
          <w:i/>
          <w:iCs/>
          <w:sz w:val="22"/>
          <w:szCs w:val="22"/>
        </w:rPr>
        <w:t>Säker strålmiljö</w:t>
      </w:r>
      <w:r w:rsidRPr="002725CF">
        <w:rPr>
          <w:rFonts w:ascii="Garamond" w:hAnsi="Garamond"/>
          <w:sz w:val="22"/>
          <w:szCs w:val="22"/>
        </w:rPr>
        <w:t xml:space="preserve"> inkluderar patientsäkerhet, strålsäkerhet och arbetsmiljö</w:t>
      </w:r>
    </w:p>
    <w:p w14:paraId="70D846B9" w14:textId="77777777" w:rsidR="008511BF" w:rsidRPr="002725CF" w:rsidRDefault="008511BF" w:rsidP="00EA45EE">
      <w:pPr>
        <w:pStyle w:val="Liststycke"/>
        <w:numPr>
          <w:ilvl w:val="0"/>
          <w:numId w:val="3"/>
        </w:numPr>
        <w:spacing w:before="60" w:after="60"/>
        <w:rPr>
          <w:rFonts w:ascii="Garamond" w:hAnsi="Garamond"/>
          <w:sz w:val="22"/>
          <w:szCs w:val="22"/>
        </w:rPr>
      </w:pPr>
      <w:r w:rsidRPr="002725CF">
        <w:rPr>
          <w:rFonts w:ascii="Garamond" w:hAnsi="Garamond"/>
          <w:i/>
          <w:iCs/>
          <w:sz w:val="22"/>
          <w:szCs w:val="22"/>
        </w:rPr>
        <w:t>Säker verksamhet</w:t>
      </w:r>
      <w:r w:rsidRPr="002725CF">
        <w:rPr>
          <w:rFonts w:ascii="Garamond" w:hAnsi="Garamond"/>
          <w:sz w:val="22"/>
          <w:szCs w:val="22"/>
        </w:rPr>
        <w:t xml:space="preserve"> inkluderar arbetsmiljö, informationssäkerhet och allmän säkerhet</w:t>
      </w:r>
    </w:p>
    <w:p w14:paraId="6C3B925F" w14:textId="5DCB32DA" w:rsidR="007008EC" w:rsidRDefault="00E35CBC" w:rsidP="00EA45EE">
      <w:pPr>
        <w:spacing w:before="60" w:after="60"/>
        <w:ind w:left="284"/>
        <w:rPr>
          <w:rFonts w:ascii="Garamond" w:hAnsi="Garamond"/>
          <w:sz w:val="22"/>
          <w:szCs w:val="22"/>
        </w:rPr>
      </w:pPr>
      <w:r w:rsidRPr="002725CF">
        <w:rPr>
          <w:rFonts w:ascii="Garamond" w:hAnsi="Garamond"/>
          <w:sz w:val="22"/>
          <w:szCs w:val="22"/>
        </w:rPr>
        <w:t>De tre f</w:t>
      </w:r>
      <w:r w:rsidR="00421139" w:rsidRPr="002725CF">
        <w:rPr>
          <w:rFonts w:ascii="Garamond" w:hAnsi="Garamond"/>
          <w:sz w:val="22"/>
          <w:szCs w:val="22"/>
        </w:rPr>
        <w:t xml:space="preserve">okusområdena </w:t>
      </w:r>
      <w:r w:rsidR="004E176D" w:rsidRPr="002725CF">
        <w:rPr>
          <w:rFonts w:ascii="Garamond" w:hAnsi="Garamond"/>
          <w:sz w:val="22"/>
          <w:szCs w:val="22"/>
        </w:rPr>
        <w:t>har mål</w:t>
      </w:r>
      <w:r w:rsidR="00896753" w:rsidRPr="002725CF">
        <w:rPr>
          <w:rFonts w:ascii="Garamond" w:hAnsi="Garamond"/>
          <w:sz w:val="22"/>
          <w:szCs w:val="22"/>
        </w:rPr>
        <w:t xml:space="preserve"> och aktiviteter</w:t>
      </w:r>
      <w:r w:rsidR="00C721FE" w:rsidRPr="002725CF">
        <w:rPr>
          <w:rFonts w:ascii="Garamond" w:hAnsi="Garamond"/>
          <w:sz w:val="22"/>
          <w:szCs w:val="22"/>
        </w:rPr>
        <w:t>,</w:t>
      </w:r>
      <w:r w:rsidR="004E176D" w:rsidRPr="002725CF">
        <w:rPr>
          <w:rFonts w:ascii="Garamond" w:hAnsi="Garamond"/>
          <w:sz w:val="22"/>
          <w:szCs w:val="22"/>
        </w:rPr>
        <w:t xml:space="preserve"> och </w:t>
      </w:r>
      <w:r w:rsidR="008511BF" w:rsidRPr="002725CF">
        <w:rPr>
          <w:rFonts w:ascii="Garamond" w:hAnsi="Garamond"/>
          <w:sz w:val="22"/>
          <w:szCs w:val="22"/>
        </w:rPr>
        <w:t>följs med en rad mått som t.ex. rapporterade</w:t>
      </w:r>
      <w:r w:rsidR="00120050" w:rsidRPr="002725CF">
        <w:rPr>
          <w:rFonts w:ascii="Garamond" w:hAnsi="Garamond"/>
          <w:sz w:val="22"/>
          <w:szCs w:val="22"/>
        </w:rPr>
        <w:t xml:space="preserve"> </w:t>
      </w:r>
      <w:r w:rsidR="00ED48FA" w:rsidRPr="002725CF">
        <w:rPr>
          <w:rFonts w:ascii="Garamond" w:hAnsi="Garamond"/>
          <w:sz w:val="22"/>
          <w:szCs w:val="22"/>
        </w:rPr>
        <w:t xml:space="preserve">risker, </w:t>
      </w:r>
      <w:r w:rsidR="008511BF" w:rsidRPr="002725CF">
        <w:rPr>
          <w:rFonts w:ascii="Garamond" w:hAnsi="Garamond"/>
          <w:sz w:val="22"/>
          <w:szCs w:val="22"/>
        </w:rPr>
        <w:t>avvikelser och vårdskador, antibiotikaförskrivning</w:t>
      </w:r>
      <w:r w:rsidR="007708CC" w:rsidRPr="002725CF">
        <w:rPr>
          <w:rFonts w:ascii="Garamond" w:hAnsi="Garamond"/>
          <w:sz w:val="22"/>
          <w:szCs w:val="22"/>
        </w:rPr>
        <w:t>, egenkontroller och riskbedömningar</w:t>
      </w:r>
      <w:r w:rsidR="00C3355B" w:rsidRPr="002725CF">
        <w:rPr>
          <w:rFonts w:ascii="Garamond" w:hAnsi="Garamond"/>
          <w:sz w:val="22"/>
          <w:szCs w:val="22"/>
        </w:rPr>
        <w:t>, berättigade och optimerade bestrålningar</w:t>
      </w:r>
      <w:r w:rsidR="008511BF" w:rsidRPr="002725CF">
        <w:rPr>
          <w:rFonts w:ascii="Garamond" w:hAnsi="Garamond"/>
          <w:sz w:val="22"/>
          <w:szCs w:val="22"/>
        </w:rPr>
        <w:t xml:space="preserve"> och betydande processrisker.</w:t>
      </w:r>
    </w:p>
    <w:p w14:paraId="41F08406" w14:textId="2EC20E7A" w:rsidR="00877C7C" w:rsidRPr="001F1B67" w:rsidRDefault="00EA0BCA" w:rsidP="00EA45EE">
      <w:pPr>
        <w:spacing w:before="60" w:after="60"/>
        <w:ind w:left="284"/>
        <w:rPr>
          <w:rFonts w:ascii="Garamond" w:hAnsi="Garamond"/>
          <w:sz w:val="22"/>
          <w:szCs w:val="22"/>
        </w:rPr>
      </w:pPr>
      <w:r>
        <w:rPr>
          <w:rFonts w:ascii="Garamond" w:hAnsi="Garamond"/>
          <w:sz w:val="22"/>
          <w:szCs w:val="22"/>
        </w:rPr>
        <w:t xml:space="preserve">Den övergripande strategin </w:t>
      </w:r>
      <w:r w:rsidR="006D191F">
        <w:rPr>
          <w:rFonts w:ascii="Garamond" w:hAnsi="Garamond"/>
          <w:sz w:val="22"/>
          <w:szCs w:val="22"/>
        </w:rPr>
        <w:t xml:space="preserve">med ständig förbättring </w:t>
      </w:r>
      <w:r w:rsidR="00566FB8">
        <w:rPr>
          <w:rFonts w:ascii="Garamond" w:hAnsi="Garamond"/>
          <w:sz w:val="22"/>
          <w:szCs w:val="22"/>
        </w:rPr>
        <w:t xml:space="preserve">innebär bland annat </w:t>
      </w:r>
      <w:r w:rsidR="007B60B9">
        <w:rPr>
          <w:rFonts w:ascii="Garamond" w:hAnsi="Garamond"/>
          <w:sz w:val="22"/>
          <w:szCs w:val="22"/>
        </w:rPr>
        <w:t>att</w:t>
      </w:r>
      <w:r w:rsidR="00435708">
        <w:rPr>
          <w:rFonts w:ascii="Garamond" w:hAnsi="Garamond"/>
          <w:sz w:val="22"/>
          <w:szCs w:val="22"/>
        </w:rPr>
        <w:t xml:space="preserve"> </w:t>
      </w:r>
      <w:r w:rsidR="00247D59">
        <w:rPr>
          <w:rFonts w:ascii="Garamond" w:hAnsi="Garamond"/>
          <w:sz w:val="22"/>
          <w:szCs w:val="22"/>
        </w:rPr>
        <w:t>Praktikertjänst centralt</w:t>
      </w:r>
      <w:r w:rsidR="00566FB8">
        <w:rPr>
          <w:rFonts w:ascii="Garamond" w:hAnsi="Garamond"/>
          <w:sz w:val="22"/>
          <w:szCs w:val="22"/>
        </w:rPr>
        <w:t xml:space="preserve"> </w:t>
      </w:r>
      <w:r w:rsidR="00574FC4">
        <w:rPr>
          <w:rFonts w:ascii="Garamond" w:hAnsi="Garamond"/>
          <w:sz w:val="22"/>
          <w:szCs w:val="22"/>
        </w:rPr>
        <w:t>forts</w:t>
      </w:r>
      <w:r w:rsidR="00566FB8">
        <w:rPr>
          <w:rFonts w:ascii="Garamond" w:hAnsi="Garamond"/>
          <w:sz w:val="22"/>
          <w:szCs w:val="22"/>
        </w:rPr>
        <w:t>a</w:t>
      </w:r>
      <w:r w:rsidR="00574FC4">
        <w:rPr>
          <w:rFonts w:ascii="Garamond" w:hAnsi="Garamond"/>
          <w:sz w:val="22"/>
          <w:szCs w:val="22"/>
        </w:rPr>
        <w:t xml:space="preserve">tt </w:t>
      </w:r>
      <w:r w:rsidR="00EF3B48">
        <w:rPr>
          <w:rFonts w:ascii="Garamond" w:hAnsi="Garamond"/>
          <w:sz w:val="22"/>
          <w:szCs w:val="22"/>
        </w:rPr>
        <w:t>st</w:t>
      </w:r>
      <w:r w:rsidR="00247D59">
        <w:rPr>
          <w:rFonts w:ascii="Garamond" w:hAnsi="Garamond"/>
          <w:sz w:val="22"/>
          <w:szCs w:val="22"/>
        </w:rPr>
        <w:t>ödja</w:t>
      </w:r>
      <w:r w:rsidR="00EF3B48">
        <w:rPr>
          <w:rFonts w:ascii="Garamond" w:hAnsi="Garamond"/>
          <w:sz w:val="22"/>
          <w:szCs w:val="22"/>
        </w:rPr>
        <w:t xml:space="preserve"> verksamheterna med </w:t>
      </w:r>
      <w:r w:rsidR="007A4B6B">
        <w:rPr>
          <w:rFonts w:ascii="Garamond" w:hAnsi="Garamond"/>
          <w:sz w:val="22"/>
          <w:szCs w:val="22"/>
        </w:rPr>
        <w:t xml:space="preserve">analyser, kunskapsförstärkning och </w:t>
      </w:r>
      <w:r w:rsidR="00247D59">
        <w:rPr>
          <w:rFonts w:ascii="Garamond" w:hAnsi="Garamond"/>
          <w:sz w:val="22"/>
          <w:szCs w:val="22"/>
        </w:rPr>
        <w:t>systematisk</w:t>
      </w:r>
      <w:r w:rsidR="008E5DD1">
        <w:rPr>
          <w:rFonts w:ascii="Garamond" w:hAnsi="Garamond"/>
          <w:sz w:val="22"/>
          <w:szCs w:val="22"/>
        </w:rPr>
        <w:t xml:space="preserve"> </w:t>
      </w:r>
      <w:r w:rsidR="00566FB8">
        <w:rPr>
          <w:rFonts w:ascii="Garamond" w:hAnsi="Garamond"/>
          <w:sz w:val="22"/>
          <w:szCs w:val="22"/>
        </w:rPr>
        <w:t>uppföljning</w:t>
      </w:r>
      <w:r w:rsidR="00766A2E">
        <w:rPr>
          <w:rFonts w:ascii="Garamond" w:hAnsi="Garamond"/>
          <w:sz w:val="22"/>
          <w:szCs w:val="22"/>
        </w:rPr>
        <w:t xml:space="preserve"> av bl.a. avvikelser och nationella kvalitetsregister</w:t>
      </w:r>
      <w:r w:rsidR="000303BD">
        <w:rPr>
          <w:rStyle w:val="Fotnotsreferens"/>
          <w:rFonts w:ascii="Garamond" w:hAnsi="Garamond"/>
          <w:sz w:val="22"/>
          <w:szCs w:val="22"/>
        </w:rPr>
        <w:footnoteReference w:id="3"/>
      </w:r>
      <w:r w:rsidR="00247D59">
        <w:rPr>
          <w:rFonts w:ascii="Garamond" w:hAnsi="Garamond"/>
          <w:sz w:val="22"/>
          <w:szCs w:val="22"/>
        </w:rPr>
        <w:t xml:space="preserve">. </w:t>
      </w:r>
      <w:r w:rsidR="006B1840">
        <w:rPr>
          <w:rFonts w:ascii="Garamond" w:hAnsi="Garamond"/>
          <w:sz w:val="22"/>
          <w:szCs w:val="22"/>
        </w:rPr>
        <w:t>A</w:t>
      </w:r>
      <w:r w:rsidR="007352A5">
        <w:rPr>
          <w:rFonts w:ascii="Garamond" w:hAnsi="Garamond"/>
          <w:sz w:val="22"/>
          <w:szCs w:val="22"/>
        </w:rPr>
        <w:t xml:space="preserve">rbetet </w:t>
      </w:r>
      <w:r w:rsidR="006B1840">
        <w:rPr>
          <w:rFonts w:ascii="Garamond" w:hAnsi="Garamond"/>
          <w:sz w:val="22"/>
          <w:szCs w:val="22"/>
        </w:rPr>
        <w:t>inkluderar</w:t>
      </w:r>
      <w:r w:rsidR="007352A5">
        <w:rPr>
          <w:rFonts w:ascii="Garamond" w:hAnsi="Garamond"/>
          <w:sz w:val="22"/>
          <w:szCs w:val="22"/>
        </w:rPr>
        <w:t xml:space="preserve"> också </w:t>
      </w:r>
      <w:r w:rsidR="00DE111D">
        <w:rPr>
          <w:rFonts w:ascii="Garamond" w:hAnsi="Garamond"/>
          <w:sz w:val="22"/>
          <w:szCs w:val="22"/>
        </w:rPr>
        <w:t>utveckl</w:t>
      </w:r>
      <w:r w:rsidR="006B1840">
        <w:rPr>
          <w:rFonts w:ascii="Garamond" w:hAnsi="Garamond"/>
          <w:sz w:val="22"/>
          <w:szCs w:val="22"/>
        </w:rPr>
        <w:t>ing</w:t>
      </w:r>
      <w:r w:rsidR="00DE111D">
        <w:rPr>
          <w:rFonts w:ascii="Garamond" w:hAnsi="Garamond"/>
          <w:sz w:val="22"/>
          <w:szCs w:val="22"/>
        </w:rPr>
        <w:t xml:space="preserve"> och förfina</w:t>
      </w:r>
      <w:r w:rsidR="006B1840">
        <w:rPr>
          <w:rFonts w:ascii="Garamond" w:hAnsi="Garamond"/>
          <w:sz w:val="22"/>
          <w:szCs w:val="22"/>
        </w:rPr>
        <w:t>nde av</w:t>
      </w:r>
      <w:r w:rsidR="00DE111D">
        <w:rPr>
          <w:rFonts w:ascii="Garamond" w:hAnsi="Garamond"/>
          <w:sz w:val="22"/>
          <w:szCs w:val="22"/>
        </w:rPr>
        <w:t xml:space="preserve"> </w:t>
      </w:r>
      <w:r w:rsidR="007352A5">
        <w:rPr>
          <w:rFonts w:ascii="Garamond" w:hAnsi="Garamond"/>
          <w:sz w:val="22"/>
          <w:szCs w:val="22"/>
        </w:rPr>
        <w:t>digital</w:t>
      </w:r>
      <w:r w:rsidR="00DE111D">
        <w:rPr>
          <w:rFonts w:ascii="Garamond" w:hAnsi="Garamond"/>
          <w:sz w:val="22"/>
          <w:szCs w:val="22"/>
        </w:rPr>
        <w:t>a</w:t>
      </w:r>
      <w:r w:rsidR="007352A5">
        <w:rPr>
          <w:rFonts w:ascii="Garamond" w:hAnsi="Garamond"/>
          <w:sz w:val="22"/>
          <w:szCs w:val="22"/>
        </w:rPr>
        <w:t xml:space="preserve"> </w:t>
      </w:r>
      <w:r w:rsidR="008E5DD1">
        <w:rPr>
          <w:rFonts w:ascii="Garamond" w:hAnsi="Garamond"/>
          <w:sz w:val="22"/>
          <w:szCs w:val="22"/>
        </w:rPr>
        <w:t>verktyg</w:t>
      </w:r>
      <w:r w:rsidR="007352A5">
        <w:rPr>
          <w:rFonts w:ascii="Garamond" w:hAnsi="Garamond"/>
          <w:sz w:val="22"/>
          <w:szCs w:val="22"/>
        </w:rPr>
        <w:t xml:space="preserve"> </w:t>
      </w:r>
      <w:r w:rsidR="008F4C9F">
        <w:rPr>
          <w:rFonts w:ascii="Garamond" w:hAnsi="Garamond"/>
          <w:sz w:val="22"/>
          <w:szCs w:val="22"/>
        </w:rPr>
        <w:t xml:space="preserve">för </w:t>
      </w:r>
      <w:r w:rsidR="00DE111D">
        <w:rPr>
          <w:rFonts w:ascii="Garamond" w:hAnsi="Garamond"/>
          <w:sz w:val="22"/>
          <w:szCs w:val="22"/>
        </w:rPr>
        <w:t>verksamheterna</w:t>
      </w:r>
      <w:r w:rsidR="00371913">
        <w:rPr>
          <w:rFonts w:ascii="Garamond" w:hAnsi="Garamond"/>
          <w:sz w:val="22"/>
          <w:szCs w:val="22"/>
        </w:rPr>
        <w:t xml:space="preserve">s </w:t>
      </w:r>
      <w:r w:rsidR="008F4C9F">
        <w:rPr>
          <w:rFonts w:ascii="Garamond" w:hAnsi="Garamond"/>
          <w:sz w:val="22"/>
          <w:szCs w:val="22"/>
        </w:rPr>
        <w:t>kvalitets- och patients</w:t>
      </w:r>
      <w:r w:rsidR="00BD173C">
        <w:rPr>
          <w:rFonts w:ascii="Garamond" w:hAnsi="Garamond"/>
          <w:sz w:val="22"/>
          <w:szCs w:val="22"/>
        </w:rPr>
        <w:t>ä</w:t>
      </w:r>
      <w:r w:rsidR="008F4C9F">
        <w:rPr>
          <w:rFonts w:ascii="Garamond" w:hAnsi="Garamond"/>
          <w:sz w:val="22"/>
          <w:szCs w:val="22"/>
        </w:rPr>
        <w:t>kerhets</w:t>
      </w:r>
      <w:r w:rsidR="00CD1AE8">
        <w:rPr>
          <w:rFonts w:ascii="Garamond" w:hAnsi="Garamond"/>
          <w:sz w:val="22"/>
          <w:szCs w:val="22"/>
        </w:rPr>
        <w:t>uppföljning</w:t>
      </w:r>
      <w:r w:rsidR="00685445">
        <w:rPr>
          <w:rFonts w:ascii="Garamond" w:hAnsi="Garamond"/>
          <w:sz w:val="22"/>
          <w:szCs w:val="22"/>
        </w:rPr>
        <w:t xml:space="preserve">. </w:t>
      </w:r>
    </w:p>
    <w:p w14:paraId="5B908396" w14:textId="0682D7C5" w:rsidR="007008EC" w:rsidRPr="001F1ED3" w:rsidRDefault="2B234B92" w:rsidP="001F1ED3">
      <w:pPr>
        <w:spacing w:before="60" w:after="60"/>
        <w:ind w:left="284"/>
        <w:rPr>
          <w:rFonts w:ascii="Garamond" w:eastAsiaTheme="minorEastAsia" w:hAnsi="Garamond" w:cs="Arial"/>
        </w:rPr>
      </w:pPr>
      <w:r w:rsidRPr="04A50FC3">
        <w:rPr>
          <w:rFonts w:ascii="Garamond" w:hAnsi="Garamond" w:cs="Arial"/>
          <w:sz w:val="22"/>
          <w:szCs w:val="22"/>
        </w:rPr>
        <w:t>Informationss</w:t>
      </w:r>
      <w:r w:rsidR="4FDC8E24" w:rsidRPr="04A50FC3">
        <w:rPr>
          <w:rFonts w:ascii="Garamond" w:hAnsi="Garamond" w:cs="Arial"/>
          <w:sz w:val="22"/>
          <w:szCs w:val="22"/>
        </w:rPr>
        <w:t>äkerhet</w:t>
      </w:r>
      <w:r w:rsidR="007008EC" w:rsidRPr="006140C2">
        <w:rPr>
          <w:rFonts w:ascii="Garamond" w:hAnsi="Garamond" w:cs="Arial"/>
          <w:sz w:val="22"/>
          <w:szCs w:val="22"/>
        </w:rPr>
        <w:t xml:space="preserve"> inkluderas i de utbildningar, kravställningar och revisioner som genomförs. Koncerngemensam IT ger förutsättningar för ökad kontroll av information och därmed möjlighet att effektivt efterleva lagkrav genom hela informationsmängdens livscykel.</w:t>
      </w:r>
    </w:p>
    <w:p w14:paraId="1D371172" w14:textId="0960BF96" w:rsidR="00B84F8E" w:rsidRDefault="00B84F8E" w:rsidP="00B84F8E">
      <w:pPr>
        <w:pStyle w:val="Rubrik3"/>
        <w:ind w:left="284"/>
        <w:rPr>
          <w:highlight w:val="green"/>
        </w:rPr>
      </w:pPr>
      <w:bookmarkStart w:id="26" w:name="_Toc82779704"/>
      <w:bookmarkStart w:id="27" w:name="_Toc222931868"/>
      <w:bookmarkStart w:id="28" w:name="_Toc107219630"/>
      <w:r>
        <w:t>Organisation och ansvar</w:t>
      </w:r>
      <w:bookmarkEnd w:id="26"/>
      <w:bookmarkEnd w:id="27"/>
    </w:p>
    <w:p w14:paraId="253F064C" w14:textId="6358C68D" w:rsidR="003B4C43" w:rsidRPr="00E002E5" w:rsidRDefault="003B4C43" w:rsidP="2B2B3859">
      <w:pPr>
        <w:ind w:firstLine="284"/>
        <w:rPr>
          <w:rFonts w:ascii="Garamond" w:eastAsiaTheme="minorEastAsia" w:hAnsi="Garamond"/>
          <w:i/>
          <w:sz w:val="20"/>
          <w:szCs w:val="20"/>
          <w:lang w:eastAsia="sv-SE"/>
        </w:rPr>
      </w:pPr>
      <w:r w:rsidRPr="00E002E5">
        <w:rPr>
          <w:rFonts w:ascii="Garamond" w:eastAsiaTheme="minorEastAsia" w:hAnsi="Garamond"/>
          <w:i/>
          <w:sz w:val="20"/>
          <w:szCs w:val="20"/>
        </w:rPr>
        <w:t>PSL 2010:659, 3 kap. 1§ och 9§, SOSFS 2011:9, 7 kap. 2§ p 1</w:t>
      </w:r>
    </w:p>
    <w:p w14:paraId="5120073E" w14:textId="2E604804" w:rsidR="006E7B9D" w:rsidRPr="006E7B9D" w:rsidRDefault="006E7B9D" w:rsidP="0055522C">
      <w:pPr>
        <w:pStyle w:val="Brdtext"/>
        <w:spacing w:line="300" w:lineRule="atLeast"/>
        <w:ind w:left="284"/>
        <w:rPr>
          <w:rFonts w:ascii="Garamond" w:eastAsiaTheme="minorEastAsia" w:hAnsi="Garamond" w:cstheme="minorBidi"/>
        </w:rPr>
      </w:pPr>
      <w:r w:rsidRPr="006E7B9D">
        <w:rPr>
          <w:rFonts w:ascii="Garamond" w:eastAsiaTheme="minorEastAsia" w:hAnsi="Garamond" w:cstheme="minorBidi"/>
        </w:rPr>
        <w:t>Tydliga roller och ansvar är en grundläggande förutsättning för ett systematiskt kvalitets</w:t>
      </w:r>
      <w:r w:rsidRPr="006E7B9D">
        <w:rPr>
          <w:rFonts w:ascii="Cambria Math" w:eastAsiaTheme="minorEastAsia" w:hAnsi="Cambria Math" w:cs="Cambria Math"/>
        </w:rPr>
        <w:t>‑</w:t>
      </w:r>
      <w:r w:rsidRPr="006E7B9D">
        <w:rPr>
          <w:rFonts w:ascii="Garamond" w:eastAsiaTheme="minorEastAsia" w:hAnsi="Garamond" w:cstheme="minorBidi"/>
        </w:rPr>
        <w:t xml:space="preserve"> och patients</w:t>
      </w:r>
      <w:r>
        <w:rPr>
          <w:rFonts w:ascii="Garamond" w:eastAsiaTheme="minorEastAsia" w:hAnsi="Garamond" w:cstheme="minorBidi"/>
        </w:rPr>
        <w:t>ä</w:t>
      </w:r>
      <w:r w:rsidRPr="006E7B9D">
        <w:rPr>
          <w:rFonts w:ascii="Garamond" w:eastAsiaTheme="minorEastAsia" w:hAnsi="Garamond" w:cstheme="minorBidi"/>
        </w:rPr>
        <w:t>kerhetsarbete. Som v</w:t>
      </w:r>
      <w:r w:rsidRPr="2B2B3859">
        <w:rPr>
          <w:rFonts w:ascii="Garamond" w:eastAsiaTheme="minorEastAsia" w:hAnsi="Garamond" w:cstheme="minorBidi"/>
        </w:rPr>
        <w:t>å</w:t>
      </w:r>
      <w:r w:rsidRPr="006E7B9D">
        <w:rPr>
          <w:rFonts w:ascii="Garamond" w:eastAsiaTheme="minorEastAsia" w:hAnsi="Garamond" w:cstheme="minorBidi"/>
        </w:rPr>
        <w:t>rdgivare har Praktikertj</w:t>
      </w:r>
      <w:r w:rsidRPr="006E7B9D">
        <w:rPr>
          <w:rFonts w:ascii="Garamond" w:eastAsiaTheme="minorEastAsia" w:hAnsi="Garamond" w:cs="Garamond"/>
        </w:rPr>
        <w:t>ä</w:t>
      </w:r>
      <w:r w:rsidRPr="006E7B9D">
        <w:rPr>
          <w:rFonts w:ascii="Garamond" w:eastAsiaTheme="minorEastAsia" w:hAnsi="Garamond" w:cstheme="minorBidi"/>
        </w:rPr>
        <w:t xml:space="preserve">nsts </w:t>
      </w:r>
      <w:r w:rsidR="000516F4">
        <w:rPr>
          <w:rFonts w:ascii="Garamond" w:eastAsiaTheme="minorEastAsia" w:hAnsi="Garamond" w:cstheme="minorBidi"/>
        </w:rPr>
        <w:t>vd</w:t>
      </w:r>
      <w:r w:rsidRPr="006E7B9D">
        <w:rPr>
          <w:rFonts w:ascii="Garamond" w:eastAsiaTheme="minorEastAsia" w:hAnsi="Garamond" w:cstheme="minorBidi"/>
        </w:rPr>
        <w:t xml:space="preserve"> det yttersta ansvaret f</w:t>
      </w:r>
      <w:r w:rsidRPr="2B2B3859">
        <w:rPr>
          <w:rFonts w:ascii="Garamond" w:eastAsiaTheme="minorEastAsia" w:hAnsi="Garamond" w:cstheme="minorBidi"/>
        </w:rPr>
        <w:t>ö</w:t>
      </w:r>
      <w:r w:rsidRPr="006E7B9D">
        <w:rPr>
          <w:rFonts w:ascii="Garamond" w:eastAsiaTheme="minorEastAsia" w:hAnsi="Garamond" w:cstheme="minorBidi"/>
        </w:rPr>
        <w:t xml:space="preserve">r koncernens </w:t>
      </w:r>
      <w:r w:rsidRPr="006E7B9D">
        <w:rPr>
          <w:rFonts w:ascii="Garamond" w:eastAsiaTheme="minorEastAsia" w:hAnsi="Garamond" w:cstheme="minorBidi"/>
        </w:rPr>
        <w:lastRenderedPageBreak/>
        <w:t>patients</w:t>
      </w:r>
      <w:r w:rsidRPr="2B2B3859">
        <w:rPr>
          <w:rFonts w:ascii="Garamond" w:eastAsiaTheme="minorEastAsia" w:hAnsi="Garamond" w:cstheme="minorBidi"/>
        </w:rPr>
        <w:t>ä</w:t>
      </w:r>
      <w:r w:rsidRPr="006E7B9D">
        <w:rPr>
          <w:rFonts w:ascii="Garamond" w:eastAsiaTheme="minorEastAsia" w:hAnsi="Garamond" w:cstheme="minorBidi"/>
        </w:rPr>
        <w:t>kerhetsarbete och ledningssystem, inklusive att s</w:t>
      </w:r>
      <w:r w:rsidRPr="2B2B3859">
        <w:rPr>
          <w:rFonts w:ascii="Garamond" w:eastAsiaTheme="minorEastAsia" w:hAnsi="Garamond" w:cstheme="minorBidi"/>
        </w:rPr>
        <w:t>ä</w:t>
      </w:r>
      <w:r w:rsidRPr="006E7B9D">
        <w:rPr>
          <w:rFonts w:ascii="Garamond" w:eastAsiaTheme="minorEastAsia" w:hAnsi="Garamond" w:cstheme="minorBidi"/>
        </w:rPr>
        <w:t>kerst</w:t>
      </w:r>
      <w:r w:rsidRPr="2B2B3859">
        <w:rPr>
          <w:rFonts w:ascii="Garamond" w:eastAsiaTheme="minorEastAsia" w:hAnsi="Garamond" w:cstheme="minorBidi"/>
        </w:rPr>
        <w:t>ä</w:t>
      </w:r>
      <w:r w:rsidRPr="006E7B9D">
        <w:rPr>
          <w:rFonts w:ascii="Garamond" w:eastAsiaTheme="minorEastAsia" w:hAnsi="Garamond" w:cstheme="minorBidi"/>
        </w:rPr>
        <w:t>lla en organisation och styrning som st</w:t>
      </w:r>
      <w:r w:rsidRPr="006E7B9D">
        <w:rPr>
          <w:rFonts w:ascii="Garamond" w:eastAsiaTheme="minorEastAsia" w:hAnsi="Garamond" w:cs="Garamond"/>
        </w:rPr>
        <w:t>ö</w:t>
      </w:r>
      <w:r w:rsidRPr="006E7B9D">
        <w:rPr>
          <w:rFonts w:ascii="Garamond" w:eastAsiaTheme="minorEastAsia" w:hAnsi="Garamond" w:cstheme="minorBidi"/>
        </w:rPr>
        <w:t>djer arbetet inom samtliga kvalitetsomr</w:t>
      </w:r>
      <w:r w:rsidRPr="2B2B3859">
        <w:rPr>
          <w:rFonts w:ascii="Garamond" w:eastAsiaTheme="minorEastAsia" w:hAnsi="Garamond" w:cstheme="minorBidi"/>
        </w:rPr>
        <w:t>å</w:t>
      </w:r>
      <w:r w:rsidRPr="006E7B9D">
        <w:rPr>
          <w:rFonts w:ascii="Garamond" w:eastAsiaTheme="minorEastAsia" w:hAnsi="Garamond" w:cstheme="minorBidi"/>
        </w:rPr>
        <w:t>den. Roller och ansvar beskrivs i ledningssystemet, d</w:t>
      </w:r>
      <w:r w:rsidRPr="006E7B9D">
        <w:rPr>
          <w:rFonts w:ascii="Garamond" w:eastAsiaTheme="minorEastAsia" w:hAnsi="Garamond" w:cs="Garamond"/>
        </w:rPr>
        <w:t>ä</w:t>
      </w:r>
      <w:r w:rsidRPr="006E7B9D">
        <w:rPr>
          <w:rFonts w:ascii="Garamond" w:eastAsiaTheme="minorEastAsia" w:hAnsi="Garamond" w:cstheme="minorBidi"/>
        </w:rPr>
        <w:t>r kravet p</w:t>
      </w:r>
      <w:r w:rsidRPr="2B2B3859">
        <w:rPr>
          <w:rFonts w:ascii="Garamond" w:eastAsiaTheme="minorEastAsia" w:hAnsi="Garamond" w:cstheme="minorBidi"/>
        </w:rPr>
        <w:t>å</w:t>
      </w:r>
      <w:r w:rsidRPr="006E7B9D">
        <w:rPr>
          <w:rFonts w:ascii="Garamond" w:eastAsiaTheme="minorEastAsia" w:hAnsi="Garamond" w:cstheme="minorBidi"/>
        </w:rPr>
        <w:t xml:space="preserve"> signerade uppdrags</w:t>
      </w:r>
      <w:r w:rsidRPr="006E7B9D">
        <w:rPr>
          <w:rFonts w:ascii="Cambria Math" w:eastAsiaTheme="minorEastAsia" w:hAnsi="Cambria Math" w:cs="Cambria Math"/>
        </w:rPr>
        <w:t>‑</w:t>
      </w:r>
      <w:r w:rsidRPr="006E7B9D">
        <w:rPr>
          <w:rFonts w:ascii="Garamond" w:eastAsiaTheme="minorEastAsia" w:hAnsi="Garamond" w:cstheme="minorBidi"/>
        </w:rPr>
        <w:t xml:space="preserve"> och ansvarsbeskrivningar f</w:t>
      </w:r>
      <w:r w:rsidRPr="2B2B3859">
        <w:rPr>
          <w:rFonts w:ascii="Garamond" w:eastAsiaTheme="minorEastAsia" w:hAnsi="Garamond" w:cstheme="minorBidi"/>
        </w:rPr>
        <w:t>ö</w:t>
      </w:r>
      <w:r w:rsidRPr="006E7B9D">
        <w:rPr>
          <w:rFonts w:ascii="Garamond" w:eastAsiaTheme="minorEastAsia" w:hAnsi="Garamond" w:cstheme="minorBidi"/>
        </w:rPr>
        <w:t>r ledande funktioner ing</w:t>
      </w:r>
      <w:r w:rsidRPr="006E7B9D">
        <w:rPr>
          <w:rFonts w:ascii="Garamond" w:eastAsiaTheme="minorEastAsia" w:hAnsi="Garamond" w:cs="Garamond"/>
        </w:rPr>
        <w:t>å</w:t>
      </w:r>
      <w:r w:rsidRPr="006E7B9D">
        <w:rPr>
          <w:rFonts w:ascii="Garamond" w:eastAsiaTheme="minorEastAsia" w:hAnsi="Garamond" w:cstheme="minorBidi"/>
        </w:rPr>
        <w:t>r.</w:t>
      </w:r>
    </w:p>
    <w:p w14:paraId="0545B9B7" w14:textId="68DAC332" w:rsidR="006A13D5" w:rsidRDefault="006E7B9D" w:rsidP="006E7B9D">
      <w:pPr>
        <w:pStyle w:val="Brdtext"/>
        <w:spacing w:line="300" w:lineRule="atLeast"/>
        <w:ind w:left="284"/>
        <w:rPr>
          <w:rFonts w:ascii="Garamond" w:eastAsiaTheme="minorEastAsia" w:hAnsi="Garamond" w:cstheme="minorBidi"/>
          <w:lang w:eastAsia="en-US"/>
        </w:rPr>
      </w:pPr>
      <w:r w:rsidRPr="006E7B9D">
        <w:rPr>
          <w:rFonts w:ascii="Garamond" w:eastAsiaTheme="minorEastAsia" w:hAnsi="Garamond" w:cstheme="minorBidi"/>
        </w:rPr>
        <w:t xml:space="preserve">Under 2025 infördes digital signering av uppdragsbeskrivningen för verksamhetschefer, vilket förenklar hanteringen och säkerställer att varje verksamhetschef tar del av och bekräftar sitt uppdrag och sina ansvarsområden. Den digitala lösningen ersätter tidigare separata dokument och samlar ansvarsbeskrivningar i ett gemensamt underlag. En stor </w:t>
      </w:r>
      <w:r w:rsidR="008368F7">
        <w:rPr>
          <w:rFonts w:ascii="Garamond" w:eastAsiaTheme="minorEastAsia" w:hAnsi="Garamond" w:cstheme="minorBidi"/>
        </w:rPr>
        <w:t xml:space="preserve">majoritet </w:t>
      </w:r>
      <w:r w:rsidR="00D05A53">
        <w:rPr>
          <w:rFonts w:ascii="Garamond" w:eastAsiaTheme="minorEastAsia" w:hAnsi="Garamond" w:cstheme="minorBidi"/>
        </w:rPr>
        <w:t xml:space="preserve">av </w:t>
      </w:r>
      <w:r w:rsidRPr="006E7B9D">
        <w:rPr>
          <w:rFonts w:ascii="Garamond" w:eastAsiaTheme="minorEastAsia" w:hAnsi="Garamond" w:cstheme="minorBidi"/>
        </w:rPr>
        <w:t>verksamhetschefer</w:t>
      </w:r>
      <w:r w:rsidR="0068453F">
        <w:rPr>
          <w:rFonts w:ascii="Garamond" w:eastAsiaTheme="minorEastAsia" w:hAnsi="Garamond" w:cstheme="minorBidi"/>
        </w:rPr>
        <w:t>na</w:t>
      </w:r>
      <w:r w:rsidRPr="006E7B9D">
        <w:rPr>
          <w:rFonts w:ascii="Garamond" w:eastAsiaTheme="minorEastAsia" w:hAnsi="Garamond" w:cstheme="minorBidi"/>
        </w:rPr>
        <w:t xml:space="preserve"> har redan signerat digitalt.</w:t>
      </w:r>
    </w:p>
    <w:p w14:paraId="4BA1D282" w14:textId="5D4B7828" w:rsidR="00DD738F" w:rsidRPr="00DD738F" w:rsidRDefault="00CA1086" w:rsidP="00D372F0">
      <w:pPr>
        <w:pStyle w:val="Rubrik4"/>
        <w:ind w:left="284"/>
      </w:pPr>
      <w:r>
        <w:t>V</w:t>
      </w:r>
      <w:r w:rsidR="006B43FA">
        <w:t>erksamhetschef</w:t>
      </w:r>
    </w:p>
    <w:p w14:paraId="519DEA0C" w14:textId="1902C45E" w:rsidR="0069258B" w:rsidRDefault="0069258B" w:rsidP="2B2B3859">
      <w:pPr>
        <w:pStyle w:val="Brdtext"/>
        <w:spacing w:line="300" w:lineRule="atLeast"/>
        <w:ind w:left="284"/>
        <w:rPr>
          <w:rFonts w:ascii="Garamond" w:eastAsiaTheme="minorEastAsia" w:hAnsi="Garamond" w:cstheme="minorBidi"/>
          <w:lang w:eastAsia="en-US"/>
        </w:rPr>
      </w:pPr>
      <w:r w:rsidRPr="2B2B3859">
        <w:rPr>
          <w:rFonts w:ascii="Garamond" w:eastAsiaTheme="minorEastAsia" w:hAnsi="Garamond" w:cstheme="minorBidi"/>
        </w:rPr>
        <w:t>Verksamhetschef ansvar</w:t>
      </w:r>
      <w:r w:rsidR="00AB3FCE" w:rsidRPr="2B2B3859">
        <w:rPr>
          <w:rFonts w:ascii="Garamond" w:eastAsiaTheme="minorEastAsia" w:hAnsi="Garamond" w:cstheme="minorBidi"/>
        </w:rPr>
        <w:t>ar</w:t>
      </w:r>
      <w:r w:rsidRPr="2B2B3859">
        <w:rPr>
          <w:rFonts w:ascii="Garamond" w:eastAsiaTheme="minorEastAsia" w:hAnsi="Garamond" w:cstheme="minorBidi"/>
        </w:rPr>
        <w:t xml:space="preserve"> för det lokala patientsäkerhetsarbetet och ska se till att verksamheten följer gällande lagar, förordningar och andra krav med stöd av ledningssystemet. Ansvarsbeskrivning för verksamhetschef finns i ledningssystemet.</w:t>
      </w:r>
      <w:r w:rsidR="007D2620">
        <w:rPr>
          <w:rFonts w:ascii="Garamond" w:eastAsiaTheme="minorEastAsia" w:hAnsi="Garamond" w:cstheme="minorBidi"/>
          <w:lang w:eastAsia="en-US"/>
        </w:rPr>
        <w:t xml:space="preserve"> Verksa</w:t>
      </w:r>
      <w:r w:rsidR="006F0A2F">
        <w:rPr>
          <w:rFonts w:ascii="Garamond" w:eastAsiaTheme="minorEastAsia" w:hAnsi="Garamond" w:cstheme="minorBidi"/>
          <w:lang w:eastAsia="en-US"/>
        </w:rPr>
        <w:t xml:space="preserve">mhetschef ansvarar för att </w:t>
      </w:r>
      <w:r w:rsidRPr="2B2B3859">
        <w:rPr>
          <w:rFonts w:ascii="Garamond" w:eastAsiaTheme="minorEastAsia" w:hAnsi="Garamond" w:cstheme="minorBidi"/>
        </w:rPr>
        <w:t xml:space="preserve">arbetet fördelas, rätt kompetens finns att tillgå och att patientens säkerhet tryggas. I ansvaret ingår att följa </w:t>
      </w:r>
      <w:r w:rsidR="00DC132D">
        <w:rPr>
          <w:rFonts w:ascii="Garamond" w:eastAsiaTheme="minorEastAsia" w:hAnsi="Garamond" w:cstheme="minorBidi"/>
        </w:rPr>
        <w:t xml:space="preserve">rutiner och aktiviteter i </w:t>
      </w:r>
      <w:r w:rsidRPr="2B2B3859">
        <w:rPr>
          <w:rFonts w:ascii="Garamond" w:eastAsiaTheme="minorEastAsia" w:hAnsi="Garamond" w:cstheme="minorBidi"/>
        </w:rPr>
        <w:t xml:space="preserve">ledningssystemet och </w:t>
      </w:r>
      <w:r w:rsidR="00A83BBB">
        <w:rPr>
          <w:rFonts w:ascii="Garamond" w:eastAsiaTheme="minorEastAsia" w:hAnsi="Garamond" w:cstheme="minorBidi"/>
        </w:rPr>
        <w:t xml:space="preserve">att </w:t>
      </w:r>
      <w:r w:rsidR="00DC132D">
        <w:rPr>
          <w:rFonts w:ascii="Garamond" w:eastAsiaTheme="minorEastAsia" w:hAnsi="Garamond" w:cstheme="minorBidi"/>
        </w:rPr>
        <w:t xml:space="preserve">rapportera </w:t>
      </w:r>
      <w:r w:rsidRPr="2B2B3859">
        <w:rPr>
          <w:rFonts w:ascii="Garamond" w:eastAsiaTheme="minorEastAsia" w:hAnsi="Garamond" w:cstheme="minorBidi"/>
        </w:rPr>
        <w:t>i enlighet med verksamhetens förutsättningar. Det omfattar också ett strategiskt arbete utifrån verksamhetens mål- och handlingsplaner.</w:t>
      </w:r>
    </w:p>
    <w:p w14:paraId="3228A966" w14:textId="6F541885" w:rsidR="0069258B" w:rsidRDefault="0069258B" w:rsidP="2B2B3859">
      <w:pPr>
        <w:pStyle w:val="Brdtext"/>
        <w:spacing w:line="300" w:lineRule="atLeast"/>
        <w:ind w:left="284"/>
        <w:rPr>
          <w:rFonts w:ascii="Garamond" w:eastAsiaTheme="minorEastAsia" w:hAnsi="Garamond" w:cstheme="minorBidi"/>
        </w:rPr>
      </w:pPr>
      <w:r w:rsidRPr="2B2B3859">
        <w:rPr>
          <w:rFonts w:ascii="Garamond" w:eastAsiaTheme="minorEastAsia" w:hAnsi="Garamond" w:cstheme="minorBidi"/>
        </w:rPr>
        <w:t xml:space="preserve">Verksamhetschef </w:t>
      </w:r>
      <w:r w:rsidR="000061B2" w:rsidRPr="2B2B3859">
        <w:rPr>
          <w:rFonts w:ascii="Garamond" w:eastAsiaTheme="minorEastAsia" w:hAnsi="Garamond" w:cstheme="minorBidi"/>
        </w:rPr>
        <w:t>skall även</w:t>
      </w:r>
      <w:r w:rsidRPr="2B2B3859">
        <w:rPr>
          <w:rFonts w:ascii="Garamond" w:eastAsiaTheme="minorEastAsia" w:hAnsi="Garamond" w:cstheme="minorBidi"/>
        </w:rPr>
        <w:t xml:space="preserve"> bevaka verksamhetens resultat, vidta åtgärder och följa upp effekt av genomförda åtgärder. Vidare ansvarar verksamhetschef för att samtliga patienter får information om vart de kan vända sig med klagomål och synpunkter samt att sätta upp lokala rutiner, till exempel kring remisshantering.</w:t>
      </w:r>
    </w:p>
    <w:p w14:paraId="02A8622D" w14:textId="59F9A382" w:rsidR="001644EA" w:rsidRPr="002A2D44" w:rsidRDefault="00CA1086" w:rsidP="002A2D44">
      <w:pPr>
        <w:pStyle w:val="Rubrik4"/>
        <w:ind w:left="284"/>
      </w:pPr>
      <w:r>
        <w:t>M</w:t>
      </w:r>
      <w:r w:rsidR="003F1399">
        <w:t xml:space="preserve">edicinsk </w:t>
      </w:r>
      <w:r w:rsidR="005042F6">
        <w:t xml:space="preserve">eller odontologisk </w:t>
      </w:r>
      <w:r w:rsidR="007C2BB7">
        <w:t>ledningsansvar</w:t>
      </w:r>
      <w:r w:rsidR="002A2D44">
        <w:t>ig</w:t>
      </w:r>
    </w:p>
    <w:p w14:paraId="1D1D3668" w14:textId="1B5CAE06" w:rsidR="00900F30" w:rsidRDefault="0069258B" w:rsidP="2B2B3859">
      <w:pPr>
        <w:pStyle w:val="Brdtext"/>
        <w:spacing w:line="300" w:lineRule="atLeast"/>
        <w:ind w:left="284"/>
      </w:pPr>
      <w:r w:rsidRPr="2B2B3859">
        <w:rPr>
          <w:rFonts w:ascii="Garamond" w:eastAsiaTheme="minorEastAsia" w:hAnsi="Garamond" w:cstheme="minorBidi"/>
        </w:rPr>
        <w:t xml:space="preserve">I de fall verksamhetschefen inte har medicinsk eller odontologisk kompetens utser denne en medicinskt/odontologiskt ledningsansvarig (MLA/OLA) </w:t>
      </w:r>
      <w:r w:rsidRPr="007D44AA">
        <w:rPr>
          <w:rFonts w:ascii="Garamond" w:eastAsiaTheme="minorEastAsia" w:hAnsi="Garamond" w:cstheme="minorBidi"/>
        </w:rPr>
        <w:t xml:space="preserve">med aktuell kompetens. </w:t>
      </w:r>
      <w:r w:rsidR="009820C9" w:rsidRPr="00897CB6">
        <w:rPr>
          <w:rFonts w:ascii="Garamond" w:eastAsiaTheme="minorEastAsia" w:hAnsi="Garamond" w:cstheme="minorBidi"/>
        </w:rPr>
        <w:t xml:space="preserve">Uppdragsbeskrivningar för MLA/OLA finns i </w:t>
      </w:r>
      <w:r w:rsidR="00703A4D" w:rsidRPr="00897CB6">
        <w:rPr>
          <w:rFonts w:ascii="Garamond" w:eastAsiaTheme="minorEastAsia" w:hAnsi="Garamond" w:cstheme="minorBidi"/>
        </w:rPr>
        <w:t>l</w:t>
      </w:r>
      <w:r w:rsidR="009820C9" w:rsidRPr="00897CB6">
        <w:rPr>
          <w:rFonts w:ascii="Garamond" w:eastAsiaTheme="minorEastAsia" w:hAnsi="Garamond" w:cstheme="minorBidi"/>
        </w:rPr>
        <w:t>edningssy</w:t>
      </w:r>
      <w:r w:rsidR="003E589C" w:rsidRPr="00897CB6">
        <w:rPr>
          <w:rFonts w:ascii="Garamond" w:eastAsiaTheme="minorEastAsia" w:hAnsi="Garamond" w:cstheme="minorBidi"/>
        </w:rPr>
        <w:t>stemet.</w:t>
      </w:r>
      <w:r w:rsidR="00FB0A5F" w:rsidRPr="00897CB6">
        <w:rPr>
          <w:rFonts w:ascii="Garamond" w:eastAsiaTheme="minorEastAsia" w:hAnsi="Garamond" w:cstheme="minorBidi"/>
        </w:rPr>
        <w:t xml:space="preserve"> </w:t>
      </w:r>
      <w:r w:rsidRPr="00897CB6">
        <w:rPr>
          <w:rFonts w:ascii="Garamond" w:eastAsiaTheme="minorEastAsia" w:hAnsi="Garamond" w:cstheme="minorBidi"/>
        </w:rPr>
        <w:t xml:space="preserve">För </w:t>
      </w:r>
      <w:r w:rsidRPr="007D44AA">
        <w:rPr>
          <w:rFonts w:ascii="Garamond" w:eastAsiaTheme="minorEastAsia" w:hAnsi="Garamond" w:cstheme="minorBidi"/>
        </w:rPr>
        <w:t xml:space="preserve">att stödja denna roll har </w:t>
      </w:r>
      <w:r w:rsidR="0080199D">
        <w:rPr>
          <w:rFonts w:ascii="Garamond" w:eastAsiaTheme="minorEastAsia" w:hAnsi="Garamond" w:cstheme="minorBidi"/>
        </w:rPr>
        <w:t xml:space="preserve">både </w:t>
      </w:r>
      <w:r w:rsidRPr="007D44AA">
        <w:rPr>
          <w:rFonts w:ascii="Garamond" w:eastAsiaTheme="minorEastAsia" w:hAnsi="Garamond" w:cstheme="minorBidi"/>
        </w:rPr>
        <w:t>utbildning</w:t>
      </w:r>
      <w:r w:rsidR="003F5488">
        <w:rPr>
          <w:rFonts w:ascii="Garamond" w:eastAsiaTheme="minorEastAsia" w:hAnsi="Garamond" w:cstheme="minorBidi"/>
        </w:rPr>
        <w:t>ar</w:t>
      </w:r>
      <w:r w:rsidRPr="007D44AA">
        <w:rPr>
          <w:rFonts w:ascii="Garamond" w:eastAsiaTheme="minorEastAsia" w:hAnsi="Garamond" w:cstheme="minorBidi"/>
        </w:rPr>
        <w:t xml:space="preserve"> </w:t>
      </w:r>
      <w:r w:rsidR="00D400EF" w:rsidRPr="007D44AA">
        <w:rPr>
          <w:rFonts w:ascii="Garamond" w:eastAsiaTheme="minorEastAsia" w:hAnsi="Garamond" w:cstheme="minorBidi"/>
        </w:rPr>
        <w:t>och</w:t>
      </w:r>
      <w:r w:rsidR="009C3478" w:rsidRPr="007D44AA">
        <w:rPr>
          <w:rFonts w:ascii="Garamond" w:eastAsiaTheme="minorEastAsia" w:hAnsi="Garamond" w:cstheme="minorBidi"/>
        </w:rPr>
        <w:t xml:space="preserve"> </w:t>
      </w:r>
      <w:r w:rsidR="00D400EF" w:rsidRPr="007D44AA">
        <w:rPr>
          <w:rFonts w:ascii="Garamond" w:eastAsiaTheme="minorEastAsia" w:hAnsi="Garamond" w:cstheme="minorBidi"/>
        </w:rPr>
        <w:t xml:space="preserve">nätverksträffar </w:t>
      </w:r>
      <w:r w:rsidRPr="007D44AA">
        <w:rPr>
          <w:rFonts w:ascii="Garamond" w:eastAsiaTheme="minorEastAsia" w:hAnsi="Garamond" w:cstheme="minorBidi"/>
        </w:rPr>
        <w:t>för lokala MLA</w:t>
      </w:r>
      <w:r w:rsidR="00D400EF" w:rsidRPr="007D44AA">
        <w:rPr>
          <w:rFonts w:ascii="Garamond" w:eastAsiaTheme="minorEastAsia" w:hAnsi="Garamond" w:cstheme="minorBidi"/>
        </w:rPr>
        <w:t xml:space="preserve"> </w:t>
      </w:r>
      <w:r w:rsidR="007D56FF" w:rsidRPr="007D44AA">
        <w:rPr>
          <w:rFonts w:ascii="Garamond" w:eastAsiaTheme="minorEastAsia" w:hAnsi="Garamond" w:cstheme="minorBidi"/>
        </w:rPr>
        <w:t>genomförts</w:t>
      </w:r>
      <w:r w:rsidR="001F64F0" w:rsidRPr="007D44AA">
        <w:rPr>
          <w:rFonts w:ascii="Garamond" w:eastAsiaTheme="minorEastAsia" w:hAnsi="Garamond" w:cstheme="minorBidi"/>
        </w:rPr>
        <w:t xml:space="preserve"> under året</w:t>
      </w:r>
      <w:r w:rsidRPr="007D44AA">
        <w:rPr>
          <w:rFonts w:ascii="Garamond" w:eastAsiaTheme="minorEastAsia" w:hAnsi="Garamond" w:cstheme="minorBidi"/>
        </w:rPr>
        <w:t xml:space="preserve">. </w:t>
      </w:r>
    </w:p>
    <w:p w14:paraId="17CB30F4" w14:textId="2002DF89" w:rsidR="00301E08" w:rsidRPr="00900F30" w:rsidRDefault="00712500" w:rsidP="00900F30">
      <w:pPr>
        <w:pStyle w:val="Rubrik4"/>
        <w:ind w:firstLine="284"/>
      </w:pPr>
      <w:r w:rsidRPr="00900F30">
        <w:t>Stråls</w:t>
      </w:r>
      <w:r w:rsidR="00DF70FA" w:rsidRPr="00900F30">
        <w:t>kyddsroller</w:t>
      </w:r>
    </w:p>
    <w:p w14:paraId="5CF77C21" w14:textId="50E90E02" w:rsidR="0069258B" w:rsidRDefault="0069258B" w:rsidP="2B2B3859">
      <w:pPr>
        <w:pStyle w:val="Brdtext"/>
        <w:spacing w:line="300" w:lineRule="atLeast"/>
        <w:ind w:left="284"/>
        <w:rPr>
          <w:rFonts w:ascii="Garamond" w:eastAsiaTheme="minorEastAsia" w:hAnsi="Garamond" w:cstheme="minorBidi"/>
          <w:lang w:eastAsia="en-US"/>
        </w:rPr>
      </w:pPr>
      <w:r w:rsidRPr="00EB3D01">
        <w:rPr>
          <w:rFonts w:ascii="Garamond" w:eastAsiaTheme="minorEastAsia" w:hAnsi="Garamond" w:cstheme="minorBidi"/>
        </w:rPr>
        <w:t>I de fall verksamheten använder en strålkälla är det verksamhetschefens ansvar att tillse att samtliga expertroller enligt strålskyddsregelverket alltid finns knutna till verksamheten som anställda eller via avtal. Rollerna framgår av strålskyddsorganisationen.</w:t>
      </w:r>
    </w:p>
    <w:p w14:paraId="78D51A61" w14:textId="7D0DB3BC" w:rsidR="008108B1" w:rsidRDefault="008108B1" w:rsidP="00AC48C7">
      <w:pPr>
        <w:pStyle w:val="Rubrik4"/>
        <w:ind w:left="284"/>
      </w:pPr>
      <w:r>
        <w:t>Medarbetare</w:t>
      </w:r>
    </w:p>
    <w:p w14:paraId="413096BD" w14:textId="73C06BC7" w:rsidR="008108B1" w:rsidRDefault="00D412BC" w:rsidP="0069258B">
      <w:pPr>
        <w:pStyle w:val="Brdtext"/>
        <w:spacing w:line="300" w:lineRule="atLeast"/>
        <w:ind w:left="284"/>
        <w:rPr>
          <w:rFonts w:asciiTheme="majorHAnsi" w:eastAsiaTheme="majorEastAsia" w:hAnsiTheme="majorHAnsi" w:cstheme="majorBidi"/>
          <w:b/>
          <w:bCs/>
          <w:sz w:val="20"/>
          <w:szCs w:val="20"/>
          <w:lang w:eastAsia="en-US"/>
        </w:rPr>
      </w:pPr>
      <w:r>
        <w:rPr>
          <w:rFonts w:ascii="Garamond" w:eastAsiaTheme="minorEastAsia" w:hAnsi="Garamond" w:cstheme="minorBidi"/>
        </w:rPr>
        <w:t xml:space="preserve">Varje </w:t>
      </w:r>
      <w:r w:rsidR="00F841ED">
        <w:rPr>
          <w:rFonts w:ascii="Garamond" w:eastAsiaTheme="minorEastAsia" w:hAnsi="Garamond" w:cstheme="minorBidi"/>
        </w:rPr>
        <w:t xml:space="preserve">medarbetare ansvarar för att följa </w:t>
      </w:r>
      <w:r w:rsidR="008F41FF">
        <w:rPr>
          <w:rFonts w:ascii="Garamond" w:eastAsiaTheme="minorEastAsia" w:hAnsi="Garamond" w:cstheme="minorBidi"/>
        </w:rPr>
        <w:t>gällande lagar och krav</w:t>
      </w:r>
      <w:r w:rsidR="0091174A">
        <w:rPr>
          <w:rFonts w:ascii="Garamond" w:eastAsiaTheme="minorEastAsia" w:hAnsi="Garamond" w:cstheme="minorBidi"/>
        </w:rPr>
        <w:t>, såväl interna som externa</w:t>
      </w:r>
      <w:r w:rsidR="00195336">
        <w:rPr>
          <w:rFonts w:ascii="Garamond" w:eastAsiaTheme="minorEastAsia" w:hAnsi="Garamond" w:cstheme="minorBidi"/>
        </w:rPr>
        <w:t xml:space="preserve">, </w:t>
      </w:r>
      <w:r w:rsidR="00401B29">
        <w:rPr>
          <w:rFonts w:ascii="Garamond" w:eastAsiaTheme="minorEastAsia" w:hAnsi="Garamond" w:cstheme="minorBidi"/>
        </w:rPr>
        <w:t xml:space="preserve">och aktivt bidra till </w:t>
      </w:r>
      <w:r w:rsidR="00E84C3D">
        <w:rPr>
          <w:rFonts w:ascii="Garamond" w:eastAsiaTheme="minorEastAsia" w:hAnsi="Garamond" w:cstheme="minorBidi"/>
        </w:rPr>
        <w:t>det systematiska förbättringsarbetet</w:t>
      </w:r>
      <w:r w:rsidR="00337BEB">
        <w:rPr>
          <w:rFonts w:ascii="Garamond" w:eastAsiaTheme="minorEastAsia" w:hAnsi="Garamond" w:cstheme="minorBidi"/>
        </w:rPr>
        <w:t xml:space="preserve"> i verksamheten och </w:t>
      </w:r>
      <w:r w:rsidR="00387D04">
        <w:rPr>
          <w:rFonts w:ascii="Garamond" w:eastAsiaTheme="minorEastAsia" w:hAnsi="Garamond" w:cstheme="minorBidi"/>
        </w:rPr>
        <w:t>i</w:t>
      </w:r>
      <w:r w:rsidR="00C03EF1">
        <w:rPr>
          <w:rFonts w:ascii="Garamond" w:eastAsiaTheme="minorEastAsia" w:hAnsi="Garamond" w:cstheme="minorBidi"/>
        </w:rPr>
        <w:t xml:space="preserve"> Praktikertjänst</w:t>
      </w:r>
      <w:r w:rsidR="00E84C3D">
        <w:rPr>
          <w:rFonts w:ascii="Garamond" w:eastAsiaTheme="minorEastAsia" w:hAnsi="Garamond" w:cstheme="minorBidi"/>
        </w:rPr>
        <w:t xml:space="preserve">. </w:t>
      </w:r>
      <w:r w:rsidR="003B25A5">
        <w:rPr>
          <w:rFonts w:ascii="Garamond" w:eastAsiaTheme="minorEastAsia" w:hAnsi="Garamond" w:cstheme="minorBidi"/>
        </w:rPr>
        <w:t>A</w:t>
      </w:r>
      <w:r w:rsidR="007349CB">
        <w:rPr>
          <w:rFonts w:ascii="Garamond" w:eastAsiaTheme="minorEastAsia" w:hAnsi="Garamond" w:cstheme="minorBidi"/>
        </w:rPr>
        <w:t>ll</w:t>
      </w:r>
      <w:r w:rsidR="002D5623">
        <w:rPr>
          <w:rFonts w:ascii="Garamond" w:eastAsiaTheme="minorEastAsia" w:hAnsi="Garamond" w:cstheme="minorBidi"/>
        </w:rPr>
        <w:t xml:space="preserve">a medarbetare </w:t>
      </w:r>
      <w:r w:rsidR="003B25A5">
        <w:rPr>
          <w:rFonts w:ascii="Garamond" w:eastAsiaTheme="minorEastAsia" w:hAnsi="Garamond" w:cstheme="minorBidi"/>
        </w:rPr>
        <w:t xml:space="preserve">har </w:t>
      </w:r>
      <w:r w:rsidR="00513828">
        <w:rPr>
          <w:rFonts w:ascii="Garamond" w:eastAsiaTheme="minorEastAsia" w:hAnsi="Garamond" w:cstheme="minorBidi"/>
        </w:rPr>
        <w:t>tillgång till</w:t>
      </w:r>
      <w:r w:rsidR="00195336">
        <w:rPr>
          <w:rFonts w:ascii="Garamond" w:eastAsiaTheme="minorEastAsia" w:hAnsi="Garamond" w:cstheme="minorBidi"/>
        </w:rPr>
        <w:t xml:space="preserve"> ledningssystemet</w:t>
      </w:r>
      <w:r w:rsidR="004F7082">
        <w:rPr>
          <w:rFonts w:ascii="Garamond" w:eastAsiaTheme="minorEastAsia" w:hAnsi="Garamond" w:cstheme="minorBidi"/>
        </w:rPr>
        <w:t xml:space="preserve"> </w:t>
      </w:r>
      <w:r w:rsidR="003B25A5">
        <w:rPr>
          <w:rFonts w:ascii="Garamond" w:eastAsiaTheme="minorEastAsia" w:hAnsi="Garamond" w:cstheme="minorBidi"/>
        </w:rPr>
        <w:t>som</w:t>
      </w:r>
      <w:r w:rsidR="004F7082">
        <w:rPr>
          <w:rFonts w:ascii="Garamond" w:eastAsiaTheme="minorEastAsia" w:hAnsi="Garamond" w:cstheme="minorBidi"/>
        </w:rPr>
        <w:t xml:space="preserve"> stöd för arbetet</w:t>
      </w:r>
      <w:r w:rsidR="003113D7">
        <w:rPr>
          <w:rFonts w:ascii="Garamond" w:eastAsiaTheme="minorEastAsia" w:hAnsi="Garamond" w:cstheme="minorBidi"/>
        </w:rPr>
        <w:t xml:space="preserve">. </w:t>
      </w:r>
    </w:p>
    <w:p w14:paraId="065CADAF" w14:textId="49271936" w:rsidR="002F4F9C" w:rsidRDefault="002F4F9C" w:rsidP="00AC48C7">
      <w:pPr>
        <w:pStyle w:val="Rubrik4"/>
        <w:ind w:left="284"/>
        <w:rPr>
          <w:rFonts w:ascii="Garamond" w:hAnsi="Garamond"/>
        </w:rPr>
      </w:pPr>
      <w:r>
        <w:t>Stödjande roller</w:t>
      </w:r>
    </w:p>
    <w:p w14:paraId="6A98629C" w14:textId="7A91CFB3" w:rsidR="00ED45EF" w:rsidRDefault="0069258B" w:rsidP="00E118F4">
      <w:pPr>
        <w:pStyle w:val="Brdtext"/>
        <w:spacing w:line="300" w:lineRule="atLeast"/>
        <w:ind w:left="284"/>
        <w:rPr>
          <w:rFonts w:ascii="Garamond" w:hAnsi="Garamond"/>
        </w:rPr>
      </w:pPr>
      <w:r w:rsidRPr="2B2B3859">
        <w:rPr>
          <w:rFonts w:ascii="Garamond" w:hAnsi="Garamond"/>
        </w:rPr>
        <w:t xml:space="preserve">Huvudansvaret för det strategiska </w:t>
      </w:r>
      <w:r w:rsidR="00F91041" w:rsidRPr="00F91041">
        <w:rPr>
          <w:rFonts w:ascii="Garamond" w:hAnsi="Garamond"/>
        </w:rPr>
        <w:t>och</w:t>
      </w:r>
      <w:r w:rsidRPr="2B2B3859">
        <w:rPr>
          <w:rFonts w:ascii="Garamond" w:hAnsi="Garamond"/>
        </w:rPr>
        <w:t xml:space="preserve"> delar av det operativa arbetet med patientsäkerhet är </w:t>
      </w:r>
      <w:r w:rsidR="00F84EAA">
        <w:rPr>
          <w:rFonts w:ascii="Garamond" w:hAnsi="Garamond"/>
        </w:rPr>
        <w:t>centraliserat</w:t>
      </w:r>
      <w:r w:rsidR="00F84EAA" w:rsidRPr="2B2B3859">
        <w:rPr>
          <w:rFonts w:ascii="Garamond" w:hAnsi="Garamond"/>
        </w:rPr>
        <w:t xml:space="preserve"> </w:t>
      </w:r>
      <w:r w:rsidRPr="2B2B3859">
        <w:rPr>
          <w:rFonts w:ascii="Garamond" w:hAnsi="Garamond"/>
        </w:rPr>
        <w:t xml:space="preserve">till </w:t>
      </w:r>
      <w:r w:rsidR="00F86EC3" w:rsidRPr="00C63B99">
        <w:rPr>
          <w:rFonts w:ascii="Garamond" w:hAnsi="Garamond"/>
        </w:rPr>
        <w:t>huvudkontoret</w:t>
      </w:r>
      <w:r w:rsidR="00F91041" w:rsidRPr="00F91041">
        <w:rPr>
          <w:rFonts w:ascii="Garamond" w:hAnsi="Garamond"/>
        </w:rPr>
        <w:t>. Arbetet bedrivs gemensamt av avdelningen</w:t>
      </w:r>
      <w:r w:rsidR="00F86EC3" w:rsidRPr="00C63B99">
        <w:rPr>
          <w:rFonts w:ascii="Garamond" w:hAnsi="Garamond"/>
        </w:rPr>
        <w:t xml:space="preserve"> för klinisk utveckling</w:t>
      </w:r>
      <w:r w:rsidR="00AA034F" w:rsidRPr="00C63B99">
        <w:rPr>
          <w:rFonts w:ascii="Garamond" w:hAnsi="Garamond"/>
        </w:rPr>
        <w:t xml:space="preserve"> tandvård</w:t>
      </w:r>
      <w:r w:rsidR="00F91041" w:rsidRPr="00F91041">
        <w:rPr>
          <w:rFonts w:ascii="Garamond" w:hAnsi="Garamond"/>
        </w:rPr>
        <w:t xml:space="preserve">, avdelningen för </w:t>
      </w:r>
      <w:r w:rsidR="00AA034F" w:rsidRPr="00C63B99">
        <w:rPr>
          <w:rFonts w:ascii="Garamond" w:hAnsi="Garamond"/>
        </w:rPr>
        <w:t>klinisk utveckling hälso</w:t>
      </w:r>
      <w:r w:rsidR="00F91041" w:rsidRPr="00F91041">
        <w:rPr>
          <w:rFonts w:ascii="Cambria Math" w:hAnsi="Cambria Math" w:cs="Cambria Math"/>
        </w:rPr>
        <w:t>‑</w:t>
      </w:r>
      <w:r w:rsidR="00F91041" w:rsidRPr="00F91041">
        <w:rPr>
          <w:rFonts w:ascii="Garamond" w:hAnsi="Garamond"/>
        </w:rPr>
        <w:t xml:space="preserve"> </w:t>
      </w:r>
      <w:r w:rsidR="00AA034F" w:rsidRPr="00C63B99">
        <w:rPr>
          <w:rFonts w:ascii="Garamond" w:hAnsi="Garamond"/>
        </w:rPr>
        <w:t>och sjukv</w:t>
      </w:r>
      <w:r w:rsidR="00AA034F" w:rsidRPr="00F91041">
        <w:rPr>
          <w:rFonts w:ascii="Garamond" w:hAnsi="Garamond" w:cs="Garamond"/>
        </w:rPr>
        <w:t>å</w:t>
      </w:r>
      <w:r w:rsidR="00AA034F" w:rsidRPr="00C63B99">
        <w:rPr>
          <w:rFonts w:ascii="Garamond" w:hAnsi="Garamond"/>
        </w:rPr>
        <w:t>rd samt</w:t>
      </w:r>
      <w:r w:rsidR="00AA034F" w:rsidRPr="00AA034F">
        <w:rPr>
          <w:rFonts w:ascii="Garamond" w:hAnsi="Garamond"/>
        </w:rPr>
        <w:t xml:space="preserve"> </w:t>
      </w:r>
      <w:r w:rsidR="002841E5">
        <w:rPr>
          <w:rFonts w:ascii="Garamond" w:hAnsi="Garamond"/>
        </w:rPr>
        <w:t>kvalitets</w:t>
      </w:r>
      <w:r w:rsidR="007548EA" w:rsidRPr="2B2B3859">
        <w:rPr>
          <w:rFonts w:ascii="Garamond" w:hAnsi="Garamond"/>
        </w:rPr>
        <w:t>avdelningen</w:t>
      </w:r>
      <w:r w:rsidR="00F91041" w:rsidRPr="00F91041">
        <w:rPr>
          <w:rFonts w:ascii="Garamond" w:hAnsi="Garamond"/>
        </w:rPr>
        <w:t>. Dessa avdelningar ansvarar f</w:t>
      </w:r>
      <w:r w:rsidR="00F91041" w:rsidRPr="00F91041">
        <w:rPr>
          <w:rFonts w:ascii="Garamond" w:hAnsi="Garamond" w:cs="Garamond"/>
        </w:rPr>
        <w:t>ö</w:t>
      </w:r>
      <w:r w:rsidR="00F91041" w:rsidRPr="00F91041">
        <w:rPr>
          <w:rFonts w:ascii="Garamond" w:hAnsi="Garamond"/>
        </w:rPr>
        <w:t xml:space="preserve">r </w:t>
      </w:r>
      <w:r w:rsidRPr="2B2B3859">
        <w:rPr>
          <w:rFonts w:ascii="Garamond" w:hAnsi="Garamond"/>
        </w:rPr>
        <w:t xml:space="preserve">att </w:t>
      </w:r>
      <w:r w:rsidR="00F91041" w:rsidRPr="00F91041">
        <w:rPr>
          <w:rFonts w:ascii="Garamond" w:hAnsi="Garamond"/>
        </w:rPr>
        <w:t>utveckla, samordna och f</w:t>
      </w:r>
      <w:r w:rsidR="00F91041" w:rsidRPr="00F91041">
        <w:rPr>
          <w:rFonts w:ascii="Garamond" w:hAnsi="Garamond" w:cs="Garamond"/>
        </w:rPr>
        <w:t>ö</w:t>
      </w:r>
      <w:r w:rsidR="00F91041" w:rsidRPr="00F91041">
        <w:rPr>
          <w:rFonts w:ascii="Garamond" w:hAnsi="Garamond"/>
        </w:rPr>
        <w:t>lja upp patients</w:t>
      </w:r>
      <w:r w:rsidR="00F91041" w:rsidRPr="00F91041">
        <w:rPr>
          <w:rFonts w:ascii="Garamond" w:hAnsi="Garamond" w:cs="Garamond"/>
        </w:rPr>
        <w:t>ä</w:t>
      </w:r>
      <w:r w:rsidR="00F91041" w:rsidRPr="00F91041">
        <w:rPr>
          <w:rFonts w:ascii="Garamond" w:hAnsi="Garamond"/>
        </w:rPr>
        <w:t>kerhetsarbetet och ger st</w:t>
      </w:r>
      <w:r w:rsidR="00F91041" w:rsidRPr="00F91041">
        <w:rPr>
          <w:rFonts w:ascii="Garamond" w:hAnsi="Garamond" w:cs="Garamond"/>
        </w:rPr>
        <w:t>ö</w:t>
      </w:r>
      <w:r w:rsidR="00F91041" w:rsidRPr="00F91041">
        <w:rPr>
          <w:rFonts w:ascii="Garamond" w:hAnsi="Garamond"/>
        </w:rPr>
        <w:t>d b</w:t>
      </w:r>
      <w:r w:rsidR="00F91041" w:rsidRPr="00F91041">
        <w:rPr>
          <w:rFonts w:ascii="Garamond" w:hAnsi="Garamond" w:cs="Garamond"/>
        </w:rPr>
        <w:t>å</w:t>
      </w:r>
      <w:r w:rsidR="00F91041" w:rsidRPr="00F91041">
        <w:rPr>
          <w:rFonts w:ascii="Garamond" w:hAnsi="Garamond"/>
        </w:rPr>
        <w:t>de till</w:t>
      </w:r>
      <w:r w:rsidRPr="2B2B3859">
        <w:rPr>
          <w:rFonts w:ascii="Garamond" w:hAnsi="Garamond"/>
        </w:rPr>
        <w:t xml:space="preserve"> verksamheterna </w:t>
      </w:r>
      <w:r w:rsidR="00F91041" w:rsidRPr="00F91041">
        <w:rPr>
          <w:rFonts w:ascii="Garamond" w:hAnsi="Garamond"/>
        </w:rPr>
        <w:t>och till</w:t>
      </w:r>
      <w:r w:rsidRPr="2B2B3859">
        <w:rPr>
          <w:rFonts w:ascii="Garamond" w:hAnsi="Garamond"/>
        </w:rPr>
        <w:t xml:space="preserve"> </w:t>
      </w:r>
      <w:r w:rsidR="004D0BF3">
        <w:rPr>
          <w:rFonts w:ascii="Garamond" w:hAnsi="Garamond"/>
        </w:rPr>
        <w:t>huvudko</w:t>
      </w:r>
      <w:r w:rsidR="002400FC">
        <w:rPr>
          <w:rFonts w:ascii="Garamond" w:hAnsi="Garamond"/>
        </w:rPr>
        <w:t>n</w:t>
      </w:r>
      <w:r w:rsidR="004D0BF3">
        <w:rPr>
          <w:rFonts w:ascii="Garamond" w:hAnsi="Garamond"/>
        </w:rPr>
        <w:t>toret</w:t>
      </w:r>
      <w:r w:rsidRPr="2B2B3859">
        <w:rPr>
          <w:rFonts w:ascii="Garamond" w:hAnsi="Garamond"/>
        </w:rPr>
        <w:t xml:space="preserve">. I det operativa arbetet ingår utredning och uppföljning av patientskador, anmälningar enligt lex Maria, patientklagomål inklusive Praktikertjänsts reklamationsnämnd och myndighetsärenden från </w:t>
      </w:r>
      <w:r w:rsidR="00A95B2F">
        <w:rPr>
          <w:rFonts w:ascii="Garamond" w:hAnsi="Garamond"/>
        </w:rPr>
        <w:t>exempelvis</w:t>
      </w:r>
      <w:r w:rsidRPr="2B2B3859">
        <w:rPr>
          <w:rFonts w:ascii="Garamond" w:hAnsi="Garamond"/>
        </w:rPr>
        <w:t xml:space="preserve"> IVO</w:t>
      </w:r>
      <w:r w:rsidR="008F721F">
        <w:rPr>
          <w:rFonts w:ascii="Garamond" w:hAnsi="Garamond"/>
        </w:rPr>
        <w:t xml:space="preserve"> samt </w:t>
      </w:r>
      <w:r w:rsidRPr="2B2B3859">
        <w:rPr>
          <w:rFonts w:ascii="Garamond" w:hAnsi="Garamond"/>
        </w:rPr>
        <w:t xml:space="preserve">egenkontroll </w:t>
      </w:r>
      <w:r w:rsidR="00A60A1D">
        <w:rPr>
          <w:rFonts w:ascii="Garamond" w:hAnsi="Garamond"/>
        </w:rPr>
        <w:t xml:space="preserve">inklusive </w:t>
      </w:r>
      <w:r w:rsidR="00A60A1D" w:rsidRPr="2B2B3859">
        <w:rPr>
          <w:rFonts w:ascii="Garamond" w:hAnsi="Garamond"/>
        </w:rPr>
        <w:t xml:space="preserve">lagefterlevnadskontroll, </w:t>
      </w:r>
      <w:r w:rsidR="00A60A1D">
        <w:rPr>
          <w:rFonts w:ascii="Garamond" w:hAnsi="Garamond"/>
        </w:rPr>
        <w:t xml:space="preserve">intern revision </w:t>
      </w:r>
      <w:r w:rsidRPr="2B2B3859">
        <w:rPr>
          <w:rFonts w:ascii="Garamond" w:hAnsi="Garamond"/>
        </w:rPr>
        <w:t xml:space="preserve">och riskbedömningar. </w:t>
      </w:r>
      <w:bookmarkStart w:id="29" w:name="_Hlk128382646"/>
      <w:r w:rsidR="00974054">
        <w:rPr>
          <w:rFonts w:ascii="Garamond" w:hAnsi="Garamond"/>
        </w:rPr>
        <w:t xml:space="preserve">Liksom det </w:t>
      </w:r>
      <w:r w:rsidR="00ED45EF" w:rsidRPr="00573BF9">
        <w:rPr>
          <w:rFonts w:ascii="Garamond" w:eastAsiaTheme="minorEastAsia" w:hAnsi="Garamond" w:cstheme="minorBidi"/>
        </w:rPr>
        <w:t xml:space="preserve">primära ansvaret för att implementera, underhålla och vidareutveckla ledningssystemet. I ansvaret ingår att upprätthålla de </w:t>
      </w:r>
      <w:r w:rsidR="00ED45EF" w:rsidRPr="00573BF9">
        <w:rPr>
          <w:rFonts w:ascii="Garamond" w:eastAsiaTheme="minorEastAsia" w:hAnsi="Garamond" w:cstheme="minorBidi"/>
        </w:rPr>
        <w:lastRenderedPageBreak/>
        <w:t>certifieringar och ackrediteringar som verksamheterna har behov av och att tillhandahålla support för verksamheterna samt att vara revis</w:t>
      </w:r>
      <w:r w:rsidR="00662B90">
        <w:rPr>
          <w:rFonts w:ascii="Garamond" w:eastAsiaTheme="minorEastAsia" w:hAnsi="Garamond" w:cstheme="minorBidi"/>
        </w:rPr>
        <w:t>orer och revision</w:t>
      </w:r>
      <w:r w:rsidR="00ED45EF" w:rsidRPr="00573BF9">
        <w:rPr>
          <w:rFonts w:ascii="Garamond" w:eastAsiaTheme="minorEastAsia" w:hAnsi="Garamond" w:cstheme="minorBidi"/>
        </w:rPr>
        <w:t xml:space="preserve">sledare vid interna revisioner. Arbetet sker i nära samverkan med chefläkare, cheftandläkare och med andra avdelningar inom </w:t>
      </w:r>
      <w:r w:rsidR="00794BED">
        <w:rPr>
          <w:rFonts w:ascii="Garamond" w:eastAsiaTheme="minorEastAsia" w:hAnsi="Garamond" w:cstheme="minorBidi"/>
        </w:rPr>
        <w:t>P</w:t>
      </w:r>
      <w:r w:rsidR="009316C2">
        <w:rPr>
          <w:rFonts w:ascii="Garamond" w:eastAsiaTheme="minorEastAsia" w:hAnsi="Garamond" w:cstheme="minorBidi"/>
        </w:rPr>
        <w:t>raktikertjänst</w:t>
      </w:r>
      <w:r w:rsidR="00ED45EF" w:rsidRPr="00573BF9">
        <w:rPr>
          <w:rFonts w:ascii="Garamond" w:eastAsiaTheme="minorEastAsia" w:hAnsi="Garamond" w:cstheme="minorBidi"/>
        </w:rPr>
        <w:t xml:space="preserve"> organisation</w:t>
      </w:r>
      <w:r w:rsidR="00753AAD">
        <w:rPr>
          <w:rFonts w:ascii="Garamond" w:eastAsiaTheme="minorEastAsia" w:hAnsi="Garamond" w:cstheme="minorBidi"/>
        </w:rPr>
        <w:t>.</w:t>
      </w:r>
    </w:p>
    <w:p w14:paraId="4F2E5FD7" w14:textId="0164E73B" w:rsidR="0069258B" w:rsidRPr="007548EA" w:rsidRDefault="0069258B" w:rsidP="0069258B">
      <w:pPr>
        <w:pStyle w:val="Brdtext"/>
        <w:spacing w:line="300" w:lineRule="atLeast"/>
        <w:ind w:left="284"/>
        <w:rPr>
          <w:rFonts w:ascii="Garamond" w:hAnsi="Garamond"/>
        </w:rPr>
      </w:pPr>
      <w:r w:rsidRPr="2B2B3859">
        <w:rPr>
          <w:rFonts w:ascii="Garamond" w:hAnsi="Garamond"/>
        </w:rPr>
        <w:t>På avdelning</w:t>
      </w:r>
      <w:r w:rsidR="007672E5">
        <w:rPr>
          <w:rFonts w:ascii="Garamond" w:hAnsi="Garamond"/>
        </w:rPr>
        <w:t>arna</w:t>
      </w:r>
      <w:r w:rsidRPr="2B2B3859">
        <w:rPr>
          <w:rFonts w:ascii="Garamond" w:hAnsi="Garamond"/>
        </w:rPr>
        <w:t xml:space="preserve"> finns anmälningsansvarig tandläkare och läkare, kvalitets</w:t>
      </w:r>
      <w:r w:rsidR="00F70BA7" w:rsidRPr="2B2B3859">
        <w:rPr>
          <w:rFonts w:ascii="Garamond" w:hAnsi="Garamond"/>
        </w:rPr>
        <w:t xml:space="preserve">utvecklare, </w:t>
      </w:r>
      <w:r w:rsidR="00494D36">
        <w:rPr>
          <w:rFonts w:ascii="Garamond" w:hAnsi="Garamond"/>
        </w:rPr>
        <w:t>kvalitets</w:t>
      </w:r>
      <w:r w:rsidR="00F70BA7" w:rsidRPr="2B2B3859">
        <w:rPr>
          <w:rFonts w:ascii="Garamond" w:hAnsi="Garamond"/>
        </w:rPr>
        <w:t>samordnare</w:t>
      </w:r>
      <w:r w:rsidR="00EB7CE6">
        <w:rPr>
          <w:rFonts w:ascii="Garamond" w:hAnsi="Garamond"/>
        </w:rPr>
        <w:t>,</w:t>
      </w:r>
      <w:r w:rsidRPr="2B2B3859">
        <w:rPr>
          <w:rFonts w:ascii="Garamond" w:hAnsi="Garamond"/>
        </w:rPr>
        <w:t xml:space="preserve"> </w:t>
      </w:r>
      <w:r w:rsidR="001F258D">
        <w:rPr>
          <w:rFonts w:ascii="Garamond" w:hAnsi="Garamond"/>
        </w:rPr>
        <w:t>kvalitets</w:t>
      </w:r>
      <w:r w:rsidR="006275CB" w:rsidRPr="2B2B3859">
        <w:rPr>
          <w:rFonts w:ascii="Garamond" w:hAnsi="Garamond"/>
        </w:rPr>
        <w:t>h</w:t>
      </w:r>
      <w:r w:rsidRPr="2B2B3859">
        <w:rPr>
          <w:rFonts w:ascii="Garamond" w:hAnsi="Garamond"/>
        </w:rPr>
        <w:t>andläggare inom tandvård och hälso- och sjukvård</w:t>
      </w:r>
      <w:r w:rsidR="00452FF8">
        <w:rPr>
          <w:rFonts w:ascii="Garamond" w:hAnsi="Garamond"/>
        </w:rPr>
        <w:t>, arkivansvarig</w:t>
      </w:r>
      <w:r w:rsidR="00193746">
        <w:rPr>
          <w:rFonts w:ascii="Garamond" w:hAnsi="Garamond"/>
        </w:rPr>
        <w:t>a</w:t>
      </w:r>
      <w:r w:rsidR="00452FF8">
        <w:rPr>
          <w:rFonts w:ascii="Garamond" w:hAnsi="Garamond"/>
        </w:rPr>
        <w:t xml:space="preserve"> samt specialister inom </w:t>
      </w:r>
      <w:r w:rsidR="000E5646">
        <w:rPr>
          <w:rFonts w:ascii="Garamond" w:hAnsi="Garamond"/>
        </w:rPr>
        <w:t>arbetsmi</w:t>
      </w:r>
      <w:r w:rsidR="008A7690">
        <w:rPr>
          <w:rFonts w:ascii="Garamond" w:hAnsi="Garamond"/>
        </w:rPr>
        <w:t xml:space="preserve">ljö, </w:t>
      </w:r>
      <w:r w:rsidR="008157D0">
        <w:rPr>
          <w:rFonts w:ascii="Garamond" w:hAnsi="Garamond"/>
        </w:rPr>
        <w:t xml:space="preserve">yttre </w:t>
      </w:r>
      <w:r w:rsidR="00452FF8">
        <w:rPr>
          <w:rFonts w:ascii="Garamond" w:hAnsi="Garamond"/>
        </w:rPr>
        <w:t>miljö</w:t>
      </w:r>
      <w:r w:rsidR="008157D0">
        <w:rPr>
          <w:rFonts w:ascii="Garamond" w:hAnsi="Garamond"/>
        </w:rPr>
        <w:t>,</w:t>
      </w:r>
      <w:r w:rsidR="00452FF8">
        <w:rPr>
          <w:rFonts w:ascii="Garamond" w:hAnsi="Garamond"/>
        </w:rPr>
        <w:t xml:space="preserve"> medicinteknik</w:t>
      </w:r>
      <w:r w:rsidR="008157D0">
        <w:rPr>
          <w:rFonts w:ascii="Garamond" w:hAnsi="Garamond"/>
        </w:rPr>
        <w:t xml:space="preserve"> och strålsäkerhet</w:t>
      </w:r>
      <w:r w:rsidR="00452FF8">
        <w:rPr>
          <w:rFonts w:ascii="Garamond" w:hAnsi="Garamond"/>
        </w:rPr>
        <w:t>.</w:t>
      </w:r>
    </w:p>
    <w:p w14:paraId="56216331" w14:textId="08562564" w:rsidR="00B84F8E" w:rsidRPr="00A15F50" w:rsidRDefault="00B84F8E" w:rsidP="00A166F2">
      <w:pPr>
        <w:pStyle w:val="Rubrik4"/>
        <w:ind w:left="284"/>
        <w:rPr>
          <w:highlight w:val="yellow"/>
        </w:rPr>
      </w:pPr>
      <w:bookmarkStart w:id="30" w:name="_Toc82779705"/>
      <w:bookmarkEnd w:id="29"/>
      <w:r>
        <w:t>Samverkan för att förebygga vårdskador</w:t>
      </w:r>
      <w:bookmarkEnd w:id="30"/>
    </w:p>
    <w:p w14:paraId="6E737B08" w14:textId="0B744EE5" w:rsidR="003B4C43" w:rsidRPr="00B17ECD" w:rsidRDefault="003B4C43" w:rsidP="00A166F2">
      <w:pPr>
        <w:pStyle w:val="Brdtext"/>
        <w:spacing w:line="300" w:lineRule="atLeast"/>
        <w:ind w:left="284"/>
        <w:rPr>
          <w:rFonts w:ascii="Garamond" w:hAnsi="Garamond" w:cs="Arial"/>
          <w:i/>
          <w:iCs/>
          <w:sz w:val="20"/>
          <w:szCs w:val="20"/>
        </w:rPr>
      </w:pPr>
      <w:r w:rsidRPr="00B17ECD">
        <w:rPr>
          <w:rFonts w:ascii="Garamond" w:hAnsi="Garamond" w:cs="Arial"/>
          <w:i/>
          <w:iCs/>
          <w:sz w:val="20"/>
          <w:szCs w:val="20"/>
        </w:rPr>
        <w:t>SOSFS 2011:9 4 kap. 6§ och 7 kap. 2§ p 3</w:t>
      </w:r>
    </w:p>
    <w:p w14:paraId="23594BDD" w14:textId="6089713E" w:rsidR="0069258B" w:rsidRDefault="0069258B" w:rsidP="00A166F2">
      <w:pPr>
        <w:pStyle w:val="Brdtext"/>
        <w:spacing w:line="300" w:lineRule="atLeast"/>
        <w:ind w:left="284"/>
        <w:rPr>
          <w:rFonts w:ascii="Garamond" w:eastAsiaTheme="minorEastAsia" w:hAnsi="Garamond" w:cstheme="minorBidi"/>
        </w:rPr>
      </w:pPr>
      <w:r w:rsidRPr="2B2B3859">
        <w:rPr>
          <w:rFonts w:ascii="Garamond" w:hAnsi="Garamond" w:cs="Arial"/>
        </w:rPr>
        <w:t xml:space="preserve">I arbetet med att utveckla verksamheterna, förebygga vårdskador och utföra en säker vård är </w:t>
      </w:r>
      <w:r w:rsidRPr="2B2B3859">
        <w:rPr>
          <w:rFonts w:ascii="Garamond" w:eastAsiaTheme="minorEastAsia" w:hAnsi="Garamond" w:cstheme="minorBidi"/>
        </w:rPr>
        <w:t>samverkan nödvändig för ökad kunskap om vad som blir rätt. Praktikertjänst samverkar med</w:t>
      </w:r>
      <w:r w:rsidR="0025788B" w:rsidRPr="00EE30CE">
        <w:rPr>
          <w:rFonts w:ascii="Garamond" w:eastAsiaTheme="minorEastAsia" w:hAnsi="Garamond" w:cstheme="minorBidi"/>
          <w:color w:val="FF0000"/>
        </w:rPr>
        <w:t xml:space="preserve"> </w:t>
      </w:r>
      <w:r w:rsidR="0025788B">
        <w:rPr>
          <w:rFonts w:ascii="Garamond" w:eastAsiaTheme="minorEastAsia" w:hAnsi="Garamond" w:cstheme="minorBidi"/>
        </w:rPr>
        <w:t>myndigheter</w:t>
      </w:r>
      <w:r w:rsidRPr="2B2B3859">
        <w:rPr>
          <w:rFonts w:ascii="Garamond" w:eastAsiaTheme="minorEastAsia" w:hAnsi="Garamond" w:cstheme="minorBidi"/>
        </w:rPr>
        <w:t xml:space="preserve"> </w:t>
      </w:r>
      <w:r w:rsidR="0025788B">
        <w:rPr>
          <w:rFonts w:ascii="Garamond" w:eastAsiaTheme="minorEastAsia" w:hAnsi="Garamond" w:cstheme="minorBidi"/>
        </w:rPr>
        <w:t xml:space="preserve">och </w:t>
      </w:r>
      <w:r w:rsidRPr="2B2B3859">
        <w:rPr>
          <w:rFonts w:ascii="Garamond" w:eastAsiaTheme="minorEastAsia" w:hAnsi="Garamond" w:cstheme="minorBidi"/>
        </w:rPr>
        <w:t>andra vårdaktörer såväl nationellt som lokalt.</w:t>
      </w:r>
      <w:r w:rsidR="0025788B">
        <w:rPr>
          <w:rFonts w:ascii="Garamond" w:eastAsiaTheme="minorEastAsia" w:hAnsi="Garamond" w:cstheme="minorBidi"/>
        </w:rPr>
        <w:t xml:space="preserve"> </w:t>
      </w:r>
    </w:p>
    <w:p w14:paraId="624524A2" w14:textId="1D78D0C5" w:rsidR="00675CB3" w:rsidRPr="00382050" w:rsidRDefault="00010F67" w:rsidP="00A166F2">
      <w:pPr>
        <w:pStyle w:val="Rubrik4"/>
        <w:ind w:left="284"/>
        <w:rPr>
          <w:rFonts w:ascii="Garamond" w:eastAsia="Times New Roman" w:hAnsi="Garamond" w:cs="Arial"/>
          <w:b w:val="0"/>
          <w:bCs w:val="0"/>
          <w:i/>
          <w:iCs/>
          <w:sz w:val="22"/>
          <w:szCs w:val="22"/>
          <w:lang w:eastAsia="sv-SE"/>
        </w:rPr>
      </w:pPr>
      <w:r w:rsidRPr="00CB14F5">
        <w:rPr>
          <w:rFonts w:ascii="Garamond" w:eastAsia="Times New Roman" w:hAnsi="Garamond" w:cs="Arial"/>
          <w:b w:val="0"/>
          <w:i/>
          <w:sz w:val="22"/>
          <w:szCs w:val="22"/>
          <w:lang w:eastAsia="sv-SE"/>
        </w:rPr>
        <w:t>Nationell samverkan</w:t>
      </w:r>
    </w:p>
    <w:p w14:paraId="33C026D4" w14:textId="69B4EC59" w:rsidR="0069258B" w:rsidRPr="00847058" w:rsidRDefault="0069258B" w:rsidP="00A166F2">
      <w:pPr>
        <w:pStyle w:val="Brdtext"/>
        <w:spacing w:line="300" w:lineRule="atLeast"/>
        <w:ind w:left="284"/>
        <w:rPr>
          <w:rFonts w:ascii="Garamond" w:hAnsi="Garamond" w:cs="Arial"/>
          <w:highlight w:val="cyan"/>
        </w:rPr>
      </w:pPr>
      <w:r w:rsidRPr="2B2B3859">
        <w:rPr>
          <w:rFonts w:ascii="Garamond" w:eastAsiaTheme="minorEastAsia" w:hAnsi="Garamond" w:cstheme="minorBidi"/>
        </w:rPr>
        <w:t xml:space="preserve">Den nationella samverkan inkluderar att Praktikertjänst är den enskilt största rapportören till SKaPa (Svenskt kvalitetsregister för Karies och Parodontit) och är engagerade i registrets ledning. Vi rapporterar även till STRAMA (Strategigruppen för </w:t>
      </w:r>
      <w:r w:rsidR="005F6062" w:rsidRPr="2B2B3859">
        <w:rPr>
          <w:rFonts w:ascii="Garamond" w:eastAsiaTheme="minorEastAsia" w:hAnsi="Garamond" w:cstheme="minorBidi"/>
        </w:rPr>
        <w:t xml:space="preserve">rationell </w:t>
      </w:r>
      <w:r w:rsidRPr="2B2B3859">
        <w:rPr>
          <w:rFonts w:ascii="Garamond" w:eastAsiaTheme="minorEastAsia" w:hAnsi="Garamond" w:cstheme="minorBidi"/>
        </w:rPr>
        <w:t>antibiotikaanvändning</w:t>
      </w:r>
      <w:r w:rsidR="005F6062" w:rsidRPr="2B2B3859">
        <w:rPr>
          <w:rFonts w:ascii="Garamond" w:eastAsiaTheme="minorEastAsia" w:hAnsi="Garamond" w:cstheme="minorBidi"/>
        </w:rPr>
        <w:t xml:space="preserve"> och minskad antibiotikaresistens</w:t>
      </w:r>
      <w:r w:rsidRPr="2B2B3859">
        <w:rPr>
          <w:rFonts w:ascii="Garamond" w:hAnsi="Garamond" w:cs="Arial"/>
        </w:rPr>
        <w:t xml:space="preserve">), NDR (Nationella Diabetesregistret), </w:t>
      </w:r>
      <w:r w:rsidR="008169AD">
        <w:rPr>
          <w:rFonts w:ascii="Garamond" w:hAnsi="Garamond" w:cs="Arial"/>
        </w:rPr>
        <w:t>PVQ (</w:t>
      </w:r>
      <w:r w:rsidR="00E7156B">
        <w:rPr>
          <w:rFonts w:ascii="Garamond" w:hAnsi="Garamond" w:cs="Arial"/>
        </w:rPr>
        <w:t>Primärvårdskvalitet</w:t>
      </w:r>
      <w:r w:rsidR="008169AD">
        <w:rPr>
          <w:rFonts w:ascii="Garamond" w:hAnsi="Garamond" w:cs="Arial"/>
        </w:rPr>
        <w:t>)</w:t>
      </w:r>
      <w:r w:rsidRPr="2B2B3859">
        <w:rPr>
          <w:rFonts w:ascii="Garamond" w:hAnsi="Garamond" w:cs="Arial"/>
        </w:rPr>
        <w:t xml:space="preserve">, </w:t>
      </w:r>
      <w:r w:rsidRPr="00847058">
        <w:rPr>
          <w:rFonts w:ascii="Garamond" w:hAnsi="Garamond" w:cs="Arial"/>
        </w:rPr>
        <w:t xml:space="preserve">Luftvägsregistret </w:t>
      </w:r>
      <w:r w:rsidR="006F1824" w:rsidRPr="00847058">
        <w:rPr>
          <w:rFonts w:ascii="Garamond" w:hAnsi="Garamond" w:cs="Arial"/>
        </w:rPr>
        <w:t>och</w:t>
      </w:r>
      <w:r w:rsidRPr="00847058">
        <w:rPr>
          <w:rFonts w:ascii="Garamond" w:hAnsi="Garamond" w:cs="Arial"/>
        </w:rPr>
        <w:t xml:space="preserve"> flera andra nationella kvalitetsregister.</w:t>
      </w:r>
      <w:r w:rsidR="3C9DBE9C" w:rsidRPr="00847058">
        <w:rPr>
          <w:rFonts w:ascii="Garamond" w:hAnsi="Garamond" w:cs="Arial"/>
        </w:rPr>
        <w:t xml:space="preserve"> Vi deltar även i det nationella chefläkarnätverket.</w:t>
      </w:r>
    </w:p>
    <w:p w14:paraId="67C82673" w14:textId="43D492EF" w:rsidR="1CE79565" w:rsidRDefault="00FE60C9" w:rsidP="00A166F2">
      <w:pPr>
        <w:pStyle w:val="Brdtext"/>
        <w:spacing w:line="300" w:lineRule="atLeast"/>
        <w:ind w:left="284"/>
        <w:rPr>
          <w:rFonts w:ascii="Garamond" w:hAnsi="Garamond" w:cs="Arial"/>
        </w:rPr>
      </w:pPr>
      <w:r>
        <w:rPr>
          <w:rFonts w:ascii="Garamond" w:hAnsi="Garamond" w:cs="Arial"/>
        </w:rPr>
        <w:t>Under</w:t>
      </w:r>
      <w:r w:rsidR="002032F6">
        <w:rPr>
          <w:rFonts w:ascii="Garamond" w:hAnsi="Garamond" w:cs="Arial"/>
        </w:rPr>
        <w:t xml:space="preserve"> 202</w:t>
      </w:r>
      <w:r w:rsidR="00F227D5">
        <w:rPr>
          <w:rFonts w:ascii="Garamond" w:hAnsi="Garamond" w:cs="Arial"/>
        </w:rPr>
        <w:t>5</w:t>
      </w:r>
      <w:r w:rsidR="002032F6">
        <w:rPr>
          <w:rFonts w:ascii="Garamond" w:hAnsi="Garamond" w:cs="Arial"/>
        </w:rPr>
        <w:t xml:space="preserve"> har </w:t>
      </w:r>
      <w:r w:rsidR="00AC5BD9">
        <w:rPr>
          <w:rFonts w:ascii="Garamond" w:hAnsi="Garamond" w:cs="Arial"/>
        </w:rPr>
        <w:t xml:space="preserve">arbetet fortsatt med att föra </w:t>
      </w:r>
      <w:r w:rsidR="14103D37" w:rsidRPr="00847058">
        <w:rPr>
          <w:rFonts w:ascii="Garamond" w:hAnsi="Garamond" w:cs="Arial"/>
        </w:rPr>
        <w:t xml:space="preserve">över </w:t>
      </w:r>
      <w:r w:rsidR="00D01D43">
        <w:rPr>
          <w:rFonts w:ascii="Garamond" w:hAnsi="Garamond" w:cs="Arial"/>
        </w:rPr>
        <w:t xml:space="preserve">statistikverktyget </w:t>
      </w:r>
      <w:r w:rsidR="14103D37" w:rsidRPr="00847058">
        <w:rPr>
          <w:rFonts w:ascii="Garamond" w:hAnsi="Garamond" w:cs="Arial"/>
        </w:rPr>
        <w:t>Medrave till</w:t>
      </w:r>
      <w:r w:rsidR="00150FF9" w:rsidRPr="00847058">
        <w:rPr>
          <w:rFonts w:ascii="Garamond" w:hAnsi="Garamond" w:cs="Arial"/>
        </w:rPr>
        <w:t xml:space="preserve"> en</w:t>
      </w:r>
      <w:r w:rsidR="14103D37" w:rsidRPr="00847058">
        <w:rPr>
          <w:rFonts w:ascii="Garamond" w:hAnsi="Garamond" w:cs="Arial"/>
        </w:rPr>
        <w:t xml:space="preserve"> </w:t>
      </w:r>
      <w:r w:rsidR="00F5266A" w:rsidRPr="00847058">
        <w:rPr>
          <w:rFonts w:ascii="Garamond" w:hAnsi="Garamond" w:cs="Arial"/>
        </w:rPr>
        <w:t>c</w:t>
      </w:r>
      <w:r w:rsidR="14103D37" w:rsidRPr="00847058">
        <w:rPr>
          <w:rFonts w:ascii="Garamond" w:hAnsi="Garamond" w:cs="Arial"/>
        </w:rPr>
        <w:t xml:space="preserve">entral </w:t>
      </w:r>
      <w:r w:rsidR="00150FF9" w:rsidRPr="00847058">
        <w:rPr>
          <w:rFonts w:ascii="Garamond" w:hAnsi="Garamond" w:cs="Arial"/>
        </w:rPr>
        <w:t>lösning</w:t>
      </w:r>
      <w:r w:rsidR="14103D37" w:rsidRPr="00847058">
        <w:rPr>
          <w:rFonts w:ascii="Garamond" w:hAnsi="Garamond" w:cs="Arial"/>
        </w:rPr>
        <w:t xml:space="preserve"> </w:t>
      </w:r>
      <w:r w:rsidR="00F5266A" w:rsidRPr="00847058">
        <w:rPr>
          <w:rFonts w:ascii="Garamond" w:hAnsi="Garamond" w:cs="Arial"/>
        </w:rPr>
        <w:t>så</w:t>
      </w:r>
      <w:r w:rsidR="14103D37" w:rsidRPr="00847058">
        <w:rPr>
          <w:rFonts w:ascii="Garamond" w:hAnsi="Garamond" w:cs="Arial"/>
        </w:rPr>
        <w:t xml:space="preserve"> att </w:t>
      </w:r>
      <w:r w:rsidR="000939B3">
        <w:rPr>
          <w:rFonts w:ascii="Garamond" w:hAnsi="Garamond" w:cs="Arial"/>
        </w:rPr>
        <w:t>Praktikertjänst</w:t>
      </w:r>
      <w:r w:rsidR="14103D37" w:rsidRPr="00847058">
        <w:rPr>
          <w:rFonts w:ascii="Garamond" w:hAnsi="Garamond" w:cs="Arial"/>
        </w:rPr>
        <w:t xml:space="preserve"> på ett bättre sätt </w:t>
      </w:r>
      <w:r w:rsidR="00F5266A" w:rsidRPr="00847058">
        <w:rPr>
          <w:rFonts w:ascii="Garamond" w:hAnsi="Garamond" w:cs="Arial"/>
        </w:rPr>
        <w:t>kan</w:t>
      </w:r>
      <w:r w:rsidR="14103D37" w:rsidRPr="00847058">
        <w:rPr>
          <w:rFonts w:ascii="Garamond" w:hAnsi="Garamond" w:cs="Arial"/>
        </w:rPr>
        <w:t xml:space="preserve"> </w:t>
      </w:r>
      <w:r w:rsidR="0010682C">
        <w:rPr>
          <w:rFonts w:ascii="Garamond" w:hAnsi="Garamond" w:cs="Arial"/>
        </w:rPr>
        <w:t xml:space="preserve">följa och </w:t>
      </w:r>
      <w:r w:rsidR="14103D37" w:rsidRPr="00847058">
        <w:rPr>
          <w:rFonts w:ascii="Garamond" w:hAnsi="Garamond" w:cs="Arial"/>
        </w:rPr>
        <w:t>utvärdera medicin</w:t>
      </w:r>
      <w:r w:rsidR="14103D37" w:rsidRPr="00715F3B">
        <w:rPr>
          <w:rFonts w:ascii="Garamond" w:hAnsi="Garamond" w:cs="Arial"/>
        </w:rPr>
        <w:t>sk</w:t>
      </w:r>
      <w:r w:rsidR="00715F3B" w:rsidRPr="00715F3B">
        <w:rPr>
          <w:rFonts w:ascii="Garamond" w:hAnsi="Garamond" w:cs="Arial"/>
        </w:rPr>
        <w:t>a</w:t>
      </w:r>
      <w:r w:rsidR="14103D37" w:rsidRPr="00715F3B">
        <w:rPr>
          <w:rFonts w:ascii="Garamond" w:hAnsi="Garamond" w:cs="Arial"/>
        </w:rPr>
        <w:t xml:space="preserve"> kvalitet</w:t>
      </w:r>
      <w:r w:rsidR="73DDA07C" w:rsidRPr="00715F3B">
        <w:rPr>
          <w:rFonts w:ascii="Garamond" w:hAnsi="Garamond" w:cs="Arial"/>
        </w:rPr>
        <w:t>sindikatorer</w:t>
      </w:r>
      <w:r w:rsidR="14103D37" w:rsidRPr="00715F3B">
        <w:rPr>
          <w:rFonts w:ascii="Garamond" w:hAnsi="Garamond" w:cs="Arial"/>
        </w:rPr>
        <w:t xml:space="preserve"> </w:t>
      </w:r>
      <w:r w:rsidR="00D40ED9">
        <w:rPr>
          <w:rFonts w:ascii="Garamond" w:hAnsi="Garamond" w:cs="Arial"/>
        </w:rPr>
        <w:t>samt</w:t>
      </w:r>
      <w:r w:rsidR="14103D37" w:rsidRPr="00847058">
        <w:rPr>
          <w:rFonts w:ascii="Garamond" w:hAnsi="Garamond" w:cs="Arial"/>
        </w:rPr>
        <w:t xml:space="preserve"> </w:t>
      </w:r>
      <w:r w:rsidR="00F5266A" w:rsidRPr="00847058">
        <w:rPr>
          <w:rFonts w:ascii="Garamond" w:hAnsi="Garamond" w:cs="Arial"/>
        </w:rPr>
        <w:t>genom ett proaktivt arbete</w:t>
      </w:r>
      <w:r w:rsidR="14103D37" w:rsidRPr="00847058">
        <w:rPr>
          <w:rFonts w:ascii="Garamond" w:hAnsi="Garamond" w:cs="Arial"/>
        </w:rPr>
        <w:t xml:space="preserve"> förebygga </w:t>
      </w:r>
      <w:r w:rsidR="621A8573" w:rsidRPr="00847058">
        <w:rPr>
          <w:rFonts w:ascii="Garamond" w:hAnsi="Garamond" w:cs="Arial"/>
        </w:rPr>
        <w:t>kvalitetsbrister i verksamheterna.</w:t>
      </w:r>
    </w:p>
    <w:p w14:paraId="2B98E484" w14:textId="7CACB583" w:rsidR="00382050" w:rsidRPr="00382050" w:rsidRDefault="00E214BF" w:rsidP="00A166F2">
      <w:pPr>
        <w:pStyle w:val="Rubrik4"/>
        <w:ind w:left="284"/>
        <w:rPr>
          <w:rFonts w:ascii="Garamond" w:eastAsia="Times New Roman" w:hAnsi="Garamond" w:cs="Arial"/>
          <w:b w:val="0"/>
          <w:bCs w:val="0"/>
          <w:i/>
          <w:iCs/>
          <w:sz w:val="22"/>
          <w:szCs w:val="22"/>
          <w:lang w:eastAsia="sv-SE"/>
        </w:rPr>
      </w:pPr>
      <w:r w:rsidRPr="00CB14F5">
        <w:rPr>
          <w:rFonts w:ascii="Garamond" w:eastAsia="Times New Roman" w:hAnsi="Garamond" w:cs="Arial"/>
          <w:b w:val="0"/>
          <w:i/>
          <w:sz w:val="22"/>
          <w:szCs w:val="22"/>
          <w:lang w:eastAsia="sv-SE"/>
        </w:rPr>
        <w:t xml:space="preserve">Lokal </w:t>
      </w:r>
      <w:r w:rsidR="00382050" w:rsidRPr="00CB14F5">
        <w:rPr>
          <w:rFonts w:ascii="Garamond" w:eastAsia="Times New Roman" w:hAnsi="Garamond" w:cs="Arial"/>
          <w:b w:val="0"/>
          <w:i/>
          <w:sz w:val="22"/>
          <w:szCs w:val="22"/>
          <w:lang w:eastAsia="sv-SE"/>
        </w:rPr>
        <w:t>samverkan</w:t>
      </w:r>
    </w:p>
    <w:p w14:paraId="6D6E5474" w14:textId="77777777" w:rsidR="00E533DE" w:rsidRDefault="0069258B" w:rsidP="00C44821">
      <w:pPr>
        <w:pStyle w:val="Brdtext"/>
        <w:spacing w:line="300" w:lineRule="atLeast"/>
        <w:ind w:left="284"/>
        <w:rPr>
          <w:rFonts w:ascii="Garamond" w:hAnsi="Garamond" w:cs="Arial"/>
        </w:rPr>
      </w:pPr>
      <w:r w:rsidRPr="2B2B3859">
        <w:rPr>
          <w:rFonts w:ascii="Garamond" w:hAnsi="Garamond" w:cs="Arial"/>
        </w:rPr>
        <w:t xml:space="preserve">Lokal samverkan sker med olika aktörer, </w:t>
      </w:r>
      <w:r w:rsidRPr="00715F3B">
        <w:rPr>
          <w:rFonts w:ascii="Garamond" w:hAnsi="Garamond" w:cs="Arial"/>
        </w:rPr>
        <w:t xml:space="preserve">till exempel </w:t>
      </w:r>
      <w:r w:rsidR="004971B3" w:rsidRPr="00715F3B">
        <w:rPr>
          <w:rFonts w:ascii="Garamond" w:hAnsi="Garamond" w:cs="Arial"/>
        </w:rPr>
        <w:t>andra vårdgivare</w:t>
      </w:r>
      <w:r w:rsidRPr="00715F3B">
        <w:rPr>
          <w:rFonts w:ascii="Garamond" w:hAnsi="Garamond" w:cs="Arial"/>
        </w:rPr>
        <w:t xml:space="preserve">, </w:t>
      </w:r>
      <w:r w:rsidRPr="2B2B3859">
        <w:rPr>
          <w:rFonts w:ascii="Garamond" w:hAnsi="Garamond" w:cs="Arial"/>
        </w:rPr>
        <w:t>kommun och region. Samverkan sker i</w:t>
      </w:r>
      <w:r w:rsidR="006A4412">
        <w:rPr>
          <w:rFonts w:ascii="Garamond" w:hAnsi="Garamond" w:cs="Arial"/>
        </w:rPr>
        <w:t xml:space="preserve"> </w:t>
      </w:r>
      <w:r w:rsidRPr="2B2B3859">
        <w:rPr>
          <w:rFonts w:ascii="Garamond" w:hAnsi="Garamond" w:cs="Arial"/>
        </w:rPr>
        <w:t xml:space="preserve">olika </w:t>
      </w:r>
      <w:r w:rsidR="00CD07A5">
        <w:rPr>
          <w:rFonts w:ascii="Garamond" w:hAnsi="Garamond" w:cs="Arial"/>
        </w:rPr>
        <w:t xml:space="preserve">delar av </w:t>
      </w:r>
      <w:r w:rsidRPr="2B2B3859">
        <w:rPr>
          <w:rFonts w:ascii="Garamond" w:hAnsi="Garamond" w:cs="Arial"/>
        </w:rPr>
        <w:t xml:space="preserve">vårdprocessen och </w:t>
      </w:r>
      <w:r w:rsidR="00CD07A5">
        <w:rPr>
          <w:rFonts w:ascii="Garamond" w:hAnsi="Garamond" w:cs="Arial"/>
        </w:rPr>
        <w:t xml:space="preserve">syftar till att </w:t>
      </w:r>
      <w:r w:rsidRPr="2B2B3859">
        <w:rPr>
          <w:rFonts w:ascii="Garamond" w:hAnsi="Garamond" w:cs="Arial"/>
        </w:rPr>
        <w:t>förbättr</w:t>
      </w:r>
      <w:r w:rsidR="00E134F3">
        <w:rPr>
          <w:rFonts w:ascii="Garamond" w:hAnsi="Garamond" w:cs="Arial"/>
        </w:rPr>
        <w:t>a</w:t>
      </w:r>
      <w:r w:rsidRPr="2B2B3859">
        <w:rPr>
          <w:rFonts w:ascii="Garamond" w:hAnsi="Garamond" w:cs="Arial"/>
        </w:rPr>
        <w:t xml:space="preserve"> och utveckl</w:t>
      </w:r>
      <w:r w:rsidR="00085E21">
        <w:rPr>
          <w:rFonts w:ascii="Garamond" w:hAnsi="Garamond" w:cs="Arial"/>
        </w:rPr>
        <w:t>a</w:t>
      </w:r>
      <w:r w:rsidRPr="2B2B3859">
        <w:rPr>
          <w:rFonts w:ascii="Garamond" w:hAnsi="Garamond" w:cs="Arial"/>
        </w:rPr>
        <w:t xml:space="preserve"> gemensamma arbetssätt.</w:t>
      </w:r>
      <w:r w:rsidR="004D0620" w:rsidRPr="007E7380">
        <w:rPr>
          <w:rFonts w:ascii="Garamond" w:hAnsi="Garamond" w:cs="Arial"/>
        </w:rPr>
        <w:t xml:space="preserve"> </w:t>
      </w:r>
    </w:p>
    <w:p w14:paraId="09B10303" w14:textId="03989B7E" w:rsidR="00885A7D" w:rsidRDefault="004D0620" w:rsidP="00C44821">
      <w:pPr>
        <w:pStyle w:val="Brdtext"/>
        <w:spacing w:line="300" w:lineRule="atLeast"/>
        <w:ind w:left="284"/>
        <w:rPr>
          <w:rFonts w:ascii="Garamond" w:hAnsi="Garamond" w:cs="Arial"/>
        </w:rPr>
      </w:pPr>
      <w:r w:rsidRPr="007E7380">
        <w:rPr>
          <w:rFonts w:ascii="Garamond" w:hAnsi="Garamond" w:cs="Arial"/>
        </w:rPr>
        <w:t>Avvikelser och riskobservationer</w:t>
      </w:r>
      <w:r w:rsidR="00A55B50" w:rsidRPr="007E7380">
        <w:rPr>
          <w:rFonts w:ascii="Garamond" w:hAnsi="Garamond" w:cs="Arial"/>
        </w:rPr>
        <w:t xml:space="preserve"> </w:t>
      </w:r>
      <w:r w:rsidR="0034448F">
        <w:rPr>
          <w:rFonts w:ascii="Garamond" w:hAnsi="Garamond" w:cs="Arial"/>
        </w:rPr>
        <w:t>som rör externa aktörer ä</w:t>
      </w:r>
      <w:r w:rsidR="00A4267C">
        <w:rPr>
          <w:rFonts w:ascii="Garamond" w:hAnsi="Garamond" w:cs="Arial"/>
        </w:rPr>
        <w:t>r</w:t>
      </w:r>
      <w:r w:rsidR="0034448F">
        <w:rPr>
          <w:rFonts w:ascii="Garamond" w:hAnsi="Garamond" w:cs="Arial"/>
        </w:rPr>
        <w:t xml:space="preserve"> en viktig grund </w:t>
      </w:r>
      <w:r w:rsidR="00A4267C">
        <w:rPr>
          <w:rFonts w:ascii="Garamond" w:hAnsi="Garamond" w:cs="Arial"/>
        </w:rPr>
        <w:t>för det</w:t>
      </w:r>
      <w:r w:rsidR="00571544" w:rsidRPr="007E7380">
        <w:rPr>
          <w:rFonts w:ascii="Garamond" w:hAnsi="Garamond" w:cs="Arial"/>
        </w:rPr>
        <w:t xml:space="preserve"> gemensam</w:t>
      </w:r>
      <w:r w:rsidR="00A4267C">
        <w:rPr>
          <w:rFonts w:ascii="Garamond" w:hAnsi="Garamond" w:cs="Arial"/>
        </w:rPr>
        <w:t>ma</w:t>
      </w:r>
      <w:r w:rsidR="00571544" w:rsidRPr="007E7380">
        <w:rPr>
          <w:rFonts w:ascii="Garamond" w:hAnsi="Garamond" w:cs="Arial"/>
        </w:rPr>
        <w:t xml:space="preserve"> </w:t>
      </w:r>
      <w:r w:rsidR="00EA3934" w:rsidRPr="007E7380">
        <w:rPr>
          <w:rFonts w:ascii="Garamond" w:hAnsi="Garamond" w:cs="Arial"/>
        </w:rPr>
        <w:t>förbättringsarbetet</w:t>
      </w:r>
      <w:r w:rsidR="00DC7D4B" w:rsidRPr="007E7380">
        <w:rPr>
          <w:rFonts w:ascii="Garamond" w:hAnsi="Garamond" w:cs="Arial"/>
        </w:rPr>
        <w:t>. Under 202</w:t>
      </w:r>
      <w:r w:rsidR="008670F8">
        <w:rPr>
          <w:rFonts w:ascii="Garamond" w:hAnsi="Garamond" w:cs="Arial"/>
        </w:rPr>
        <w:t>5</w:t>
      </w:r>
      <w:r w:rsidR="00DC7D4B" w:rsidRPr="007E7380">
        <w:rPr>
          <w:rFonts w:ascii="Garamond" w:hAnsi="Garamond" w:cs="Arial"/>
        </w:rPr>
        <w:t xml:space="preserve"> </w:t>
      </w:r>
      <w:r w:rsidR="00756F5D">
        <w:rPr>
          <w:rFonts w:ascii="Garamond" w:hAnsi="Garamond" w:cs="Arial"/>
        </w:rPr>
        <w:t>involverade</w:t>
      </w:r>
      <w:r w:rsidR="0006620E" w:rsidRPr="007E7380">
        <w:rPr>
          <w:rFonts w:ascii="Garamond" w:hAnsi="Garamond" w:cs="Arial"/>
        </w:rPr>
        <w:t xml:space="preserve"> nästan </w:t>
      </w:r>
      <w:r w:rsidR="00D646BB">
        <w:rPr>
          <w:rFonts w:ascii="Garamond" w:hAnsi="Garamond" w:cs="Arial"/>
        </w:rPr>
        <w:t>en fjärdedel</w:t>
      </w:r>
      <w:r w:rsidR="0006620E" w:rsidRPr="007E7380">
        <w:rPr>
          <w:rFonts w:ascii="Garamond" w:hAnsi="Garamond" w:cs="Arial"/>
        </w:rPr>
        <w:t xml:space="preserve"> av </w:t>
      </w:r>
      <w:r w:rsidR="00670D53">
        <w:rPr>
          <w:rFonts w:ascii="Garamond" w:hAnsi="Garamond" w:cs="Arial"/>
        </w:rPr>
        <w:t>de</w:t>
      </w:r>
      <w:r w:rsidR="0006620E" w:rsidRPr="007E7380">
        <w:rPr>
          <w:rFonts w:ascii="Garamond" w:hAnsi="Garamond" w:cs="Arial"/>
        </w:rPr>
        <w:t xml:space="preserve"> </w:t>
      </w:r>
      <w:r w:rsidR="00457BE1">
        <w:rPr>
          <w:rFonts w:ascii="Garamond" w:hAnsi="Garamond" w:cs="Arial"/>
        </w:rPr>
        <w:t xml:space="preserve">rapporterade </w:t>
      </w:r>
      <w:r w:rsidR="0006620E" w:rsidRPr="007E7380">
        <w:rPr>
          <w:rFonts w:ascii="Garamond" w:hAnsi="Garamond" w:cs="Arial"/>
        </w:rPr>
        <w:t>avvikelser</w:t>
      </w:r>
      <w:r w:rsidR="00FA44C1">
        <w:rPr>
          <w:rFonts w:ascii="Garamond" w:hAnsi="Garamond" w:cs="Arial"/>
        </w:rPr>
        <w:t>na</w:t>
      </w:r>
      <w:r w:rsidR="0070133F">
        <w:rPr>
          <w:rFonts w:ascii="Garamond" w:hAnsi="Garamond" w:cs="Arial"/>
        </w:rPr>
        <w:t xml:space="preserve"> </w:t>
      </w:r>
      <w:r w:rsidR="004F4FEF" w:rsidRPr="007E7380">
        <w:rPr>
          <w:rFonts w:ascii="Garamond" w:hAnsi="Garamond" w:cs="Arial"/>
        </w:rPr>
        <w:t>exte</w:t>
      </w:r>
      <w:r w:rsidR="005B75B4" w:rsidRPr="007E7380">
        <w:rPr>
          <w:rFonts w:ascii="Garamond" w:hAnsi="Garamond" w:cs="Arial"/>
        </w:rPr>
        <w:t>rna aktörer</w:t>
      </w:r>
      <w:r w:rsidR="00E720DF" w:rsidRPr="007E7380">
        <w:rPr>
          <w:rFonts w:ascii="Garamond" w:hAnsi="Garamond" w:cs="Arial"/>
        </w:rPr>
        <w:t>.</w:t>
      </w:r>
      <w:r w:rsidR="00ED0DB7">
        <w:rPr>
          <w:rFonts w:ascii="Garamond" w:hAnsi="Garamond" w:cs="Arial"/>
        </w:rPr>
        <w:t xml:space="preserve"> </w:t>
      </w:r>
      <w:r w:rsidR="008441B0">
        <w:rPr>
          <w:rFonts w:ascii="Garamond" w:hAnsi="Garamond" w:cs="Arial"/>
        </w:rPr>
        <w:t>Den v</w:t>
      </w:r>
      <w:r w:rsidR="00ED0DB7">
        <w:rPr>
          <w:rFonts w:ascii="Garamond" w:hAnsi="Garamond" w:cs="Arial"/>
        </w:rPr>
        <w:t>anligast</w:t>
      </w:r>
      <w:r w:rsidR="008441B0">
        <w:rPr>
          <w:rFonts w:ascii="Garamond" w:hAnsi="Garamond" w:cs="Arial"/>
        </w:rPr>
        <w:t xml:space="preserve">e </w:t>
      </w:r>
      <w:r w:rsidR="00885A7D">
        <w:rPr>
          <w:rFonts w:ascii="Garamond" w:hAnsi="Garamond" w:cs="Arial"/>
        </w:rPr>
        <w:t>orsaken</w:t>
      </w:r>
      <w:r w:rsidR="008F61B9">
        <w:rPr>
          <w:rFonts w:ascii="Garamond" w:hAnsi="Garamond" w:cs="Arial"/>
        </w:rPr>
        <w:t xml:space="preserve"> var bristande rutiner</w:t>
      </w:r>
      <w:r w:rsidR="00932D37">
        <w:rPr>
          <w:rFonts w:ascii="Garamond" w:hAnsi="Garamond" w:cs="Arial"/>
        </w:rPr>
        <w:t>.</w:t>
      </w:r>
      <w:r w:rsidR="003C117B" w:rsidRPr="007E7380">
        <w:rPr>
          <w:rFonts w:ascii="Garamond" w:hAnsi="Garamond" w:cs="Arial"/>
        </w:rPr>
        <w:t xml:space="preserve"> </w:t>
      </w:r>
    </w:p>
    <w:p w14:paraId="174685C1" w14:textId="6DB9A398" w:rsidR="006A4A6F" w:rsidRPr="00C44821" w:rsidRDefault="00885A7D" w:rsidP="00C44821">
      <w:pPr>
        <w:pStyle w:val="Brdtext"/>
        <w:spacing w:line="300" w:lineRule="atLeast"/>
        <w:ind w:left="284"/>
        <w:rPr>
          <w:rFonts w:ascii="Garamond" w:hAnsi="Garamond" w:cs="Arial"/>
        </w:rPr>
      </w:pPr>
      <w:r w:rsidRPr="00994C7F">
        <w:rPr>
          <w:rFonts w:ascii="Garamond" w:hAnsi="Garamond" w:cs="Arial"/>
        </w:rPr>
        <w:t>S</w:t>
      </w:r>
      <w:r w:rsidR="003C117B" w:rsidRPr="00994C7F">
        <w:rPr>
          <w:rFonts w:ascii="Garamond" w:hAnsi="Garamond" w:cs="Arial"/>
        </w:rPr>
        <w:t>am</w:t>
      </w:r>
      <w:r w:rsidR="006145BF" w:rsidRPr="00994C7F">
        <w:rPr>
          <w:rFonts w:ascii="Garamond" w:hAnsi="Garamond" w:cs="Arial"/>
        </w:rPr>
        <w:t>verkan</w:t>
      </w:r>
      <w:r w:rsidRPr="00994C7F">
        <w:rPr>
          <w:rFonts w:ascii="Garamond" w:hAnsi="Garamond" w:cs="Arial"/>
        </w:rPr>
        <w:t xml:space="preserve"> sker även genom regelbundna</w:t>
      </w:r>
      <w:r w:rsidR="006145BF" w:rsidRPr="00994C7F">
        <w:rPr>
          <w:rFonts w:ascii="Garamond" w:hAnsi="Garamond" w:cs="Arial"/>
        </w:rPr>
        <w:t xml:space="preserve"> </w:t>
      </w:r>
      <w:r w:rsidR="00C96150" w:rsidRPr="00994C7F">
        <w:rPr>
          <w:rFonts w:ascii="Garamond" w:hAnsi="Garamond" w:cs="Arial"/>
        </w:rPr>
        <w:t>samverkansmöten</w:t>
      </w:r>
      <w:r w:rsidR="00832D0B" w:rsidRPr="00994C7F">
        <w:rPr>
          <w:rFonts w:ascii="Garamond" w:hAnsi="Garamond" w:cs="Arial"/>
        </w:rPr>
        <w:t xml:space="preserve"> i respektive region</w:t>
      </w:r>
      <w:r w:rsidR="0060754D" w:rsidRPr="00994C7F">
        <w:rPr>
          <w:rFonts w:ascii="Garamond" w:hAnsi="Garamond" w:cs="Arial"/>
        </w:rPr>
        <w:t>.</w:t>
      </w:r>
    </w:p>
    <w:p w14:paraId="395CDD82" w14:textId="0165B1F2" w:rsidR="007359C5" w:rsidRPr="007359C5" w:rsidRDefault="007359C5" w:rsidP="00A166F2">
      <w:pPr>
        <w:pStyle w:val="Brdtext"/>
        <w:spacing w:line="300" w:lineRule="atLeast"/>
        <w:ind w:left="284"/>
        <w:rPr>
          <w:rFonts w:ascii="Garamond" w:hAnsi="Garamond" w:cs="Arial"/>
          <w:i/>
          <w:iCs/>
        </w:rPr>
      </w:pPr>
      <w:r w:rsidRPr="00CB14F5">
        <w:rPr>
          <w:rFonts w:ascii="Garamond" w:hAnsi="Garamond" w:cs="Arial"/>
          <w:i/>
        </w:rPr>
        <w:t>Intern samverkan</w:t>
      </w:r>
    </w:p>
    <w:p w14:paraId="4A16A478" w14:textId="77777777" w:rsidR="006C2710" w:rsidRDefault="00981057" w:rsidP="00A166F2">
      <w:pPr>
        <w:pStyle w:val="Brdtext"/>
        <w:spacing w:line="300" w:lineRule="atLeast"/>
        <w:ind w:left="284"/>
        <w:rPr>
          <w:rFonts w:ascii="Garamond" w:hAnsi="Garamond" w:cs="Arial"/>
        </w:rPr>
      </w:pPr>
      <w:r>
        <w:rPr>
          <w:rFonts w:ascii="Garamond" w:hAnsi="Garamond" w:cs="Arial"/>
        </w:rPr>
        <w:t>För</w:t>
      </w:r>
      <w:r w:rsidR="0069258B" w:rsidRPr="2FBEA98C">
        <w:rPr>
          <w:rFonts w:ascii="Garamond" w:hAnsi="Garamond" w:cs="Arial"/>
        </w:rPr>
        <w:t xml:space="preserve"> att förebygga vårdskador </w:t>
      </w:r>
      <w:r w:rsidR="003E1EF1">
        <w:rPr>
          <w:rFonts w:ascii="Garamond" w:hAnsi="Garamond" w:cs="Arial"/>
        </w:rPr>
        <w:t>sprider</w:t>
      </w:r>
      <w:r w:rsidR="0069258B" w:rsidRPr="2FBEA98C">
        <w:rPr>
          <w:rFonts w:ascii="Garamond" w:hAnsi="Garamond" w:cs="Arial"/>
        </w:rPr>
        <w:t xml:space="preserve"> Praktikertjänst erfarenhet</w:t>
      </w:r>
      <w:r w:rsidR="003E1EF1">
        <w:rPr>
          <w:rFonts w:ascii="Garamond" w:hAnsi="Garamond" w:cs="Arial"/>
        </w:rPr>
        <w:t>er</w:t>
      </w:r>
      <w:r w:rsidR="0069258B" w:rsidRPr="2FBEA98C">
        <w:rPr>
          <w:rFonts w:ascii="Garamond" w:hAnsi="Garamond" w:cs="Arial"/>
        </w:rPr>
        <w:t xml:space="preserve"> från risker och avvikelser </w:t>
      </w:r>
      <w:r w:rsidR="006C2710">
        <w:rPr>
          <w:rFonts w:ascii="Garamond" w:hAnsi="Garamond" w:cs="Arial"/>
        </w:rPr>
        <w:t xml:space="preserve">inom organisationen. Det sker främst </w:t>
      </w:r>
      <w:r w:rsidR="0069258B" w:rsidRPr="2FBEA98C">
        <w:rPr>
          <w:rFonts w:ascii="Garamond" w:hAnsi="Garamond" w:cs="Arial"/>
        </w:rPr>
        <w:t xml:space="preserve">via </w:t>
      </w:r>
      <w:r w:rsidR="006C2710">
        <w:rPr>
          <w:rFonts w:ascii="Garamond" w:hAnsi="Garamond" w:cs="Arial"/>
        </w:rPr>
        <w:t>de</w:t>
      </w:r>
      <w:r w:rsidR="0069258B" w:rsidRPr="2FBEA98C">
        <w:rPr>
          <w:rFonts w:ascii="Garamond" w:hAnsi="Garamond" w:cs="Arial"/>
        </w:rPr>
        <w:t>t gemensamma intranät</w:t>
      </w:r>
      <w:r w:rsidR="006C2710">
        <w:rPr>
          <w:rFonts w:ascii="Garamond" w:hAnsi="Garamond" w:cs="Arial"/>
        </w:rPr>
        <w:t>et</w:t>
      </w:r>
      <w:r w:rsidR="0069258B" w:rsidRPr="2FBEA98C">
        <w:rPr>
          <w:rFonts w:ascii="Garamond" w:hAnsi="Garamond" w:cs="Arial"/>
        </w:rPr>
        <w:t xml:space="preserve">. </w:t>
      </w:r>
    </w:p>
    <w:p w14:paraId="0A0AFE36" w14:textId="77777777" w:rsidR="00743E01" w:rsidRDefault="00D913FB" w:rsidP="00A166F2">
      <w:pPr>
        <w:pStyle w:val="Brdtext"/>
        <w:spacing w:line="300" w:lineRule="atLeast"/>
        <w:ind w:left="284"/>
        <w:rPr>
          <w:rFonts w:ascii="Garamond" w:hAnsi="Garamond" w:cs="Arial"/>
        </w:rPr>
      </w:pPr>
      <w:r w:rsidRPr="2FBEA98C">
        <w:rPr>
          <w:rFonts w:ascii="Garamond" w:hAnsi="Garamond" w:cs="Arial"/>
        </w:rPr>
        <w:t>Utvalda</w:t>
      </w:r>
      <w:r w:rsidR="0069258B" w:rsidRPr="2FBEA98C">
        <w:rPr>
          <w:rFonts w:ascii="Garamond" w:hAnsi="Garamond" w:cs="Arial"/>
        </w:rPr>
        <w:t xml:space="preserve"> anmälningar enligt </w:t>
      </w:r>
      <w:r w:rsidR="00BF6004">
        <w:rPr>
          <w:rFonts w:ascii="Garamond" w:hAnsi="Garamond" w:cs="Arial"/>
        </w:rPr>
        <w:t>l</w:t>
      </w:r>
      <w:r w:rsidR="0069258B" w:rsidRPr="2FBEA98C">
        <w:rPr>
          <w:rFonts w:ascii="Garamond" w:hAnsi="Garamond" w:cs="Arial"/>
        </w:rPr>
        <w:t xml:space="preserve">ex Maria </w:t>
      </w:r>
      <w:r w:rsidR="00362F05">
        <w:rPr>
          <w:rFonts w:ascii="Garamond" w:hAnsi="Garamond" w:cs="Arial"/>
        </w:rPr>
        <w:t>publicera</w:t>
      </w:r>
      <w:r w:rsidR="0089563F">
        <w:rPr>
          <w:rFonts w:ascii="Garamond" w:hAnsi="Garamond" w:cs="Arial"/>
        </w:rPr>
        <w:t>s</w:t>
      </w:r>
      <w:r w:rsidR="00362F05" w:rsidRPr="2FBEA98C">
        <w:rPr>
          <w:rFonts w:ascii="Garamond" w:hAnsi="Garamond" w:cs="Arial"/>
        </w:rPr>
        <w:t xml:space="preserve"> </w:t>
      </w:r>
      <w:r w:rsidR="0089563F">
        <w:rPr>
          <w:rFonts w:ascii="Garamond" w:hAnsi="Garamond" w:cs="Arial"/>
        </w:rPr>
        <w:t>på</w:t>
      </w:r>
      <w:r w:rsidR="0069258B" w:rsidRPr="2FBEA98C">
        <w:rPr>
          <w:rFonts w:ascii="Garamond" w:hAnsi="Garamond" w:cs="Arial"/>
        </w:rPr>
        <w:t xml:space="preserve"> intranät</w:t>
      </w:r>
      <w:r w:rsidR="0089563F">
        <w:rPr>
          <w:rFonts w:ascii="Garamond" w:hAnsi="Garamond" w:cs="Arial"/>
        </w:rPr>
        <w:t>et</w:t>
      </w:r>
      <w:r w:rsidR="0069258B" w:rsidRPr="2FBEA98C">
        <w:rPr>
          <w:rFonts w:ascii="Garamond" w:hAnsi="Garamond" w:cs="Arial"/>
        </w:rPr>
        <w:t xml:space="preserve"> för</w:t>
      </w:r>
      <w:r w:rsidR="0089563F">
        <w:rPr>
          <w:rFonts w:ascii="Garamond" w:hAnsi="Garamond" w:cs="Arial"/>
        </w:rPr>
        <w:t xml:space="preserve"> att möjliggöra</w:t>
      </w:r>
      <w:r w:rsidR="0069258B" w:rsidRPr="2FBEA98C">
        <w:rPr>
          <w:rFonts w:ascii="Garamond" w:hAnsi="Garamond" w:cs="Arial"/>
        </w:rPr>
        <w:t xml:space="preserve"> </w:t>
      </w:r>
      <w:r w:rsidR="00165AC7">
        <w:rPr>
          <w:rFonts w:ascii="Garamond" w:hAnsi="Garamond" w:cs="Arial"/>
        </w:rPr>
        <w:t>lärande och er</w:t>
      </w:r>
      <w:r w:rsidR="0069258B" w:rsidRPr="2FBEA98C">
        <w:rPr>
          <w:rFonts w:ascii="Garamond" w:hAnsi="Garamond" w:cs="Arial"/>
        </w:rPr>
        <w:t>farenhet</w:t>
      </w:r>
      <w:r w:rsidR="00165AC7">
        <w:rPr>
          <w:rFonts w:ascii="Garamond" w:hAnsi="Garamond" w:cs="Arial"/>
        </w:rPr>
        <w:t>sutbyte. De används också</w:t>
      </w:r>
      <w:r w:rsidR="16AE3674" w:rsidRPr="00194E70">
        <w:rPr>
          <w:rFonts w:ascii="Garamond" w:hAnsi="Garamond" w:cs="Arial"/>
        </w:rPr>
        <w:t xml:space="preserve"> i nätverket</w:t>
      </w:r>
      <w:r w:rsidR="00C06F62">
        <w:rPr>
          <w:rFonts w:ascii="Garamond" w:hAnsi="Garamond" w:cs="Arial"/>
        </w:rPr>
        <w:t xml:space="preserve"> för medicinskt </w:t>
      </w:r>
      <w:r w:rsidR="00A76C21">
        <w:rPr>
          <w:rFonts w:ascii="Garamond" w:hAnsi="Garamond" w:cs="Arial"/>
        </w:rPr>
        <w:t>ledningsansvarig</w:t>
      </w:r>
      <w:r w:rsidR="00186862">
        <w:rPr>
          <w:rFonts w:ascii="Garamond" w:hAnsi="Garamond" w:cs="Arial"/>
        </w:rPr>
        <w:t>a</w:t>
      </w:r>
      <w:r w:rsidR="004A201A">
        <w:rPr>
          <w:rFonts w:ascii="Garamond" w:hAnsi="Garamond" w:cs="Arial"/>
        </w:rPr>
        <w:t xml:space="preserve"> och som</w:t>
      </w:r>
      <w:r w:rsidR="0069258B" w:rsidRPr="2FBEA98C">
        <w:rPr>
          <w:rFonts w:ascii="Garamond" w:hAnsi="Garamond" w:cs="Arial"/>
        </w:rPr>
        <w:t xml:space="preserve"> stöd </w:t>
      </w:r>
      <w:r w:rsidR="004A201A">
        <w:rPr>
          <w:rFonts w:ascii="Garamond" w:hAnsi="Garamond" w:cs="Arial"/>
        </w:rPr>
        <w:t>i det</w:t>
      </w:r>
      <w:r w:rsidR="0069258B" w:rsidRPr="2FBEA98C">
        <w:rPr>
          <w:rFonts w:ascii="Garamond" w:hAnsi="Garamond" w:cs="Arial"/>
        </w:rPr>
        <w:t xml:space="preserve"> </w:t>
      </w:r>
      <w:r w:rsidR="004A201A">
        <w:rPr>
          <w:rFonts w:ascii="Garamond" w:hAnsi="Garamond" w:cs="Arial"/>
        </w:rPr>
        <w:t>lokala</w:t>
      </w:r>
      <w:r w:rsidR="0069258B" w:rsidRPr="2FBEA98C">
        <w:rPr>
          <w:rFonts w:ascii="Garamond" w:hAnsi="Garamond" w:cs="Arial"/>
        </w:rPr>
        <w:t xml:space="preserve"> förbättringsarbete</w:t>
      </w:r>
      <w:r w:rsidR="004A201A">
        <w:rPr>
          <w:rFonts w:ascii="Garamond" w:hAnsi="Garamond" w:cs="Arial"/>
        </w:rPr>
        <w:t>t</w:t>
      </w:r>
      <w:r w:rsidR="0069258B" w:rsidRPr="2FBEA98C">
        <w:rPr>
          <w:rFonts w:ascii="Garamond" w:hAnsi="Garamond" w:cs="Arial"/>
        </w:rPr>
        <w:t xml:space="preserve">. </w:t>
      </w:r>
    </w:p>
    <w:p w14:paraId="392C0B94" w14:textId="7E4208E7" w:rsidR="00A53467" w:rsidRPr="00495602" w:rsidRDefault="00743E01" w:rsidP="00A166F2">
      <w:pPr>
        <w:pStyle w:val="Brdtext"/>
        <w:spacing w:line="300" w:lineRule="atLeast"/>
        <w:ind w:left="284"/>
        <w:rPr>
          <w:rFonts w:ascii="Garamond" w:hAnsi="Garamond" w:cs="Arial"/>
          <w:color w:val="FF0000"/>
        </w:rPr>
      </w:pPr>
      <w:r>
        <w:rPr>
          <w:rFonts w:ascii="Garamond" w:hAnsi="Garamond" w:cs="Arial"/>
        </w:rPr>
        <w:t xml:space="preserve">Relevanta risker och </w:t>
      </w:r>
      <w:r w:rsidR="6DC03070" w:rsidRPr="00FF4AFD">
        <w:rPr>
          <w:rFonts w:ascii="Garamond" w:hAnsi="Garamond" w:cs="Arial"/>
        </w:rPr>
        <w:t>avvikelser</w:t>
      </w:r>
      <w:r w:rsidR="00A17BEF" w:rsidRPr="00FF4AFD">
        <w:rPr>
          <w:rFonts w:ascii="Garamond" w:hAnsi="Garamond" w:cs="Arial"/>
        </w:rPr>
        <w:t xml:space="preserve"> </w:t>
      </w:r>
      <w:r w:rsidR="6DC03070" w:rsidRPr="00FF4AFD">
        <w:rPr>
          <w:rFonts w:ascii="Garamond" w:hAnsi="Garamond" w:cs="Arial"/>
        </w:rPr>
        <w:t xml:space="preserve">kommuniceras även i </w:t>
      </w:r>
      <w:r>
        <w:rPr>
          <w:rFonts w:ascii="Garamond" w:hAnsi="Garamond" w:cs="Arial"/>
        </w:rPr>
        <w:t>interna</w:t>
      </w:r>
      <w:r w:rsidR="41929B34" w:rsidRPr="00FF4AFD">
        <w:rPr>
          <w:rFonts w:ascii="Garamond" w:hAnsi="Garamond" w:cs="Arial"/>
        </w:rPr>
        <w:t xml:space="preserve"> samverkansmöten. </w:t>
      </w:r>
      <w:r>
        <w:rPr>
          <w:rFonts w:ascii="Garamond" w:hAnsi="Garamond" w:cs="Arial"/>
        </w:rPr>
        <w:t>Två gånger per år</w:t>
      </w:r>
      <w:r w:rsidR="4A3DBEC2" w:rsidRPr="00FF4AFD">
        <w:rPr>
          <w:rFonts w:ascii="Garamond" w:hAnsi="Garamond" w:cs="Arial"/>
        </w:rPr>
        <w:t xml:space="preserve"> </w:t>
      </w:r>
      <w:r w:rsidR="00A17BEF" w:rsidRPr="00FF4AFD">
        <w:rPr>
          <w:rFonts w:ascii="Garamond" w:hAnsi="Garamond" w:cs="Arial"/>
        </w:rPr>
        <w:t>arrangera</w:t>
      </w:r>
      <w:r w:rsidR="007F2BDC">
        <w:rPr>
          <w:rFonts w:ascii="Garamond" w:hAnsi="Garamond" w:cs="Arial"/>
        </w:rPr>
        <w:t>s</w:t>
      </w:r>
      <w:r w:rsidR="140048D4" w:rsidRPr="00FF4AFD">
        <w:rPr>
          <w:rFonts w:ascii="Garamond" w:hAnsi="Garamond" w:cs="Arial"/>
        </w:rPr>
        <w:t xml:space="preserve"> verksamhetschefsdagar. Nya chefer och nytillträdda </w:t>
      </w:r>
      <w:r w:rsidR="00CB0840" w:rsidRPr="00FF4AFD">
        <w:rPr>
          <w:rFonts w:ascii="Garamond" w:hAnsi="Garamond" w:cs="Arial"/>
        </w:rPr>
        <w:t>m</w:t>
      </w:r>
      <w:r w:rsidR="140048D4" w:rsidRPr="00FF4AFD">
        <w:rPr>
          <w:rFonts w:ascii="Garamond" w:hAnsi="Garamond" w:cs="Arial"/>
        </w:rPr>
        <w:t>edici</w:t>
      </w:r>
      <w:r w:rsidR="20A3B0DA" w:rsidRPr="00FF4AFD">
        <w:rPr>
          <w:rFonts w:ascii="Garamond" w:hAnsi="Garamond" w:cs="Arial"/>
        </w:rPr>
        <w:t>nskt ledningsansvariga erbjuds internutbildningar</w:t>
      </w:r>
      <w:r w:rsidR="6C679E38" w:rsidRPr="00FF4AFD">
        <w:rPr>
          <w:rFonts w:ascii="Garamond" w:hAnsi="Garamond" w:cs="Arial"/>
        </w:rPr>
        <w:t xml:space="preserve"> där </w:t>
      </w:r>
      <w:r w:rsidR="00B508B2" w:rsidRPr="00FF4AFD">
        <w:rPr>
          <w:rFonts w:ascii="Garamond" w:hAnsi="Garamond" w:cs="Arial"/>
        </w:rPr>
        <w:t>kunskap</w:t>
      </w:r>
      <w:r w:rsidR="00FE6838">
        <w:rPr>
          <w:rFonts w:ascii="Garamond" w:hAnsi="Garamond" w:cs="Arial"/>
        </w:rPr>
        <w:t xml:space="preserve"> inom patientsäkerhet</w:t>
      </w:r>
      <w:r w:rsidR="00195D63">
        <w:rPr>
          <w:rFonts w:ascii="Garamond" w:hAnsi="Garamond" w:cs="Arial"/>
        </w:rPr>
        <w:t xml:space="preserve"> </w:t>
      </w:r>
      <w:r w:rsidR="00FE6838" w:rsidRPr="00FF4AFD">
        <w:rPr>
          <w:rFonts w:ascii="Garamond" w:hAnsi="Garamond" w:cs="Arial"/>
        </w:rPr>
        <w:t>regelbundet uppdatera</w:t>
      </w:r>
      <w:r w:rsidR="00195D63">
        <w:rPr>
          <w:rFonts w:ascii="Garamond" w:hAnsi="Garamond" w:cs="Arial"/>
        </w:rPr>
        <w:t>s</w:t>
      </w:r>
      <w:r w:rsidR="01B89975" w:rsidRPr="00FF4AFD">
        <w:rPr>
          <w:rFonts w:ascii="Garamond" w:hAnsi="Garamond" w:cs="Arial"/>
        </w:rPr>
        <w:t>.</w:t>
      </w:r>
    </w:p>
    <w:p w14:paraId="2A4C47AA" w14:textId="3D90D3FA" w:rsidR="00A83BAD" w:rsidRPr="008A6DAB" w:rsidRDefault="00A83BAD" w:rsidP="00A166F2">
      <w:pPr>
        <w:pStyle w:val="Rubrik4"/>
        <w:ind w:left="284"/>
        <w:rPr>
          <w:sz w:val="28"/>
          <w:szCs w:val="28"/>
        </w:rPr>
      </w:pPr>
      <w:bookmarkStart w:id="31" w:name="_Toc82779706"/>
      <w:r w:rsidRPr="008A6DAB">
        <w:lastRenderedPageBreak/>
        <w:t>Informationssäkerhet</w:t>
      </w:r>
      <w:r w:rsidR="00542ADD" w:rsidRPr="008A6DAB">
        <w:t xml:space="preserve"> – organisation och ansvar</w:t>
      </w:r>
    </w:p>
    <w:p w14:paraId="1EC2F4E1" w14:textId="23E76844" w:rsidR="00E04CFF" w:rsidRDefault="57F92131" w:rsidP="00133154">
      <w:pPr>
        <w:pStyle w:val="Brdtext"/>
        <w:spacing w:line="300" w:lineRule="atLeast"/>
        <w:ind w:left="284"/>
        <w:textAlignment w:val="baseline"/>
        <w:rPr>
          <w:rFonts w:ascii="Garamond" w:hAnsi="Garamond" w:cs="Arial"/>
        </w:rPr>
      </w:pPr>
      <w:r w:rsidRPr="04A50FC3">
        <w:rPr>
          <w:rFonts w:ascii="Garamond" w:hAnsi="Garamond" w:cs="Arial"/>
        </w:rPr>
        <w:t>CISO (Chief information security officer)</w:t>
      </w:r>
      <w:r w:rsidR="3429E4A5" w:rsidRPr="04A50FC3">
        <w:rPr>
          <w:rFonts w:ascii="Garamond" w:hAnsi="Garamond" w:cs="Arial"/>
        </w:rPr>
        <w:t xml:space="preserve"> arbetar på uppdrag av styrelse och </w:t>
      </w:r>
      <w:r w:rsidR="000516F4">
        <w:rPr>
          <w:rFonts w:ascii="Garamond" w:hAnsi="Garamond" w:cs="Arial"/>
        </w:rPr>
        <w:t>vd</w:t>
      </w:r>
      <w:r w:rsidR="00547623">
        <w:rPr>
          <w:rFonts w:ascii="Garamond" w:hAnsi="Garamond" w:cs="Arial"/>
        </w:rPr>
        <w:t>, och ansvarar för att</w:t>
      </w:r>
      <w:r w:rsidR="3429E4A5" w:rsidRPr="04A50FC3">
        <w:rPr>
          <w:rFonts w:ascii="Garamond" w:hAnsi="Garamond" w:cs="Arial"/>
        </w:rPr>
        <w:t xml:space="preserve"> förvalt</w:t>
      </w:r>
      <w:r w:rsidR="00547623">
        <w:rPr>
          <w:rFonts w:ascii="Garamond" w:hAnsi="Garamond" w:cs="Arial"/>
        </w:rPr>
        <w:t>a</w:t>
      </w:r>
      <w:r w:rsidR="00D44147">
        <w:rPr>
          <w:rFonts w:ascii="Garamond" w:hAnsi="Garamond" w:cs="Arial"/>
        </w:rPr>
        <w:t>, för</w:t>
      </w:r>
      <w:r w:rsidR="00C05C8A">
        <w:rPr>
          <w:rFonts w:ascii="Garamond" w:hAnsi="Garamond" w:cs="Arial"/>
        </w:rPr>
        <w:t>ändr</w:t>
      </w:r>
      <w:r w:rsidR="00547623">
        <w:rPr>
          <w:rFonts w:ascii="Garamond" w:hAnsi="Garamond" w:cs="Arial"/>
        </w:rPr>
        <w:t>a</w:t>
      </w:r>
      <w:r w:rsidR="00C05C8A">
        <w:rPr>
          <w:rFonts w:ascii="Garamond" w:hAnsi="Garamond" w:cs="Arial"/>
        </w:rPr>
        <w:t xml:space="preserve"> och förbättr</w:t>
      </w:r>
      <w:r w:rsidR="00547623">
        <w:rPr>
          <w:rFonts w:ascii="Garamond" w:hAnsi="Garamond" w:cs="Arial"/>
        </w:rPr>
        <w:t>a</w:t>
      </w:r>
      <w:r w:rsidR="002C24BD">
        <w:rPr>
          <w:rFonts w:ascii="Garamond" w:hAnsi="Garamond" w:cs="Arial"/>
        </w:rPr>
        <w:t xml:space="preserve"> </w:t>
      </w:r>
      <w:r w:rsidR="005A3199">
        <w:rPr>
          <w:rFonts w:ascii="Garamond" w:hAnsi="Garamond" w:cs="Arial"/>
        </w:rPr>
        <w:t xml:space="preserve">Praktikertjänsts </w:t>
      </w:r>
      <w:r w:rsidR="009141AE">
        <w:rPr>
          <w:rFonts w:ascii="Garamond" w:hAnsi="Garamond" w:cs="Arial"/>
        </w:rPr>
        <w:t>informations</w:t>
      </w:r>
      <w:r w:rsidR="005A3199">
        <w:rPr>
          <w:rFonts w:ascii="Garamond" w:hAnsi="Garamond" w:cs="Arial"/>
        </w:rPr>
        <w:t>säkerhet.</w:t>
      </w:r>
      <w:r w:rsidR="0059058D">
        <w:rPr>
          <w:rFonts w:ascii="Garamond" w:hAnsi="Garamond" w:cs="Arial"/>
        </w:rPr>
        <w:t xml:space="preserve"> </w:t>
      </w:r>
      <w:r w:rsidR="00547623">
        <w:rPr>
          <w:rFonts w:ascii="Garamond" w:hAnsi="Garamond" w:cs="Arial"/>
        </w:rPr>
        <w:t>Arbetet</w:t>
      </w:r>
      <w:r w:rsidR="76BA0004" w:rsidRPr="04A50FC3">
        <w:rPr>
          <w:rFonts w:ascii="Garamond" w:hAnsi="Garamond" w:cs="Arial"/>
        </w:rPr>
        <w:t xml:space="preserve"> styrs genom</w:t>
      </w:r>
      <w:r w:rsidR="51DA86F7" w:rsidRPr="04A50FC3">
        <w:rPr>
          <w:rFonts w:ascii="Garamond" w:hAnsi="Garamond" w:cs="Arial"/>
        </w:rPr>
        <w:t xml:space="preserve"> </w:t>
      </w:r>
      <w:r w:rsidR="56BD9176" w:rsidRPr="04A50FC3">
        <w:rPr>
          <w:rFonts w:ascii="Garamond" w:hAnsi="Garamond" w:cs="Arial"/>
        </w:rPr>
        <w:t>bolagets ledningssystem</w:t>
      </w:r>
      <w:r w:rsidR="3429E4A5" w:rsidRPr="04A50FC3">
        <w:rPr>
          <w:rFonts w:ascii="Garamond" w:hAnsi="Garamond" w:cs="Arial"/>
        </w:rPr>
        <w:t xml:space="preserve">. </w:t>
      </w:r>
    </w:p>
    <w:p w14:paraId="664CDEEE" w14:textId="1537B478" w:rsidR="00456916" w:rsidRDefault="00E04CFF" w:rsidP="00133154">
      <w:pPr>
        <w:pStyle w:val="Brdtext"/>
        <w:spacing w:line="300" w:lineRule="atLeast"/>
        <w:ind w:left="284"/>
        <w:textAlignment w:val="baseline"/>
        <w:rPr>
          <w:rFonts w:ascii="Garamond" w:hAnsi="Garamond" w:cs="Arial"/>
        </w:rPr>
      </w:pPr>
      <w:r>
        <w:rPr>
          <w:rFonts w:ascii="Garamond" w:hAnsi="Garamond" w:cs="Arial"/>
        </w:rPr>
        <w:t>I k</w:t>
      </w:r>
      <w:r w:rsidR="3429E4A5" w:rsidRPr="04A50FC3">
        <w:rPr>
          <w:rFonts w:ascii="Garamond" w:hAnsi="Garamond" w:cs="Arial"/>
        </w:rPr>
        <w:t xml:space="preserve">oncernen </w:t>
      </w:r>
      <w:r>
        <w:rPr>
          <w:rFonts w:ascii="Garamond" w:hAnsi="Garamond" w:cs="Arial"/>
        </w:rPr>
        <w:t>finns även</w:t>
      </w:r>
      <w:r w:rsidR="3429E4A5" w:rsidRPr="04A50FC3">
        <w:rPr>
          <w:rFonts w:ascii="Garamond" w:hAnsi="Garamond" w:cs="Arial"/>
        </w:rPr>
        <w:t xml:space="preserve"> specialister inom IT-säkerhet och</w:t>
      </w:r>
      <w:r w:rsidR="006E21AB">
        <w:rPr>
          <w:rFonts w:ascii="Garamond" w:hAnsi="Garamond" w:cs="Arial"/>
        </w:rPr>
        <w:t xml:space="preserve"> </w:t>
      </w:r>
      <w:r w:rsidR="00286609">
        <w:rPr>
          <w:rFonts w:ascii="Garamond" w:hAnsi="Garamond" w:cs="Arial"/>
        </w:rPr>
        <w:t>personuppgif</w:t>
      </w:r>
      <w:r w:rsidR="00FC6964">
        <w:rPr>
          <w:rFonts w:ascii="Garamond" w:hAnsi="Garamond" w:cs="Arial"/>
        </w:rPr>
        <w:t>ts</w:t>
      </w:r>
      <w:r w:rsidR="00AC7134">
        <w:rPr>
          <w:rFonts w:ascii="Garamond" w:hAnsi="Garamond" w:cs="Arial"/>
        </w:rPr>
        <w:t>skydd</w:t>
      </w:r>
      <w:r w:rsidR="3429E4A5" w:rsidRPr="04A50FC3">
        <w:rPr>
          <w:rFonts w:ascii="Garamond" w:hAnsi="Garamond" w:cs="Arial"/>
        </w:rPr>
        <w:t xml:space="preserve"> </w:t>
      </w:r>
      <w:r w:rsidR="006B1790">
        <w:rPr>
          <w:rFonts w:ascii="Garamond" w:hAnsi="Garamond" w:cs="Arial"/>
        </w:rPr>
        <w:t>s</w:t>
      </w:r>
      <w:r w:rsidR="00456916">
        <w:rPr>
          <w:rFonts w:ascii="Garamond" w:hAnsi="Garamond" w:cs="Arial"/>
        </w:rPr>
        <w:t xml:space="preserve">om ansvarar </w:t>
      </w:r>
      <w:r w:rsidR="3429E4A5" w:rsidRPr="04A50FC3">
        <w:rPr>
          <w:rFonts w:ascii="Garamond" w:hAnsi="Garamond" w:cs="Arial"/>
        </w:rPr>
        <w:t>för att möta</w:t>
      </w:r>
      <w:r w:rsidR="00456916">
        <w:rPr>
          <w:rFonts w:ascii="Garamond" w:hAnsi="Garamond" w:cs="Arial"/>
        </w:rPr>
        <w:t xml:space="preserve"> tekniska och legala</w:t>
      </w:r>
      <w:r w:rsidR="3429E4A5" w:rsidRPr="04A50FC3">
        <w:rPr>
          <w:rFonts w:ascii="Garamond" w:hAnsi="Garamond" w:cs="Arial"/>
        </w:rPr>
        <w:t xml:space="preserve"> utmaningar. Koncernen har även ett Dataskyddsombud (DSO) som ansvarar för kontroll av efterlevnad av dataskyddsförordningen</w:t>
      </w:r>
      <w:r w:rsidR="00A971C1">
        <w:rPr>
          <w:rFonts w:ascii="Garamond" w:hAnsi="Garamond" w:cs="Arial"/>
        </w:rPr>
        <w:t xml:space="preserve"> </w:t>
      </w:r>
      <w:r w:rsidR="00872718">
        <w:rPr>
          <w:rFonts w:ascii="Garamond" w:hAnsi="Garamond" w:cs="Arial"/>
        </w:rPr>
        <w:t>(</w:t>
      </w:r>
      <w:r w:rsidR="00A971C1">
        <w:rPr>
          <w:rFonts w:ascii="Garamond" w:hAnsi="Garamond" w:cs="Arial"/>
        </w:rPr>
        <w:t>GDPR</w:t>
      </w:r>
      <w:r w:rsidR="00872718">
        <w:rPr>
          <w:rFonts w:ascii="Garamond" w:hAnsi="Garamond" w:cs="Arial"/>
        </w:rPr>
        <w:t>)</w:t>
      </w:r>
      <w:r w:rsidR="3429E4A5" w:rsidRPr="04A50FC3">
        <w:rPr>
          <w:rFonts w:ascii="Garamond" w:hAnsi="Garamond" w:cs="Arial"/>
        </w:rPr>
        <w:t>. </w:t>
      </w:r>
    </w:p>
    <w:p w14:paraId="68E0EC56" w14:textId="6798453A" w:rsidR="004A3831" w:rsidRDefault="3FF68A7F" w:rsidP="00133154">
      <w:pPr>
        <w:pStyle w:val="Brdtext"/>
        <w:spacing w:line="300" w:lineRule="atLeast"/>
        <w:ind w:left="284"/>
        <w:textAlignment w:val="baseline"/>
        <w:rPr>
          <w:rFonts w:ascii="Garamond" w:hAnsi="Garamond"/>
        </w:rPr>
      </w:pPr>
      <w:r w:rsidRPr="04A50FC3">
        <w:rPr>
          <w:rFonts w:ascii="Garamond" w:hAnsi="Garamond"/>
        </w:rPr>
        <w:t>Under 202</w:t>
      </w:r>
      <w:r w:rsidR="000D2A2D">
        <w:rPr>
          <w:rFonts w:ascii="Garamond" w:hAnsi="Garamond"/>
        </w:rPr>
        <w:t>5</w:t>
      </w:r>
      <w:r w:rsidRPr="04A50FC3">
        <w:rPr>
          <w:rFonts w:ascii="Garamond" w:hAnsi="Garamond"/>
        </w:rPr>
        <w:t xml:space="preserve"> har </w:t>
      </w:r>
      <w:r w:rsidR="00B322DF">
        <w:rPr>
          <w:rFonts w:ascii="Garamond" w:hAnsi="Garamond"/>
        </w:rPr>
        <w:t>samarbetet</w:t>
      </w:r>
      <w:r w:rsidR="000C5D92">
        <w:rPr>
          <w:rFonts w:ascii="Garamond" w:hAnsi="Garamond"/>
        </w:rPr>
        <w:t xml:space="preserve"> </w:t>
      </w:r>
      <w:r w:rsidR="00B57508">
        <w:rPr>
          <w:rFonts w:ascii="Garamond" w:hAnsi="Garamond"/>
        </w:rPr>
        <w:t>i</w:t>
      </w:r>
      <w:r w:rsidR="00B322DF">
        <w:rPr>
          <w:rFonts w:ascii="Garamond" w:hAnsi="Garamond"/>
        </w:rPr>
        <w:t>nom</w:t>
      </w:r>
      <w:r w:rsidR="004A3831">
        <w:rPr>
          <w:rFonts w:ascii="Garamond" w:hAnsi="Garamond"/>
        </w:rPr>
        <w:t xml:space="preserve"> </w:t>
      </w:r>
      <w:r w:rsidR="00B322DF">
        <w:rPr>
          <w:rFonts w:ascii="Garamond" w:hAnsi="Garamond"/>
        </w:rPr>
        <w:t>i</w:t>
      </w:r>
      <w:r w:rsidR="004A3831">
        <w:rPr>
          <w:rFonts w:ascii="Garamond" w:hAnsi="Garamond"/>
        </w:rPr>
        <w:t xml:space="preserve">nformationssäkerhetsfunktionen </w:t>
      </w:r>
      <w:r w:rsidR="00B322DF">
        <w:rPr>
          <w:rFonts w:ascii="Garamond" w:hAnsi="Garamond"/>
        </w:rPr>
        <w:t>stärkts. Det har lett till</w:t>
      </w:r>
      <w:r w:rsidR="00524156">
        <w:rPr>
          <w:rFonts w:ascii="Garamond" w:hAnsi="Garamond"/>
        </w:rPr>
        <w:t xml:space="preserve"> tydligare </w:t>
      </w:r>
      <w:r w:rsidR="000B79D6">
        <w:rPr>
          <w:rFonts w:ascii="Garamond" w:hAnsi="Garamond"/>
        </w:rPr>
        <w:t xml:space="preserve">prioriteringar, </w:t>
      </w:r>
      <w:r w:rsidR="00524156">
        <w:rPr>
          <w:rFonts w:ascii="Garamond" w:hAnsi="Garamond"/>
        </w:rPr>
        <w:t>bättre samordn</w:t>
      </w:r>
      <w:r w:rsidR="00C37EB5">
        <w:rPr>
          <w:rFonts w:ascii="Garamond" w:hAnsi="Garamond"/>
        </w:rPr>
        <w:t xml:space="preserve">ing och </w:t>
      </w:r>
      <w:r w:rsidR="00524156">
        <w:rPr>
          <w:rFonts w:ascii="Garamond" w:hAnsi="Garamond"/>
        </w:rPr>
        <w:t xml:space="preserve">en mer </w:t>
      </w:r>
      <w:r w:rsidR="00191E0D">
        <w:rPr>
          <w:rFonts w:ascii="Garamond" w:hAnsi="Garamond"/>
        </w:rPr>
        <w:t>effektiv</w:t>
      </w:r>
      <w:r w:rsidR="00524156">
        <w:rPr>
          <w:rFonts w:ascii="Garamond" w:hAnsi="Garamond"/>
        </w:rPr>
        <w:t xml:space="preserve"> användning av</w:t>
      </w:r>
      <w:r w:rsidR="00191E0D">
        <w:rPr>
          <w:rFonts w:ascii="Garamond" w:hAnsi="Garamond"/>
        </w:rPr>
        <w:t xml:space="preserve"> </w:t>
      </w:r>
      <w:r w:rsidR="00260346">
        <w:rPr>
          <w:rFonts w:ascii="Garamond" w:hAnsi="Garamond"/>
        </w:rPr>
        <w:t>resurs</w:t>
      </w:r>
      <w:r w:rsidR="00524156">
        <w:rPr>
          <w:rFonts w:ascii="Garamond" w:hAnsi="Garamond"/>
        </w:rPr>
        <w:t>e</w:t>
      </w:r>
      <w:r w:rsidR="00191E0D">
        <w:rPr>
          <w:rFonts w:ascii="Garamond" w:hAnsi="Garamond"/>
        </w:rPr>
        <w:t>r.</w:t>
      </w:r>
    </w:p>
    <w:p w14:paraId="16ED6A20" w14:textId="4D53CF0E" w:rsidR="000C2A69" w:rsidRPr="00F2011D" w:rsidRDefault="000C2A69" w:rsidP="00A166F2">
      <w:pPr>
        <w:pStyle w:val="Rubrik4"/>
        <w:ind w:left="284"/>
      </w:pPr>
      <w:bookmarkStart w:id="32" w:name="_Toc82779707"/>
      <w:bookmarkEnd w:id="31"/>
      <w:r>
        <w:t>Strålskydd</w:t>
      </w:r>
      <w:bookmarkEnd w:id="32"/>
    </w:p>
    <w:p w14:paraId="6719337B" w14:textId="3B9BBF6B" w:rsidR="002F1428" w:rsidRDefault="00140880" w:rsidP="00133154">
      <w:pPr>
        <w:spacing w:before="60" w:after="60"/>
        <w:ind w:left="284"/>
        <w:rPr>
          <w:rFonts w:ascii="Garamond" w:eastAsiaTheme="minorEastAsia" w:hAnsi="Garamond"/>
          <w:sz w:val="22"/>
          <w:szCs w:val="22"/>
          <w:lang w:eastAsia="sv-SE"/>
        </w:rPr>
      </w:pPr>
      <w:bookmarkStart w:id="33" w:name="_Toc160024801"/>
      <w:r w:rsidRPr="003478F3">
        <w:rPr>
          <w:rFonts w:ascii="Garamond" w:eastAsiaTheme="minorEastAsia" w:hAnsi="Garamond"/>
          <w:noProof/>
          <w:sz w:val="22"/>
          <w:szCs w:val="22"/>
          <w:lang w:eastAsia="sv-SE"/>
        </w:rPr>
        <w:drawing>
          <wp:anchor distT="0" distB="0" distL="114300" distR="114300" simplePos="0" relativeHeight="251658251" behindDoc="0" locked="0" layoutInCell="1" allowOverlap="1" wp14:anchorId="32FC915C" wp14:editId="7E22659B">
            <wp:simplePos x="0" y="0"/>
            <wp:positionH relativeFrom="margin">
              <wp:posOffset>3973195</wp:posOffset>
            </wp:positionH>
            <wp:positionV relativeFrom="margin">
              <wp:posOffset>2222500</wp:posOffset>
            </wp:positionV>
            <wp:extent cx="1818640" cy="2097405"/>
            <wp:effectExtent l="19050" t="19050" r="10160" b="17145"/>
            <wp:wrapSquare wrapText="bothSides"/>
            <wp:docPr id="1393596744" name="Bildobjekt 1393596744" descr="En bild som visar dia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diagram&#10;&#10;Automatiskt genererad beskrivning"/>
                    <pic:cNvPicPr/>
                  </pic:nvPicPr>
                  <pic:blipFill>
                    <a:blip r:embed="rId14">
                      <a:extLst>
                        <a:ext uri="{28A0092B-C50C-407E-A947-70E740481C1C}">
                          <a14:useLocalDpi xmlns:a14="http://schemas.microsoft.com/office/drawing/2010/main" val="0"/>
                        </a:ext>
                      </a:extLst>
                    </a:blip>
                    <a:stretch>
                      <a:fillRect/>
                    </a:stretch>
                  </pic:blipFill>
                  <pic:spPr>
                    <a:xfrm>
                      <a:off x="0" y="0"/>
                      <a:ext cx="1818640" cy="2097405"/>
                    </a:xfrm>
                    <a:prstGeom prst="rect">
                      <a:avLst/>
                    </a:prstGeom>
                    <a:solidFill>
                      <a:srgbClr val="FFFFFF">
                        <a:shade val="85000"/>
                      </a:srgbClr>
                    </a:solidFill>
                    <a:ln w="3175" cap="sq">
                      <a:solidFill>
                        <a:schemeClr val="tx1"/>
                      </a:solidFill>
                      <a:miter lim="800000"/>
                    </a:ln>
                    <a:effectLst/>
                  </pic:spPr>
                </pic:pic>
              </a:graphicData>
            </a:graphic>
          </wp:anchor>
        </w:drawing>
      </w:r>
      <w:r w:rsidR="004154F5" w:rsidRPr="003478F3">
        <w:rPr>
          <w:rFonts w:ascii="Garamond" w:eastAsiaTheme="minorEastAsia" w:hAnsi="Garamond"/>
          <w:sz w:val="22"/>
          <w:szCs w:val="22"/>
          <w:lang w:eastAsia="sv-SE"/>
        </w:rPr>
        <w:t xml:space="preserve">Praktikertjänsts strålskyddsorganisation </w:t>
      </w:r>
      <w:r w:rsidR="00553BC4">
        <w:rPr>
          <w:rFonts w:ascii="Garamond" w:eastAsiaTheme="minorEastAsia" w:hAnsi="Garamond"/>
          <w:sz w:val="22"/>
          <w:szCs w:val="22"/>
          <w:lang w:eastAsia="sv-SE"/>
        </w:rPr>
        <w:t>är beskriven</w:t>
      </w:r>
      <w:r w:rsidR="004154F5" w:rsidRPr="003478F3">
        <w:rPr>
          <w:rFonts w:ascii="Garamond" w:eastAsiaTheme="minorEastAsia" w:hAnsi="Garamond"/>
          <w:sz w:val="22"/>
          <w:szCs w:val="22"/>
          <w:lang w:eastAsia="sv-SE"/>
        </w:rPr>
        <w:t xml:space="preserve"> i ledningssystemet</w:t>
      </w:r>
      <w:r w:rsidR="000E1B86">
        <w:rPr>
          <w:rFonts w:ascii="Garamond" w:eastAsiaTheme="minorEastAsia" w:hAnsi="Garamond"/>
          <w:sz w:val="22"/>
          <w:szCs w:val="22"/>
          <w:lang w:eastAsia="sv-SE"/>
        </w:rPr>
        <w:t xml:space="preserve">. </w:t>
      </w:r>
      <w:r w:rsidR="00BD47DC">
        <w:rPr>
          <w:rFonts w:ascii="Garamond" w:eastAsiaTheme="minorEastAsia" w:hAnsi="Garamond"/>
          <w:sz w:val="22"/>
          <w:szCs w:val="22"/>
          <w:lang w:eastAsia="sv-SE"/>
        </w:rPr>
        <w:t>Där framgår ansvar och roller, se bild.</w:t>
      </w:r>
      <w:r w:rsidR="00407304">
        <w:rPr>
          <w:rFonts w:ascii="Garamond" w:eastAsiaTheme="minorEastAsia" w:hAnsi="Garamond"/>
          <w:sz w:val="22"/>
          <w:szCs w:val="22"/>
          <w:lang w:eastAsia="sv-SE"/>
        </w:rPr>
        <w:t xml:space="preserve"> V</w:t>
      </w:r>
      <w:r w:rsidR="000516F4">
        <w:rPr>
          <w:rFonts w:ascii="Garamond" w:eastAsiaTheme="minorEastAsia" w:hAnsi="Garamond"/>
          <w:sz w:val="22"/>
          <w:szCs w:val="22"/>
          <w:lang w:eastAsia="sv-SE"/>
        </w:rPr>
        <w:t>d</w:t>
      </w:r>
      <w:r w:rsidR="004154F5" w:rsidRPr="003478F3">
        <w:rPr>
          <w:rFonts w:ascii="Garamond" w:eastAsiaTheme="minorEastAsia" w:hAnsi="Garamond"/>
          <w:sz w:val="22"/>
          <w:szCs w:val="22"/>
          <w:lang w:eastAsia="sv-SE"/>
        </w:rPr>
        <w:t xml:space="preserve"> för Praktikertjänst AB</w:t>
      </w:r>
      <w:r w:rsidR="00407304">
        <w:rPr>
          <w:rFonts w:ascii="Garamond" w:eastAsiaTheme="minorEastAsia" w:hAnsi="Garamond"/>
          <w:sz w:val="22"/>
          <w:szCs w:val="22"/>
          <w:lang w:eastAsia="sv-SE"/>
        </w:rPr>
        <w:t xml:space="preserve"> är t</w:t>
      </w:r>
      <w:r w:rsidR="00407304" w:rsidRPr="003478F3">
        <w:rPr>
          <w:rFonts w:ascii="Garamond" w:eastAsiaTheme="minorEastAsia" w:hAnsi="Garamond"/>
          <w:sz w:val="22"/>
          <w:szCs w:val="22"/>
          <w:lang w:eastAsia="sv-SE"/>
        </w:rPr>
        <w:t>illståndshavar</w:t>
      </w:r>
      <w:r w:rsidR="00407304">
        <w:rPr>
          <w:rFonts w:ascii="Garamond" w:eastAsiaTheme="minorEastAsia" w:hAnsi="Garamond"/>
          <w:sz w:val="22"/>
          <w:szCs w:val="22"/>
          <w:lang w:eastAsia="sv-SE"/>
        </w:rPr>
        <w:t>e och</w:t>
      </w:r>
      <w:r w:rsidR="004154F5" w:rsidRPr="003478F3">
        <w:rPr>
          <w:rFonts w:ascii="Garamond" w:eastAsiaTheme="minorEastAsia" w:hAnsi="Garamond"/>
          <w:sz w:val="22"/>
          <w:szCs w:val="22"/>
          <w:lang w:eastAsia="sv-SE"/>
        </w:rPr>
        <w:t xml:space="preserve"> har det yttersta ansvaret för strålsäkerheten</w:t>
      </w:r>
      <w:r w:rsidR="000071A1">
        <w:rPr>
          <w:rFonts w:ascii="Garamond" w:eastAsiaTheme="minorEastAsia" w:hAnsi="Garamond"/>
          <w:sz w:val="22"/>
          <w:szCs w:val="22"/>
          <w:lang w:eastAsia="sv-SE"/>
        </w:rPr>
        <w:t>.</w:t>
      </w:r>
      <w:r w:rsidR="004154F5" w:rsidRPr="003478F3">
        <w:rPr>
          <w:rFonts w:ascii="Garamond" w:eastAsiaTheme="minorEastAsia" w:hAnsi="Garamond"/>
          <w:sz w:val="22"/>
          <w:szCs w:val="22"/>
          <w:lang w:eastAsia="sv-SE"/>
        </w:rPr>
        <w:t xml:space="preserve"> </w:t>
      </w:r>
      <w:r w:rsidR="000071A1">
        <w:rPr>
          <w:rFonts w:ascii="Garamond" w:eastAsiaTheme="minorEastAsia" w:hAnsi="Garamond"/>
          <w:sz w:val="22"/>
          <w:szCs w:val="22"/>
          <w:lang w:eastAsia="sv-SE"/>
        </w:rPr>
        <w:t>V</w:t>
      </w:r>
      <w:r w:rsidR="004154F5" w:rsidRPr="003478F3">
        <w:rPr>
          <w:rFonts w:ascii="Garamond" w:eastAsiaTheme="minorEastAsia" w:hAnsi="Garamond"/>
          <w:sz w:val="22"/>
          <w:szCs w:val="22"/>
          <w:lang w:eastAsia="sv-SE"/>
        </w:rPr>
        <w:t xml:space="preserve">erksamhetschefen ansvarar för att den lokala verksamheten </w:t>
      </w:r>
      <w:r w:rsidR="000071A1">
        <w:rPr>
          <w:rFonts w:ascii="Garamond" w:eastAsiaTheme="minorEastAsia" w:hAnsi="Garamond"/>
          <w:sz w:val="22"/>
          <w:szCs w:val="22"/>
          <w:lang w:eastAsia="sv-SE"/>
        </w:rPr>
        <w:t>följer</w:t>
      </w:r>
      <w:r w:rsidR="004154F5" w:rsidRPr="003478F3">
        <w:rPr>
          <w:rFonts w:ascii="Garamond" w:eastAsiaTheme="minorEastAsia" w:hAnsi="Garamond"/>
          <w:sz w:val="22"/>
          <w:szCs w:val="22"/>
          <w:lang w:eastAsia="sv-SE"/>
        </w:rPr>
        <w:t xml:space="preserve"> gällande lag</w:t>
      </w:r>
      <w:r w:rsidR="000071A1">
        <w:rPr>
          <w:rFonts w:ascii="Garamond" w:eastAsiaTheme="minorEastAsia" w:hAnsi="Garamond"/>
          <w:sz w:val="22"/>
          <w:szCs w:val="22"/>
          <w:lang w:eastAsia="sv-SE"/>
        </w:rPr>
        <w:t>er</w:t>
      </w:r>
      <w:r w:rsidR="004154F5" w:rsidRPr="003478F3">
        <w:rPr>
          <w:rFonts w:ascii="Garamond" w:eastAsiaTheme="minorEastAsia" w:hAnsi="Garamond"/>
          <w:sz w:val="22"/>
          <w:szCs w:val="22"/>
          <w:lang w:eastAsia="sv-SE"/>
        </w:rPr>
        <w:t xml:space="preserve">, föreskrifter </w:t>
      </w:r>
      <w:r w:rsidR="002F1428">
        <w:rPr>
          <w:rFonts w:ascii="Garamond" w:eastAsiaTheme="minorEastAsia" w:hAnsi="Garamond"/>
          <w:sz w:val="22"/>
          <w:szCs w:val="22"/>
          <w:lang w:eastAsia="sv-SE"/>
        </w:rPr>
        <w:t>och</w:t>
      </w:r>
      <w:r w:rsidR="004154F5" w:rsidRPr="003478F3">
        <w:rPr>
          <w:rFonts w:ascii="Garamond" w:eastAsiaTheme="minorEastAsia" w:hAnsi="Garamond"/>
          <w:sz w:val="22"/>
          <w:szCs w:val="22"/>
          <w:lang w:eastAsia="sv-SE"/>
        </w:rPr>
        <w:t xml:space="preserve"> interna </w:t>
      </w:r>
      <w:r w:rsidR="002F1428">
        <w:rPr>
          <w:rFonts w:ascii="Garamond" w:eastAsiaTheme="minorEastAsia" w:hAnsi="Garamond"/>
          <w:sz w:val="22"/>
          <w:szCs w:val="22"/>
          <w:lang w:eastAsia="sv-SE"/>
        </w:rPr>
        <w:t>styrdokument</w:t>
      </w:r>
      <w:r w:rsidR="004154F5" w:rsidRPr="003478F3">
        <w:rPr>
          <w:rFonts w:ascii="Garamond" w:eastAsiaTheme="minorEastAsia" w:hAnsi="Garamond"/>
          <w:sz w:val="22"/>
          <w:szCs w:val="22"/>
          <w:lang w:eastAsia="sv-SE"/>
        </w:rPr>
        <w:t>.</w:t>
      </w:r>
    </w:p>
    <w:p w14:paraId="557A4F16" w14:textId="09370A22" w:rsidR="004154F5" w:rsidRPr="00133154" w:rsidRDefault="004154F5" w:rsidP="00133154">
      <w:pPr>
        <w:spacing w:before="60" w:after="60"/>
        <w:ind w:left="284"/>
        <w:rPr>
          <w:rFonts w:ascii="Garamond" w:eastAsiaTheme="minorEastAsia" w:hAnsi="Garamond"/>
          <w:sz w:val="22"/>
          <w:szCs w:val="22"/>
          <w:lang w:eastAsia="sv-SE"/>
        </w:rPr>
      </w:pPr>
      <w:r w:rsidRPr="003478F3">
        <w:rPr>
          <w:rFonts w:ascii="Garamond" w:eastAsiaTheme="minorEastAsia" w:hAnsi="Garamond"/>
          <w:sz w:val="22"/>
          <w:szCs w:val="22"/>
          <w:lang w:eastAsia="sv-SE"/>
        </w:rPr>
        <w:t xml:space="preserve">Varje roll i strålskyddsorganisationen har en uppdragsbeskrivning som signeras av </w:t>
      </w:r>
      <w:r w:rsidR="002F1428">
        <w:rPr>
          <w:rFonts w:ascii="Garamond" w:eastAsiaTheme="minorEastAsia" w:hAnsi="Garamond"/>
          <w:sz w:val="22"/>
          <w:szCs w:val="22"/>
          <w:lang w:eastAsia="sv-SE"/>
        </w:rPr>
        <w:t xml:space="preserve">berörd </w:t>
      </w:r>
      <w:r w:rsidRPr="003478F3">
        <w:rPr>
          <w:rFonts w:ascii="Garamond" w:eastAsiaTheme="minorEastAsia" w:hAnsi="Garamond"/>
          <w:sz w:val="22"/>
          <w:szCs w:val="22"/>
          <w:lang w:eastAsia="sv-SE"/>
        </w:rPr>
        <w:t>medarbetare</w:t>
      </w:r>
      <w:r w:rsidR="002F1428">
        <w:rPr>
          <w:rFonts w:ascii="Garamond" w:eastAsiaTheme="minorEastAsia" w:hAnsi="Garamond"/>
          <w:sz w:val="22"/>
          <w:szCs w:val="22"/>
          <w:lang w:eastAsia="sv-SE"/>
        </w:rPr>
        <w:t>.</w:t>
      </w:r>
      <w:r w:rsidRPr="003478F3">
        <w:rPr>
          <w:rFonts w:ascii="Garamond" w:eastAsiaTheme="minorEastAsia" w:hAnsi="Garamond"/>
          <w:sz w:val="22"/>
          <w:szCs w:val="22"/>
          <w:lang w:eastAsia="sv-SE"/>
        </w:rPr>
        <w:t xml:space="preserve"> </w:t>
      </w:r>
      <w:r w:rsidR="002F1428">
        <w:rPr>
          <w:rFonts w:ascii="Garamond" w:eastAsiaTheme="minorEastAsia" w:hAnsi="Garamond"/>
          <w:sz w:val="22"/>
          <w:szCs w:val="22"/>
          <w:lang w:eastAsia="sv-SE"/>
        </w:rPr>
        <w:t xml:space="preserve">Av </w:t>
      </w:r>
      <w:r w:rsidR="002F1428" w:rsidRPr="003478F3">
        <w:rPr>
          <w:rFonts w:ascii="Garamond" w:eastAsiaTheme="minorEastAsia" w:hAnsi="Garamond"/>
          <w:sz w:val="22"/>
          <w:szCs w:val="22"/>
          <w:lang w:eastAsia="sv-SE"/>
        </w:rPr>
        <w:t>uppdragsbeskrivning</w:t>
      </w:r>
      <w:r w:rsidR="002F1428">
        <w:rPr>
          <w:rFonts w:ascii="Garamond" w:eastAsiaTheme="minorEastAsia" w:hAnsi="Garamond"/>
          <w:sz w:val="22"/>
          <w:szCs w:val="22"/>
          <w:lang w:eastAsia="sv-SE"/>
        </w:rPr>
        <w:t>en</w:t>
      </w:r>
      <w:r w:rsidR="0080026A">
        <w:rPr>
          <w:rFonts w:ascii="Garamond" w:eastAsiaTheme="minorEastAsia" w:hAnsi="Garamond"/>
          <w:sz w:val="22"/>
          <w:szCs w:val="22"/>
          <w:lang w:eastAsia="sv-SE"/>
        </w:rPr>
        <w:t xml:space="preserve"> framgår </w:t>
      </w:r>
      <w:r w:rsidR="007D7532">
        <w:rPr>
          <w:rFonts w:ascii="Garamond" w:eastAsiaTheme="minorEastAsia" w:hAnsi="Garamond"/>
          <w:sz w:val="22"/>
          <w:szCs w:val="22"/>
          <w:lang w:eastAsia="sv-SE"/>
        </w:rPr>
        <w:t>ansvar</w:t>
      </w:r>
      <w:r w:rsidR="00754E15">
        <w:rPr>
          <w:rFonts w:ascii="Garamond" w:eastAsiaTheme="minorEastAsia" w:hAnsi="Garamond"/>
          <w:sz w:val="22"/>
          <w:szCs w:val="22"/>
          <w:lang w:eastAsia="sv-SE"/>
        </w:rPr>
        <w:t>,</w:t>
      </w:r>
      <w:r w:rsidRPr="003478F3">
        <w:rPr>
          <w:rFonts w:ascii="Garamond" w:eastAsiaTheme="minorEastAsia" w:hAnsi="Garamond"/>
          <w:sz w:val="22"/>
          <w:szCs w:val="22"/>
          <w:lang w:eastAsia="sv-SE"/>
        </w:rPr>
        <w:t xml:space="preserve"> </w:t>
      </w:r>
      <w:r w:rsidR="00754E15">
        <w:rPr>
          <w:rFonts w:ascii="Garamond" w:eastAsiaTheme="minorEastAsia" w:hAnsi="Garamond"/>
          <w:sz w:val="22"/>
          <w:szCs w:val="22"/>
          <w:lang w:eastAsia="sv-SE"/>
        </w:rPr>
        <w:t>arbets</w:t>
      </w:r>
      <w:r w:rsidRPr="003478F3">
        <w:rPr>
          <w:rFonts w:ascii="Garamond" w:eastAsiaTheme="minorEastAsia" w:hAnsi="Garamond"/>
          <w:sz w:val="22"/>
          <w:szCs w:val="22"/>
          <w:lang w:eastAsia="sv-SE"/>
        </w:rPr>
        <w:t>uppgifter och samarbetsformer</w:t>
      </w:r>
      <w:r w:rsidRPr="00212945">
        <w:rPr>
          <w:lang w:eastAsia="sv-SE"/>
        </w:rPr>
        <w:t>.</w:t>
      </w:r>
      <w:bookmarkEnd w:id="33"/>
    </w:p>
    <w:p w14:paraId="72CF8A7A" w14:textId="04BF4061" w:rsidR="00AE0B24" w:rsidRPr="00E63102" w:rsidRDefault="00754E15" w:rsidP="00133154">
      <w:pPr>
        <w:spacing w:before="60" w:after="60"/>
        <w:ind w:left="284"/>
        <w:rPr>
          <w:rFonts w:ascii="Garamond" w:eastAsiaTheme="minorEastAsia" w:hAnsi="Garamond"/>
          <w:sz w:val="22"/>
          <w:szCs w:val="22"/>
          <w:lang w:eastAsia="sv-SE"/>
        </w:rPr>
      </w:pPr>
      <w:r>
        <w:rPr>
          <w:rFonts w:ascii="Garamond" w:eastAsiaTheme="minorEastAsia" w:hAnsi="Garamond"/>
          <w:sz w:val="22"/>
          <w:szCs w:val="22"/>
          <w:lang w:eastAsia="sv-SE"/>
        </w:rPr>
        <w:t>Verksamhetschefen ansvarar för e</w:t>
      </w:r>
      <w:r w:rsidR="00AE0B24" w:rsidRPr="00E63102">
        <w:rPr>
          <w:rFonts w:ascii="Garamond" w:eastAsiaTheme="minorEastAsia" w:hAnsi="Garamond"/>
          <w:sz w:val="22"/>
          <w:szCs w:val="22"/>
          <w:lang w:eastAsia="sv-SE"/>
        </w:rPr>
        <w:t xml:space="preserve">genkontroller, riskbedömningar och lagstadgade rapportering </w:t>
      </w:r>
      <w:r w:rsidR="00751C10" w:rsidRPr="00E63102">
        <w:rPr>
          <w:rFonts w:ascii="Garamond" w:eastAsiaTheme="minorEastAsia" w:hAnsi="Garamond"/>
          <w:sz w:val="22"/>
          <w:szCs w:val="22"/>
          <w:lang w:eastAsia="sv-SE"/>
        </w:rPr>
        <w:t>inom strålskydd</w:t>
      </w:r>
      <w:r w:rsidR="00AE0B24" w:rsidRPr="00E63102">
        <w:rPr>
          <w:rFonts w:ascii="Garamond" w:eastAsiaTheme="minorEastAsia" w:hAnsi="Garamond"/>
          <w:sz w:val="22"/>
          <w:szCs w:val="22"/>
          <w:lang w:eastAsia="sv-SE"/>
        </w:rPr>
        <w:t xml:space="preserve">. </w:t>
      </w:r>
      <w:r w:rsidR="00875EBE">
        <w:rPr>
          <w:rFonts w:ascii="Garamond" w:eastAsiaTheme="minorEastAsia" w:hAnsi="Garamond"/>
          <w:sz w:val="22"/>
          <w:szCs w:val="22"/>
          <w:lang w:eastAsia="sv-SE"/>
        </w:rPr>
        <w:t>U</w:t>
      </w:r>
      <w:r w:rsidR="00AE0B24" w:rsidRPr="00E63102">
        <w:rPr>
          <w:rFonts w:ascii="Garamond" w:eastAsiaTheme="minorEastAsia" w:hAnsi="Garamond"/>
          <w:sz w:val="22"/>
          <w:szCs w:val="22"/>
          <w:lang w:eastAsia="sv-SE"/>
        </w:rPr>
        <w:t xml:space="preserve">ppgifterna </w:t>
      </w:r>
      <w:r w:rsidR="00875EBE">
        <w:rPr>
          <w:rFonts w:ascii="Garamond" w:eastAsiaTheme="minorEastAsia" w:hAnsi="Garamond"/>
          <w:sz w:val="22"/>
          <w:szCs w:val="22"/>
          <w:lang w:eastAsia="sv-SE"/>
        </w:rPr>
        <w:t xml:space="preserve">kan fördelas </w:t>
      </w:r>
      <w:r w:rsidR="00AE0B24" w:rsidRPr="00E63102">
        <w:rPr>
          <w:rFonts w:ascii="Garamond" w:eastAsiaTheme="minorEastAsia" w:hAnsi="Garamond"/>
          <w:sz w:val="22"/>
          <w:szCs w:val="22"/>
          <w:lang w:eastAsia="sv-SE"/>
        </w:rPr>
        <w:t xml:space="preserve">till andra i verksamheten. </w:t>
      </w:r>
      <w:r w:rsidR="00CB2E53">
        <w:rPr>
          <w:rFonts w:ascii="Garamond" w:eastAsiaTheme="minorEastAsia" w:hAnsi="Garamond"/>
          <w:sz w:val="22"/>
          <w:szCs w:val="22"/>
          <w:lang w:eastAsia="sv-SE"/>
        </w:rPr>
        <w:t>Det rekommenderas till e</w:t>
      </w:r>
      <w:r w:rsidR="00AE0B24" w:rsidRPr="00E63102">
        <w:rPr>
          <w:rFonts w:ascii="Garamond" w:eastAsiaTheme="minorEastAsia" w:hAnsi="Garamond"/>
          <w:sz w:val="22"/>
          <w:szCs w:val="22"/>
          <w:lang w:eastAsia="sv-SE"/>
        </w:rPr>
        <w:t>xempel att</w:t>
      </w:r>
      <w:r w:rsidR="00CB2E53">
        <w:rPr>
          <w:rFonts w:ascii="Garamond" w:eastAsiaTheme="minorEastAsia" w:hAnsi="Garamond"/>
          <w:sz w:val="22"/>
          <w:szCs w:val="22"/>
          <w:lang w:eastAsia="sv-SE"/>
        </w:rPr>
        <w:t xml:space="preserve"> </w:t>
      </w:r>
      <w:r w:rsidR="00AE0B24" w:rsidRPr="00E63102">
        <w:rPr>
          <w:rFonts w:ascii="Garamond" w:eastAsiaTheme="minorEastAsia" w:hAnsi="Garamond"/>
          <w:sz w:val="22"/>
          <w:szCs w:val="22"/>
          <w:lang w:eastAsia="sv-SE"/>
        </w:rPr>
        <w:t xml:space="preserve">radiologisk ledningsfunktion </w:t>
      </w:r>
      <w:r w:rsidR="00CB2E53">
        <w:rPr>
          <w:rFonts w:ascii="Garamond" w:eastAsiaTheme="minorEastAsia" w:hAnsi="Garamond"/>
          <w:sz w:val="22"/>
          <w:szCs w:val="22"/>
          <w:lang w:eastAsia="sv-SE"/>
        </w:rPr>
        <w:t>genom</w:t>
      </w:r>
      <w:r w:rsidR="00AE0B24" w:rsidRPr="00E63102">
        <w:rPr>
          <w:rFonts w:ascii="Garamond" w:eastAsiaTheme="minorEastAsia" w:hAnsi="Garamond"/>
          <w:sz w:val="22"/>
          <w:szCs w:val="22"/>
          <w:lang w:eastAsia="sv-SE"/>
        </w:rPr>
        <w:t>för egenkontroll av medicinska bestrålningar för att följa upp arbete</w:t>
      </w:r>
      <w:r w:rsidR="006F4920" w:rsidRPr="00E63102">
        <w:rPr>
          <w:rFonts w:ascii="Garamond" w:eastAsiaTheme="minorEastAsia" w:hAnsi="Garamond"/>
          <w:sz w:val="22"/>
          <w:szCs w:val="22"/>
          <w:lang w:eastAsia="sv-SE"/>
        </w:rPr>
        <w:t>t</w:t>
      </w:r>
      <w:r w:rsidR="00AE0B24" w:rsidRPr="00E63102">
        <w:rPr>
          <w:rFonts w:ascii="Garamond" w:eastAsiaTheme="minorEastAsia" w:hAnsi="Garamond"/>
          <w:sz w:val="22"/>
          <w:szCs w:val="22"/>
          <w:lang w:eastAsia="sv-SE"/>
        </w:rPr>
        <w:t xml:space="preserve"> </w:t>
      </w:r>
      <w:r w:rsidR="0052089E">
        <w:rPr>
          <w:rFonts w:ascii="Garamond" w:eastAsiaTheme="minorEastAsia" w:hAnsi="Garamond"/>
          <w:sz w:val="22"/>
          <w:szCs w:val="22"/>
          <w:lang w:eastAsia="sv-SE"/>
        </w:rPr>
        <w:t>med</w:t>
      </w:r>
      <w:r w:rsidR="00AE0B24" w:rsidRPr="00E63102">
        <w:rPr>
          <w:rFonts w:ascii="Garamond" w:eastAsiaTheme="minorEastAsia" w:hAnsi="Garamond"/>
          <w:sz w:val="22"/>
          <w:szCs w:val="22"/>
          <w:lang w:eastAsia="sv-SE"/>
        </w:rPr>
        <w:t xml:space="preserve"> berättigande och optimering.</w:t>
      </w:r>
    </w:p>
    <w:p w14:paraId="2997120F" w14:textId="6FFA5B1F" w:rsidR="00B84F8E" w:rsidRPr="008D398B" w:rsidRDefault="00AE0B24" w:rsidP="00133154">
      <w:pPr>
        <w:spacing w:before="60" w:after="60"/>
        <w:ind w:left="284"/>
        <w:rPr>
          <w:rFonts w:ascii="Garamond" w:eastAsiaTheme="minorEastAsia" w:hAnsi="Garamond"/>
          <w:sz w:val="22"/>
          <w:szCs w:val="22"/>
          <w:lang w:eastAsia="sv-SE"/>
        </w:rPr>
      </w:pPr>
      <w:r w:rsidRPr="00E63102">
        <w:rPr>
          <w:rFonts w:ascii="Garamond" w:eastAsiaTheme="minorEastAsia" w:hAnsi="Garamond"/>
          <w:sz w:val="22"/>
          <w:szCs w:val="22"/>
          <w:lang w:eastAsia="sv-SE"/>
        </w:rPr>
        <w:t xml:space="preserve">Praktikertjänst </w:t>
      </w:r>
      <w:r w:rsidR="0052089E">
        <w:rPr>
          <w:rFonts w:ascii="Garamond" w:eastAsiaTheme="minorEastAsia" w:hAnsi="Garamond"/>
          <w:sz w:val="22"/>
          <w:szCs w:val="22"/>
          <w:lang w:eastAsia="sv-SE"/>
        </w:rPr>
        <w:t>samarbetar med</w:t>
      </w:r>
      <w:r w:rsidRPr="00E63102">
        <w:rPr>
          <w:rFonts w:ascii="Garamond" w:eastAsiaTheme="minorEastAsia" w:hAnsi="Garamond"/>
          <w:sz w:val="22"/>
          <w:szCs w:val="22"/>
          <w:lang w:eastAsia="sv-SE"/>
        </w:rPr>
        <w:t xml:space="preserve"> ramavtalspartners</w:t>
      </w:r>
      <w:r w:rsidR="0052089E">
        <w:rPr>
          <w:rFonts w:ascii="Garamond" w:eastAsiaTheme="minorEastAsia" w:hAnsi="Garamond"/>
          <w:sz w:val="22"/>
          <w:szCs w:val="22"/>
          <w:lang w:eastAsia="sv-SE"/>
        </w:rPr>
        <w:t xml:space="preserve"> genom</w:t>
      </w:r>
      <w:r w:rsidRPr="00E63102">
        <w:rPr>
          <w:rFonts w:ascii="Garamond" w:eastAsiaTheme="minorEastAsia" w:hAnsi="Garamond"/>
          <w:sz w:val="22"/>
          <w:szCs w:val="22"/>
          <w:lang w:eastAsia="sv-SE"/>
        </w:rPr>
        <w:t xml:space="preserve"> årliga </w:t>
      </w:r>
      <w:r w:rsidR="00622A72">
        <w:rPr>
          <w:rFonts w:ascii="Garamond" w:eastAsiaTheme="minorEastAsia" w:hAnsi="Garamond"/>
          <w:sz w:val="22"/>
          <w:szCs w:val="22"/>
          <w:lang w:eastAsia="sv-SE"/>
        </w:rPr>
        <w:t>möten</w:t>
      </w:r>
      <w:r w:rsidRPr="00E63102">
        <w:rPr>
          <w:rFonts w:ascii="Garamond" w:eastAsiaTheme="minorEastAsia" w:hAnsi="Garamond"/>
          <w:sz w:val="22"/>
          <w:szCs w:val="22"/>
          <w:lang w:eastAsia="sv-SE"/>
        </w:rPr>
        <w:t xml:space="preserve"> i strålsäkerhetsfrågor. </w:t>
      </w:r>
      <w:r w:rsidR="00622A72">
        <w:rPr>
          <w:rFonts w:ascii="Garamond" w:eastAsiaTheme="minorEastAsia" w:hAnsi="Garamond"/>
          <w:sz w:val="22"/>
          <w:szCs w:val="22"/>
          <w:lang w:eastAsia="sv-SE"/>
        </w:rPr>
        <w:t xml:space="preserve">Samtalen omfattar bland annat </w:t>
      </w:r>
      <w:r w:rsidRPr="00E63102">
        <w:rPr>
          <w:rFonts w:ascii="Garamond" w:eastAsiaTheme="minorEastAsia" w:hAnsi="Garamond"/>
          <w:sz w:val="22"/>
          <w:szCs w:val="22"/>
          <w:lang w:eastAsia="sv-SE"/>
        </w:rPr>
        <w:t xml:space="preserve">kontroller, mätprotokoll och </w:t>
      </w:r>
      <w:r w:rsidR="00622A72">
        <w:rPr>
          <w:rFonts w:ascii="Garamond" w:eastAsiaTheme="minorEastAsia" w:hAnsi="Garamond"/>
          <w:sz w:val="22"/>
          <w:szCs w:val="22"/>
          <w:lang w:eastAsia="sv-SE"/>
        </w:rPr>
        <w:t>rutiner</w:t>
      </w:r>
      <w:r w:rsidRPr="00E63102">
        <w:rPr>
          <w:rFonts w:ascii="Garamond" w:eastAsiaTheme="minorEastAsia" w:hAnsi="Garamond"/>
          <w:sz w:val="22"/>
          <w:szCs w:val="22"/>
          <w:lang w:eastAsia="sv-SE"/>
        </w:rPr>
        <w:t xml:space="preserve"> vid försäljning av strålkällor</w:t>
      </w:r>
      <w:r w:rsidR="00A9182F">
        <w:rPr>
          <w:rFonts w:ascii="Garamond" w:eastAsiaTheme="minorEastAsia" w:hAnsi="Garamond"/>
          <w:sz w:val="22"/>
          <w:szCs w:val="22"/>
          <w:lang w:eastAsia="sv-SE"/>
        </w:rPr>
        <w:t>, i syfte att skapa en gemensam förståelse</w:t>
      </w:r>
      <w:r w:rsidRPr="00E63102">
        <w:rPr>
          <w:rFonts w:ascii="Garamond" w:eastAsiaTheme="minorEastAsia" w:hAnsi="Garamond"/>
          <w:sz w:val="22"/>
          <w:szCs w:val="22"/>
          <w:lang w:eastAsia="sv-SE"/>
        </w:rPr>
        <w:t xml:space="preserve"> mellan leverantör och beställare. </w:t>
      </w:r>
    </w:p>
    <w:p w14:paraId="5D9C0E11" w14:textId="469A16CB" w:rsidR="00582F0C" w:rsidRPr="00142386" w:rsidRDefault="001A0639" w:rsidP="00592EF1">
      <w:pPr>
        <w:pStyle w:val="Rubrik2"/>
        <w:rPr>
          <w:highlight w:val="green"/>
        </w:rPr>
      </w:pPr>
      <w:bookmarkStart w:id="34" w:name="_Toc222931869"/>
      <w:r w:rsidRPr="00627D89">
        <w:rPr>
          <w:rFonts w:ascii="Garamond" w:hAnsi="Garamond" w:cs="Arial"/>
          <w:bCs w:val="0"/>
          <w:noProof/>
          <w:color w:val="7F7F7F" w:themeColor="text1" w:themeTint="80"/>
          <w:sz w:val="22"/>
          <w:lang w:eastAsia="sv-SE"/>
        </w:rPr>
        <w:drawing>
          <wp:anchor distT="0" distB="0" distL="114300" distR="114300" simplePos="0" relativeHeight="251658242" behindDoc="1" locked="0" layoutInCell="1" allowOverlap="1" wp14:anchorId="17E54897" wp14:editId="7BDE75D0">
            <wp:simplePos x="0" y="0"/>
            <wp:positionH relativeFrom="margin">
              <wp:align>right</wp:align>
            </wp:positionH>
            <wp:positionV relativeFrom="paragraph">
              <wp:posOffset>343386</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0" name="Bildobjekt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F0C" w:rsidRPr="00142386">
        <w:t>En god säkerhetskultur</w:t>
      </w:r>
      <w:bookmarkEnd w:id="28"/>
      <w:bookmarkEnd w:id="34"/>
    </w:p>
    <w:p w14:paraId="2258573D" w14:textId="77777777" w:rsidR="002F5C44" w:rsidRDefault="00191C14" w:rsidP="00133154">
      <w:pPr>
        <w:tabs>
          <w:tab w:val="left" w:pos="4960"/>
        </w:tabs>
        <w:spacing w:before="60" w:after="60"/>
        <w:rPr>
          <w:rFonts w:ascii="Garamond" w:hAnsi="Garamond"/>
          <w:sz w:val="22"/>
          <w:szCs w:val="22"/>
        </w:rPr>
      </w:pPr>
      <w:r w:rsidRPr="2B2B3859">
        <w:rPr>
          <w:rFonts w:ascii="Garamond" w:hAnsi="Garamond"/>
          <w:sz w:val="22"/>
          <w:szCs w:val="22"/>
        </w:rPr>
        <w:t>En grundläggande förutsättning för en säker vård är en god säkerhetskultur. Organisationen ger då förutsättningar för en kultur som främjar säkerhet.</w:t>
      </w:r>
    </w:p>
    <w:p w14:paraId="32505EC0" w14:textId="18196C31" w:rsidR="002F5C44" w:rsidRDefault="00F349D4" w:rsidP="00133154">
      <w:pPr>
        <w:tabs>
          <w:tab w:val="left" w:pos="4960"/>
        </w:tabs>
        <w:spacing w:before="60" w:after="60"/>
        <w:rPr>
          <w:rFonts w:ascii="Garamond" w:hAnsi="Garamond" w:cs="Arial"/>
          <w:sz w:val="22"/>
          <w:szCs w:val="22"/>
        </w:rPr>
      </w:pPr>
      <w:r w:rsidRPr="2B2B3859">
        <w:rPr>
          <w:rFonts w:ascii="Garamond" w:hAnsi="Garamond" w:cs="Arial"/>
          <w:sz w:val="22"/>
          <w:szCs w:val="22"/>
        </w:rPr>
        <w:t>Genom att arbeta i ett gemensamt och integrerat ledningssystem som inkluderar patientsäkerhet, strålsäkerhet, arbetsmiljö, informationssäkerhet, allmän säkerhet och yttre miljö så stärks det systematiska utvecklingsarbetet och möjligheten till interaktivt lärande inom organisationen. Utbildning i ledningssystemet har under</w:t>
      </w:r>
      <w:r w:rsidR="00BF4B35">
        <w:rPr>
          <w:rFonts w:ascii="Garamond" w:hAnsi="Garamond" w:cs="Arial"/>
          <w:sz w:val="22"/>
          <w:szCs w:val="22"/>
        </w:rPr>
        <w:t xml:space="preserve"> </w:t>
      </w:r>
      <w:r w:rsidR="00C72789">
        <w:rPr>
          <w:rFonts w:ascii="Garamond" w:hAnsi="Garamond" w:cs="Arial"/>
          <w:sz w:val="22"/>
          <w:szCs w:val="22"/>
        </w:rPr>
        <w:t>202</w:t>
      </w:r>
      <w:r w:rsidR="00F20645">
        <w:rPr>
          <w:rFonts w:ascii="Garamond" w:hAnsi="Garamond" w:cs="Arial"/>
          <w:sz w:val="22"/>
          <w:szCs w:val="22"/>
        </w:rPr>
        <w:t>5</w:t>
      </w:r>
      <w:r w:rsidR="00C72789" w:rsidRPr="2B2B3859">
        <w:rPr>
          <w:rFonts w:ascii="Garamond" w:hAnsi="Garamond" w:cs="Arial"/>
          <w:sz w:val="22"/>
          <w:szCs w:val="22"/>
        </w:rPr>
        <w:t xml:space="preserve"> </w:t>
      </w:r>
      <w:r w:rsidRPr="2B2B3859">
        <w:rPr>
          <w:rFonts w:ascii="Garamond" w:hAnsi="Garamond" w:cs="Arial"/>
          <w:sz w:val="22"/>
          <w:szCs w:val="22"/>
        </w:rPr>
        <w:t>riktats till tandvård</w:t>
      </w:r>
      <w:r w:rsidR="0025184A">
        <w:rPr>
          <w:rFonts w:ascii="Garamond" w:hAnsi="Garamond" w:cs="Arial"/>
          <w:sz w:val="22"/>
          <w:szCs w:val="22"/>
        </w:rPr>
        <w:t>, tandteknik</w:t>
      </w:r>
      <w:r w:rsidRPr="2B2B3859">
        <w:rPr>
          <w:rFonts w:ascii="Garamond" w:hAnsi="Garamond" w:cs="Arial"/>
          <w:sz w:val="22"/>
          <w:szCs w:val="22"/>
        </w:rPr>
        <w:t xml:space="preserve"> och hälso- och sjukvård genom lathundar och filmer</w:t>
      </w:r>
      <w:r w:rsidR="005207DC" w:rsidRPr="2B2B3859">
        <w:rPr>
          <w:rFonts w:ascii="Garamond" w:hAnsi="Garamond" w:cs="Arial"/>
          <w:sz w:val="22"/>
          <w:szCs w:val="22"/>
        </w:rPr>
        <w:t>,</w:t>
      </w:r>
      <w:r w:rsidRPr="2B2B3859">
        <w:rPr>
          <w:rFonts w:ascii="Garamond" w:hAnsi="Garamond" w:cs="Arial"/>
          <w:sz w:val="22"/>
          <w:szCs w:val="22"/>
        </w:rPr>
        <w:t xml:space="preserve"> genomförande av </w:t>
      </w:r>
      <w:r w:rsidR="005207DC" w:rsidRPr="2B2B3859">
        <w:rPr>
          <w:rFonts w:ascii="Garamond" w:hAnsi="Garamond" w:cs="Arial"/>
          <w:sz w:val="22"/>
          <w:szCs w:val="22"/>
        </w:rPr>
        <w:t>kurser</w:t>
      </w:r>
      <w:r w:rsidR="00A333F9">
        <w:rPr>
          <w:rFonts w:ascii="Garamond" w:hAnsi="Garamond" w:cs="Arial"/>
          <w:sz w:val="22"/>
          <w:szCs w:val="22"/>
        </w:rPr>
        <w:t>, stöd på plats</w:t>
      </w:r>
      <w:r w:rsidRPr="2B2B3859">
        <w:rPr>
          <w:rFonts w:ascii="Garamond" w:hAnsi="Garamond" w:cs="Arial"/>
          <w:sz w:val="22"/>
          <w:szCs w:val="22"/>
        </w:rPr>
        <w:t xml:space="preserve"> och webinarier.</w:t>
      </w:r>
    </w:p>
    <w:p w14:paraId="4C8920AE" w14:textId="77777777" w:rsidR="0015533E" w:rsidRDefault="00F349D4" w:rsidP="00133154">
      <w:pPr>
        <w:spacing w:before="60" w:after="60"/>
        <w:rPr>
          <w:rFonts w:ascii="Garamond" w:hAnsi="Garamond" w:cs="Arial"/>
          <w:sz w:val="22"/>
          <w:szCs w:val="22"/>
        </w:rPr>
      </w:pPr>
      <w:r w:rsidRPr="2B2B3859">
        <w:rPr>
          <w:rFonts w:ascii="Garamond" w:hAnsi="Garamond" w:cs="Arial"/>
          <w:sz w:val="22"/>
          <w:szCs w:val="22"/>
        </w:rPr>
        <w:t>Ledningssystemets årskalender innehåller de aktiviteter som egenkontroller, riskbedömningar</w:t>
      </w:r>
      <w:r w:rsidR="00791D19">
        <w:rPr>
          <w:rFonts w:ascii="Garamond" w:hAnsi="Garamond" w:cs="Arial"/>
          <w:sz w:val="22"/>
          <w:szCs w:val="22"/>
        </w:rPr>
        <w:t>, utbildningar uppdatering av dokument</w:t>
      </w:r>
      <w:r w:rsidRPr="2B2B3859">
        <w:rPr>
          <w:rFonts w:ascii="Garamond" w:hAnsi="Garamond" w:cs="Arial"/>
          <w:sz w:val="22"/>
          <w:szCs w:val="22"/>
        </w:rPr>
        <w:t xml:space="preserve"> och funktionskontroller som verksamheten ska genomföra. Arbetet i ledningssystemet följs upp via en årlig lagefterlevnadskontroll</w:t>
      </w:r>
      <w:r w:rsidR="005207DC" w:rsidRPr="2B2B3859">
        <w:rPr>
          <w:rFonts w:ascii="Garamond" w:hAnsi="Garamond" w:cs="Arial"/>
          <w:sz w:val="22"/>
          <w:szCs w:val="22"/>
        </w:rPr>
        <w:t>,</w:t>
      </w:r>
      <w:r w:rsidRPr="2B2B3859">
        <w:rPr>
          <w:rFonts w:ascii="Garamond" w:hAnsi="Garamond" w:cs="Arial"/>
          <w:sz w:val="22"/>
          <w:szCs w:val="22"/>
        </w:rPr>
        <w:t xml:space="preserve"> intern allmän revision (IAR)</w:t>
      </w:r>
      <w:r w:rsidR="005207DC" w:rsidRPr="2B2B3859">
        <w:rPr>
          <w:rFonts w:ascii="Garamond" w:hAnsi="Garamond" w:cs="Arial"/>
          <w:sz w:val="22"/>
          <w:szCs w:val="22"/>
        </w:rPr>
        <w:t>,</w:t>
      </w:r>
      <w:r w:rsidRPr="2B2B3859">
        <w:rPr>
          <w:rFonts w:ascii="Garamond" w:hAnsi="Garamond" w:cs="Arial"/>
          <w:sz w:val="22"/>
          <w:szCs w:val="22"/>
        </w:rPr>
        <w:t xml:space="preserve"> intern</w:t>
      </w:r>
      <w:r w:rsidR="005207DC" w:rsidRPr="2B2B3859">
        <w:rPr>
          <w:rFonts w:ascii="Garamond" w:hAnsi="Garamond" w:cs="Arial"/>
          <w:sz w:val="22"/>
          <w:szCs w:val="22"/>
        </w:rPr>
        <w:t xml:space="preserve"> och extern</w:t>
      </w:r>
      <w:r w:rsidRPr="2B2B3859">
        <w:rPr>
          <w:rFonts w:ascii="Garamond" w:hAnsi="Garamond" w:cs="Arial"/>
          <w:sz w:val="22"/>
          <w:szCs w:val="22"/>
        </w:rPr>
        <w:t xml:space="preserve"> ISO-revision. Enskilt resultat från IAR och ISO återförs till berörda verksamheter</w:t>
      </w:r>
      <w:r w:rsidR="00D827C9">
        <w:rPr>
          <w:rFonts w:ascii="Garamond" w:hAnsi="Garamond" w:cs="Arial"/>
          <w:sz w:val="22"/>
          <w:szCs w:val="22"/>
        </w:rPr>
        <w:t xml:space="preserve"> medan det </w:t>
      </w:r>
      <w:r w:rsidRPr="2B2B3859">
        <w:rPr>
          <w:rFonts w:ascii="Garamond" w:hAnsi="Garamond" w:cs="Arial"/>
          <w:sz w:val="22"/>
          <w:szCs w:val="22"/>
        </w:rPr>
        <w:t>samman</w:t>
      </w:r>
      <w:r w:rsidR="0031460E">
        <w:rPr>
          <w:rFonts w:ascii="Garamond" w:hAnsi="Garamond" w:cs="Arial"/>
          <w:sz w:val="22"/>
          <w:szCs w:val="22"/>
        </w:rPr>
        <w:t>lagda</w:t>
      </w:r>
      <w:r w:rsidRPr="2B2B3859">
        <w:rPr>
          <w:rFonts w:ascii="Garamond" w:hAnsi="Garamond" w:cs="Arial"/>
          <w:sz w:val="22"/>
          <w:szCs w:val="22"/>
        </w:rPr>
        <w:t xml:space="preserve"> resultat</w:t>
      </w:r>
      <w:r w:rsidR="0031460E">
        <w:rPr>
          <w:rFonts w:ascii="Garamond" w:hAnsi="Garamond" w:cs="Arial"/>
          <w:sz w:val="22"/>
          <w:szCs w:val="22"/>
        </w:rPr>
        <w:t>et</w:t>
      </w:r>
      <w:r w:rsidRPr="2B2B3859">
        <w:rPr>
          <w:rFonts w:ascii="Garamond" w:hAnsi="Garamond" w:cs="Arial"/>
          <w:sz w:val="22"/>
          <w:szCs w:val="22"/>
        </w:rPr>
        <w:t xml:space="preserve"> återförs till koncernledningen</w:t>
      </w:r>
      <w:r w:rsidR="001402BE">
        <w:rPr>
          <w:rFonts w:ascii="Garamond" w:hAnsi="Garamond" w:cs="Arial"/>
          <w:sz w:val="22"/>
          <w:szCs w:val="22"/>
        </w:rPr>
        <w:t xml:space="preserve"> vid ledningens genomgång</w:t>
      </w:r>
      <w:r w:rsidRPr="2B2B3859">
        <w:rPr>
          <w:rFonts w:ascii="Garamond" w:hAnsi="Garamond" w:cs="Arial"/>
          <w:sz w:val="22"/>
          <w:szCs w:val="22"/>
        </w:rPr>
        <w:t xml:space="preserve"> och via intranätet</w:t>
      </w:r>
      <w:r w:rsidR="00791D19">
        <w:rPr>
          <w:rFonts w:ascii="Garamond" w:hAnsi="Garamond" w:cs="Arial"/>
          <w:sz w:val="22"/>
          <w:szCs w:val="22"/>
        </w:rPr>
        <w:t xml:space="preserve"> till </w:t>
      </w:r>
      <w:r w:rsidR="00791D19" w:rsidRPr="2B2B3859">
        <w:rPr>
          <w:rFonts w:ascii="Garamond" w:hAnsi="Garamond" w:cs="Arial"/>
          <w:sz w:val="22"/>
          <w:szCs w:val="22"/>
        </w:rPr>
        <w:t>verksamheterna</w:t>
      </w:r>
      <w:r w:rsidRPr="2B2B3859">
        <w:rPr>
          <w:rFonts w:ascii="Garamond" w:hAnsi="Garamond" w:cs="Arial"/>
          <w:sz w:val="22"/>
          <w:szCs w:val="22"/>
        </w:rPr>
        <w:t xml:space="preserve">. </w:t>
      </w:r>
      <w:r w:rsidR="00792EE9">
        <w:rPr>
          <w:rFonts w:ascii="Garamond" w:hAnsi="Garamond" w:cs="Arial"/>
          <w:sz w:val="22"/>
          <w:szCs w:val="22"/>
        </w:rPr>
        <w:t>U</w:t>
      </w:r>
      <w:r w:rsidRPr="2B2B3859">
        <w:rPr>
          <w:rFonts w:ascii="Garamond" w:hAnsi="Garamond" w:cs="Arial"/>
          <w:sz w:val="22"/>
          <w:szCs w:val="22"/>
        </w:rPr>
        <w:t xml:space="preserve">nder </w:t>
      </w:r>
      <w:r w:rsidR="0045051A">
        <w:rPr>
          <w:rFonts w:ascii="Garamond" w:hAnsi="Garamond" w:cs="Arial"/>
          <w:sz w:val="22"/>
          <w:szCs w:val="22"/>
        </w:rPr>
        <w:t>året</w:t>
      </w:r>
      <w:r w:rsidRPr="2B2B3859">
        <w:rPr>
          <w:rFonts w:ascii="Garamond" w:hAnsi="Garamond" w:cs="Arial"/>
          <w:sz w:val="22"/>
          <w:szCs w:val="22"/>
        </w:rPr>
        <w:t xml:space="preserve"> har central</w:t>
      </w:r>
      <w:r w:rsidR="002B5A6F" w:rsidRPr="2B2B3859">
        <w:rPr>
          <w:rFonts w:ascii="Garamond" w:hAnsi="Garamond" w:cs="Arial"/>
          <w:sz w:val="22"/>
          <w:szCs w:val="22"/>
        </w:rPr>
        <w:t>a</w:t>
      </w:r>
      <w:r w:rsidRPr="2B2B3859">
        <w:rPr>
          <w:rFonts w:ascii="Garamond" w:hAnsi="Garamond" w:cs="Arial"/>
          <w:sz w:val="22"/>
          <w:szCs w:val="22"/>
        </w:rPr>
        <w:t xml:space="preserve"> sammanställning</w:t>
      </w:r>
      <w:r w:rsidR="00037E0D">
        <w:rPr>
          <w:rFonts w:ascii="Garamond" w:hAnsi="Garamond" w:cs="Arial"/>
          <w:sz w:val="22"/>
          <w:szCs w:val="22"/>
        </w:rPr>
        <w:t>ar</w:t>
      </w:r>
      <w:r w:rsidRPr="2B2B3859">
        <w:rPr>
          <w:rFonts w:ascii="Garamond" w:hAnsi="Garamond" w:cs="Arial"/>
          <w:sz w:val="22"/>
          <w:szCs w:val="22"/>
        </w:rPr>
        <w:t xml:space="preserve"> av rapporterade avvikelser och risker </w:t>
      </w:r>
      <w:r w:rsidRPr="2B2B3859">
        <w:rPr>
          <w:rFonts w:ascii="Garamond" w:hAnsi="Garamond" w:cs="Arial"/>
          <w:sz w:val="22"/>
          <w:szCs w:val="22"/>
        </w:rPr>
        <w:lastRenderedPageBreak/>
        <w:t xml:space="preserve">publicerats på intranätet. Den öppna redovisningen av iakttagelser och resultat syftar till en </w:t>
      </w:r>
      <w:r w:rsidR="00512BD7">
        <w:rPr>
          <w:rFonts w:ascii="Garamond" w:hAnsi="Garamond" w:cs="Arial"/>
          <w:sz w:val="22"/>
          <w:szCs w:val="22"/>
        </w:rPr>
        <w:t>levande</w:t>
      </w:r>
      <w:r w:rsidRPr="2B2B3859">
        <w:rPr>
          <w:rFonts w:ascii="Garamond" w:hAnsi="Garamond" w:cs="Arial"/>
          <w:sz w:val="22"/>
          <w:szCs w:val="22"/>
        </w:rPr>
        <w:t xml:space="preserve"> kommunikation kring risker och ständig förbättring.</w:t>
      </w:r>
    </w:p>
    <w:p w14:paraId="4B67BC9C" w14:textId="69D00C79" w:rsidR="004A7EB8" w:rsidRPr="00595DEB" w:rsidRDefault="004A7EB8" w:rsidP="00133154">
      <w:pPr>
        <w:spacing w:before="60" w:after="60"/>
        <w:rPr>
          <w:rFonts w:ascii="Garamond" w:hAnsi="Garamond" w:cs="Arial"/>
          <w:sz w:val="22"/>
          <w:szCs w:val="22"/>
        </w:rPr>
      </w:pPr>
      <w:r w:rsidRPr="00595DEB">
        <w:rPr>
          <w:rFonts w:ascii="Garamond" w:hAnsi="Garamond" w:cs="Arial"/>
          <w:sz w:val="22"/>
          <w:szCs w:val="22"/>
        </w:rPr>
        <w:t>Verksamhetscheferna informerar löpande verksamheten om de avvikelser och risker som registreras och återkopplar kring arbetet med åtgärder och dess effekt, på exempelvis avdelningsmöten. Alla medarbetare uppmanas till avvikelse- och riskrapportering.</w:t>
      </w:r>
    </w:p>
    <w:p w14:paraId="157850FD" w14:textId="071E7716" w:rsidR="002B5A6F" w:rsidRPr="00303195" w:rsidRDefault="00303195" w:rsidP="00D267D0">
      <w:pPr>
        <w:pStyle w:val="Rubrik3"/>
        <w:ind w:left="284"/>
        <w:rPr>
          <w:highlight w:val="yellow"/>
        </w:rPr>
      </w:pPr>
      <w:bookmarkStart w:id="35" w:name="_Toc222931870"/>
      <w:r w:rsidRPr="008023EB">
        <w:t>Hållbart säkerhetsengagemang, HSE-index</w:t>
      </w:r>
      <w:bookmarkEnd w:id="35"/>
    </w:p>
    <w:p w14:paraId="1A1014ED" w14:textId="7E860AE7" w:rsidR="00616B13" w:rsidRDefault="00F349D4" w:rsidP="00741C70">
      <w:pPr>
        <w:tabs>
          <w:tab w:val="left" w:pos="4960"/>
        </w:tabs>
        <w:spacing w:before="60" w:after="60"/>
        <w:ind w:left="284"/>
        <w:rPr>
          <w:rFonts w:ascii="Garamond" w:hAnsi="Garamond" w:cs="Arial"/>
          <w:sz w:val="22"/>
          <w:szCs w:val="22"/>
        </w:rPr>
      </w:pPr>
      <w:r w:rsidRPr="2B2B3859">
        <w:rPr>
          <w:rFonts w:ascii="Garamond" w:hAnsi="Garamond" w:cs="Arial"/>
          <w:sz w:val="22"/>
          <w:szCs w:val="22"/>
        </w:rPr>
        <w:t xml:space="preserve">Hållbart säkerhetsengagemang (HSE) </w:t>
      </w:r>
      <w:r w:rsidR="00F905CC" w:rsidRPr="2B2B3859">
        <w:rPr>
          <w:rFonts w:ascii="Garamond" w:hAnsi="Garamond" w:cs="Arial"/>
          <w:sz w:val="22"/>
          <w:szCs w:val="22"/>
        </w:rPr>
        <w:t>mät</w:t>
      </w:r>
      <w:r w:rsidR="004B0008">
        <w:rPr>
          <w:rFonts w:ascii="Garamond" w:hAnsi="Garamond" w:cs="Arial"/>
          <w:sz w:val="22"/>
          <w:szCs w:val="22"/>
        </w:rPr>
        <w:t>s</w:t>
      </w:r>
      <w:r w:rsidR="00F905CC" w:rsidRPr="2B2B3859">
        <w:rPr>
          <w:rFonts w:ascii="Garamond" w:hAnsi="Garamond" w:cs="Arial"/>
          <w:sz w:val="22"/>
          <w:szCs w:val="22"/>
        </w:rPr>
        <w:t xml:space="preserve"> </w:t>
      </w:r>
      <w:r w:rsidR="00603C0D">
        <w:rPr>
          <w:rFonts w:ascii="Garamond" w:hAnsi="Garamond" w:cs="Arial"/>
          <w:sz w:val="22"/>
          <w:szCs w:val="22"/>
        </w:rPr>
        <w:t xml:space="preserve">i </w:t>
      </w:r>
      <w:r w:rsidR="00393598">
        <w:rPr>
          <w:rFonts w:ascii="Garamond" w:hAnsi="Garamond" w:cs="Arial"/>
          <w:sz w:val="22"/>
          <w:szCs w:val="22"/>
        </w:rPr>
        <w:t xml:space="preserve">den årliga </w:t>
      </w:r>
      <w:r w:rsidR="00603C0D">
        <w:rPr>
          <w:rFonts w:ascii="Garamond" w:hAnsi="Garamond" w:cs="Arial"/>
          <w:sz w:val="22"/>
          <w:szCs w:val="22"/>
        </w:rPr>
        <w:t>medarbe</w:t>
      </w:r>
      <w:r w:rsidR="00393598">
        <w:rPr>
          <w:rFonts w:ascii="Garamond" w:hAnsi="Garamond" w:cs="Arial"/>
          <w:sz w:val="22"/>
          <w:szCs w:val="22"/>
        </w:rPr>
        <w:t>tarundersökningen</w:t>
      </w:r>
      <w:r w:rsidRPr="2B2B3859">
        <w:rPr>
          <w:rFonts w:ascii="Garamond" w:hAnsi="Garamond" w:cs="Arial"/>
          <w:sz w:val="22"/>
          <w:szCs w:val="22"/>
        </w:rPr>
        <w:t xml:space="preserve">. HSE </w:t>
      </w:r>
      <w:r w:rsidR="008430DC">
        <w:rPr>
          <w:rFonts w:ascii="Garamond" w:hAnsi="Garamond" w:cs="Arial"/>
          <w:sz w:val="22"/>
          <w:szCs w:val="22"/>
        </w:rPr>
        <w:t>består av</w:t>
      </w:r>
      <w:r w:rsidRPr="2B2B3859">
        <w:rPr>
          <w:rFonts w:ascii="Garamond" w:hAnsi="Garamond" w:cs="Arial"/>
          <w:sz w:val="22"/>
          <w:szCs w:val="22"/>
        </w:rPr>
        <w:t xml:space="preserve"> 11 fråg</w:t>
      </w:r>
      <w:r w:rsidR="008430DC">
        <w:rPr>
          <w:rFonts w:ascii="Garamond" w:hAnsi="Garamond" w:cs="Arial"/>
          <w:sz w:val="22"/>
          <w:szCs w:val="22"/>
        </w:rPr>
        <w:t>o</w:t>
      </w:r>
      <w:r w:rsidRPr="2B2B3859">
        <w:rPr>
          <w:rFonts w:ascii="Garamond" w:hAnsi="Garamond" w:cs="Arial"/>
          <w:sz w:val="22"/>
          <w:szCs w:val="22"/>
        </w:rPr>
        <w:t>r</w:t>
      </w:r>
      <w:r w:rsidR="008430DC">
        <w:rPr>
          <w:rFonts w:ascii="Garamond" w:hAnsi="Garamond" w:cs="Arial"/>
          <w:sz w:val="22"/>
          <w:szCs w:val="22"/>
        </w:rPr>
        <w:t xml:space="preserve"> som rör patientsäkerhet</w:t>
      </w:r>
      <w:r w:rsidR="00624777">
        <w:rPr>
          <w:rFonts w:ascii="Garamond" w:hAnsi="Garamond" w:cs="Arial"/>
          <w:sz w:val="22"/>
          <w:szCs w:val="22"/>
        </w:rPr>
        <w:t xml:space="preserve"> och är kopplade till</w:t>
      </w:r>
      <w:r w:rsidRPr="2B2B3859">
        <w:rPr>
          <w:rFonts w:ascii="Garamond" w:hAnsi="Garamond" w:cs="Arial"/>
          <w:sz w:val="22"/>
          <w:szCs w:val="22"/>
        </w:rPr>
        <w:t xml:space="preserve"> hållbart medarbetarengagemang (HME).</w:t>
      </w:r>
      <w:r w:rsidR="008A27E1">
        <w:rPr>
          <w:rFonts w:ascii="Garamond" w:hAnsi="Garamond" w:cs="Arial"/>
          <w:sz w:val="22"/>
          <w:szCs w:val="22"/>
        </w:rPr>
        <w:t xml:space="preserve"> </w:t>
      </w:r>
      <w:r w:rsidRPr="2B2B3859">
        <w:rPr>
          <w:rFonts w:ascii="Garamond" w:hAnsi="Garamond" w:cs="Arial"/>
          <w:sz w:val="22"/>
          <w:szCs w:val="22"/>
        </w:rPr>
        <w:t>Fråg</w:t>
      </w:r>
      <w:r w:rsidR="00624777">
        <w:rPr>
          <w:rFonts w:ascii="Garamond" w:hAnsi="Garamond" w:cs="Arial"/>
          <w:sz w:val="22"/>
          <w:szCs w:val="22"/>
        </w:rPr>
        <w:t>o</w:t>
      </w:r>
      <w:r w:rsidRPr="2B2B3859">
        <w:rPr>
          <w:rFonts w:ascii="Garamond" w:hAnsi="Garamond" w:cs="Arial"/>
          <w:sz w:val="22"/>
          <w:szCs w:val="22"/>
        </w:rPr>
        <w:t xml:space="preserve">rna kompletterar HME-frågorna </w:t>
      </w:r>
      <w:r w:rsidR="00BE2F9A">
        <w:rPr>
          <w:rFonts w:ascii="Garamond" w:hAnsi="Garamond" w:cs="Arial"/>
          <w:sz w:val="22"/>
          <w:szCs w:val="22"/>
        </w:rPr>
        <w:t xml:space="preserve">används för att följa upp och återkoppla arbetet med </w:t>
      </w:r>
      <w:r w:rsidRPr="2B2B3859">
        <w:rPr>
          <w:rFonts w:ascii="Garamond" w:hAnsi="Garamond" w:cs="Arial"/>
          <w:sz w:val="22"/>
          <w:szCs w:val="22"/>
        </w:rPr>
        <w:t>både patientsäkerhet och arbetsmiljö</w:t>
      </w:r>
      <w:r w:rsidR="00616B13">
        <w:rPr>
          <w:rFonts w:ascii="Garamond" w:hAnsi="Garamond" w:cs="Arial"/>
          <w:sz w:val="22"/>
          <w:szCs w:val="22"/>
        </w:rPr>
        <w:t xml:space="preserve"> i verksamheterna</w:t>
      </w:r>
      <w:r w:rsidRPr="2B2B3859">
        <w:rPr>
          <w:rFonts w:ascii="Garamond" w:hAnsi="Garamond" w:cs="Arial"/>
          <w:sz w:val="22"/>
          <w:szCs w:val="22"/>
        </w:rPr>
        <w:t xml:space="preserve">. </w:t>
      </w:r>
    </w:p>
    <w:p w14:paraId="01B71D66" w14:textId="77777777" w:rsidR="008A27E1" w:rsidRDefault="00616B13" w:rsidP="00741C70">
      <w:pPr>
        <w:tabs>
          <w:tab w:val="left" w:pos="4960"/>
        </w:tabs>
        <w:spacing w:before="60" w:after="60"/>
        <w:ind w:left="284"/>
        <w:rPr>
          <w:rFonts w:ascii="Garamond" w:hAnsi="Garamond" w:cs="Arial"/>
          <w:sz w:val="22"/>
          <w:szCs w:val="22"/>
        </w:rPr>
      </w:pPr>
      <w:r>
        <w:rPr>
          <w:rFonts w:ascii="Garamond" w:hAnsi="Garamond" w:cs="Arial"/>
          <w:sz w:val="22"/>
          <w:szCs w:val="22"/>
        </w:rPr>
        <w:t>Det s</w:t>
      </w:r>
      <w:r w:rsidR="00F349D4" w:rsidRPr="00CC31DA">
        <w:rPr>
          <w:rFonts w:ascii="Garamond" w:hAnsi="Garamond" w:cs="Arial"/>
          <w:sz w:val="22"/>
          <w:szCs w:val="22"/>
        </w:rPr>
        <w:t>am</w:t>
      </w:r>
      <w:r>
        <w:rPr>
          <w:rFonts w:ascii="Garamond" w:hAnsi="Garamond" w:cs="Arial"/>
          <w:sz w:val="22"/>
          <w:szCs w:val="22"/>
        </w:rPr>
        <w:t>l</w:t>
      </w:r>
      <w:r w:rsidR="00F349D4" w:rsidRPr="00CC31DA">
        <w:rPr>
          <w:rFonts w:ascii="Garamond" w:hAnsi="Garamond" w:cs="Arial"/>
          <w:sz w:val="22"/>
          <w:szCs w:val="22"/>
        </w:rPr>
        <w:t>a</w:t>
      </w:r>
      <w:r>
        <w:rPr>
          <w:rFonts w:ascii="Garamond" w:hAnsi="Garamond" w:cs="Arial"/>
          <w:sz w:val="22"/>
          <w:szCs w:val="22"/>
        </w:rPr>
        <w:t>de</w:t>
      </w:r>
      <w:r w:rsidR="00F349D4" w:rsidRPr="00CC31DA">
        <w:rPr>
          <w:rFonts w:ascii="Garamond" w:hAnsi="Garamond" w:cs="Arial"/>
          <w:sz w:val="22"/>
          <w:szCs w:val="22"/>
        </w:rPr>
        <w:t xml:space="preserve"> resultat för </w:t>
      </w:r>
      <w:r w:rsidR="00F349D4" w:rsidRPr="00CE3AB4">
        <w:rPr>
          <w:rFonts w:ascii="Garamond" w:hAnsi="Garamond" w:cs="Arial"/>
          <w:sz w:val="22"/>
          <w:szCs w:val="22"/>
        </w:rPr>
        <w:t>HSE-index är 84</w:t>
      </w:r>
      <w:r w:rsidR="00345358">
        <w:rPr>
          <w:rFonts w:ascii="Garamond" w:hAnsi="Garamond" w:cs="Arial"/>
          <w:sz w:val="22"/>
          <w:szCs w:val="22"/>
        </w:rPr>
        <w:t>. F</w:t>
      </w:r>
      <w:r w:rsidR="00F349D4" w:rsidRPr="00CE3AB4">
        <w:rPr>
          <w:rFonts w:ascii="Garamond" w:hAnsi="Garamond" w:cs="Arial"/>
          <w:sz w:val="22"/>
          <w:szCs w:val="22"/>
        </w:rPr>
        <w:t>ör hälso- och sjukvård</w:t>
      </w:r>
      <w:r w:rsidR="00345358">
        <w:rPr>
          <w:rFonts w:ascii="Garamond" w:hAnsi="Garamond" w:cs="Arial"/>
          <w:sz w:val="22"/>
          <w:szCs w:val="22"/>
        </w:rPr>
        <w:t xml:space="preserve"> är resultatet 83</w:t>
      </w:r>
      <w:r w:rsidR="00F349D4" w:rsidRPr="00CE3AB4">
        <w:rPr>
          <w:rFonts w:ascii="Garamond" w:hAnsi="Garamond" w:cs="Arial"/>
          <w:sz w:val="22"/>
          <w:szCs w:val="22"/>
        </w:rPr>
        <w:t xml:space="preserve"> och för tandvård</w:t>
      </w:r>
      <w:r w:rsidR="00F905CC" w:rsidRPr="00CE3AB4">
        <w:rPr>
          <w:rFonts w:ascii="Garamond" w:hAnsi="Garamond" w:cs="Arial"/>
          <w:sz w:val="22"/>
          <w:szCs w:val="22"/>
        </w:rPr>
        <w:t xml:space="preserve"> </w:t>
      </w:r>
      <w:r w:rsidR="00345358">
        <w:rPr>
          <w:rFonts w:ascii="Garamond" w:hAnsi="Garamond" w:cs="Arial"/>
          <w:sz w:val="22"/>
          <w:szCs w:val="22"/>
        </w:rPr>
        <w:t xml:space="preserve">84, </w:t>
      </w:r>
      <w:r w:rsidR="00F905CC" w:rsidRPr="00CE3AB4">
        <w:rPr>
          <w:rFonts w:ascii="Garamond" w:hAnsi="Garamond" w:cs="Arial"/>
          <w:sz w:val="22"/>
          <w:szCs w:val="22"/>
        </w:rPr>
        <w:t xml:space="preserve">vilket är </w:t>
      </w:r>
      <w:r w:rsidR="00466091">
        <w:rPr>
          <w:rFonts w:ascii="Garamond" w:hAnsi="Garamond" w:cs="Arial"/>
          <w:sz w:val="22"/>
          <w:szCs w:val="22"/>
        </w:rPr>
        <w:t xml:space="preserve">i </w:t>
      </w:r>
      <w:r w:rsidR="00345358">
        <w:rPr>
          <w:rFonts w:ascii="Garamond" w:hAnsi="Garamond" w:cs="Arial"/>
          <w:sz w:val="22"/>
          <w:szCs w:val="22"/>
        </w:rPr>
        <w:t>nivå</w:t>
      </w:r>
      <w:r w:rsidR="00F905CC" w:rsidRPr="00CC31DA">
        <w:rPr>
          <w:rFonts w:ascii="Garamond" w:hAnsi="Garamond" w:cs="Arial"/>
          <w:sz w:val="22"/>
          <w:szCs w:val="22"/>
        </w:rPr>
        <w:t xml:space="preserve"> med </w:t>
      </w:r>
      <w:r w:rsidR="00013A5D" w:rsidRPr="00CC31DA">
        <w:rPr>
          <w:rFonts w:ascii="Garamond" w:hAnsi="Garamond" w:cs="Arial"/>
          <w:sz w:val="22"/>
          <w:szCs w:val="22"/>
        </w:rPr>
        <w:t>föregående år</w:t>
      </w:r>
      <w:r w:rsidR="00F349D4" w:rsidRPr="00CC31DA">
        <w:rPr>
          <w:rFonts w:ascii="Garamond" w:hAnsi="Garamond" w:cs="Arial"/>
          <w:sz w:val="22"/>
          <w:szCs w:val="22"/>
        </w:rPr>
        <w:t xml:space="preserve">. </w:t>
      </w:r>
      <w:r w:rsidR="008A27E1">
        <w:rPr>
          <w:rFonts w:ascii="Garamond" w:hAnsi="Garamond" w:cs="Arial"/>
          <w:sz w:val="22"/>
          <w:szCs w:val="22"/>
        </w:rPr>
        <w:t>Resultat</w:t>
      </w:r>
      <w:r w:rsidR="00F349D4" w:rsidRPr="2B2B3859">
        <w:rPr>
          <w:rFonts w:ascii="Garamond" w:hAnsi="Garamond" w:cs="Arial"/>
          <w:sz w:val="22"/>
          <w:szCs w:val="22"/>
        </w:rPr>
        <w:t xml:space="preserve">en är höga och visar på </w:t>
      </w:r>
      <w:r w:rsidR="007D1FAB">
        <w:rPr>
          <w:rFonts w:ascii="Garamond" w:hAnsi="Garamond" w:cs="Arial"/>
          <w:sz w:val="22"/>
          <w:szCs w:val="22"/>
        </w:rPr>
        <w:t>en god</w:t>
      </w:r>
      <w:r w:rsidR="00F349D4" w:rsidRPr="2B2B3859">
        <w:rPr>
          <w:rFonts w:ascii="Garamond" w:hAnsi="Garamond" w:cs="Arial"/>
          <w:sz w:val="22"/>
          <w:szCs w:val="22"/>
        </w:rPr>
        <w:t xml:space="preserve"> patientsäkerhetskultur. </w:t>
      </w:r>
    </w:p>
    <w:p w14:paraId="04477B2A" w14:textId="644D24E2" w:rsidR="00E72CEB" w:rsidRDefault="008A27E1" w:rsidP="00741C70">
      <w:pPr>
        <w:tabs>
          <w:tab w:val="left" w:pos="4960"/>
        </w:tabs>
        <w:spacing w:before="60" w:after="60"/>
        <w:ind w:left="284"/>
        <w:rPr>
          <w:rFonts w:ascii="Garamond" w:hAnsi="Garamond" w:cs="Arial"/>
          <w:sz w:val="22"/>
          <w:szCs w:val="22"/>
        </w:rPr>
      </w:pPr>
      <w:r>
        <w:rPr>
          <w:rFonts w:ascii="Garamond" w:hAnsi="Garamond" w:cs="Arial"/>
          <w:sz w:val="22"/>
          <w:szCs w:val="22"/>
        </w:rPr>
        <w:t>Samtidigt fortsätter</w:t>
      </w:r>
      <w:r w:rsidR="00F349D4" w:rsidRPr="2B2B3859">
        <w:rPr>
          <w:rFonts w:ascii="Garamond" w:hAnsi="Garamond" w:cs="Arial"/>
          <w:sz w:val="22"/>
          <w:szCs w:val="22"/>
        </w:rPr>
        <w:t xml:space="preserve"> arbet</w:t>
      </w:r>
      <w:r w:rsidR="00586A2C">
        <w:rPr>
          <w:rFonts w:ascii="Garamond" w:hAnsi="Garamond" w:cs="Arial"/>
          <w:sz w:val="22"/>
          <w:szCs w:val="22"/>
        </w:rPr>
        <w:t>et med att stärka</w:t>
      </w:r>
      <w:r w:rsidR="00F349D4" w:rsidRPr="2B2B3859">
        <w:rPr>
          <w:rFonts w:ascii="Garamond" w:hAnsi="Garamond" w:cs="Arial"/>
          <w:sz w:val="22"/>
          <w:szCs w:val="22"/>
        </w:rPr>
        <w:t xml:space="preserve"> patientsäkerhetskultur</w:t>
      </w:r>
      <w:r w:rsidR="00586A2C">
        <w:rPr>
          <w:rFonts w:ascii="Garamond" w:hAnsi="Garamond" w:cs="Arial"/>
          <w:sz w:val="22"/>
          <w:szCs w:val="22"/>
        </w:rPr>
        <w:t>en, med målet att</w:t>
      </w:r>
      <w:r w:rsidR="00F349D4" w:rsidRPr="2B2B3859">
        <w:rPr>
          <w:rFonts w:ascii="Garamond" w:hAnsi="Garamond" w:cs="Arial"/>
          <w:sz w:val="22"/>
          <w:szCs w:val="22"/>
        </w:rPr>
        <w:t xml:space="preserve"> alla </w:t>
      </w:r>
      <w:r w:rsidR="00857229">
        <w:rPr>
          <w:rFonts w:ascii="Garamond" w:hAnsi="Garamond" w:cs="Arial"/>
          <w:sz w:val="22"/>
          <w:szCs w:val="22"/>
        </w:rPr>
        <w:t>medarbetare ska vara delaktiga och ta</w:t>
      </w:r>
      <w:r w:rsidR="00F349D4" w:rsidRPr="2B2B3859">
        <w:rPr>
          <w:rFonts w:ascii="Garamond" w:hAnsi="Garamond" w:cs="Arial"/>
          <w:sz w:val="22"/>
          <w:szCs w:val="22"/>
        </w:rPr>
        <w:t xml:space="preserve"> gemensam</w:t>
      </w:r>
      <w:r w:rsidR="00857229">
        <w:rPr>
          <w:rFonts w:ascii="Garamond" w:hAnsi="Garamond" w:cs="Arial"/>
          <w:sz w:val="22"/>
          <w:szCs w:val="22"/>
        </w:rPr>
        <w:t>t</w:t>
      </w:r>
      <w:r w:rsidR="00F349D4" w:rsidRPr="2B2B3859">
        <w:rPr>
          <w:rFonts w:ascii="Garamond" w:hAnsi="Garamond" w:cs="Arial"/>
          <w:sz w:val="22"/>
          <w:szCs w:val="22"/>
        </w:rPr>
        <w:t xml:space="preserve"> ansvar för patientsäkerheten.</w:t>
      </w:r>
    </w:p>
    <w:p w14:paraId="2A46BB1A" w14:textId="5BBE1F8C" w:rsidR="008A636A" w:rsidRPr="00CB14F5" w:rsidRDefault="00E36CDB" w:rsidP="00741C70">
      <w:pPr>
        <w:pStyle w:val="Brdtext"/>
        <w:spacing w:line="300" w:lineRule="atLeast"/>
        <w:ind w:left="284"/>
        <w:rPr>
          <w:rFonts w:ascii="Garamond" w:eastAsiaTheme="minorEastAsia" w:hAnsi="Garamond" w:cs="Arial"/>
          <w:sz w:val="20"/>
          <w:szCs w:val="20"/>
        </w:rPr>
      </w:pPr>
      <w:r>
        <w:rPr>
          <w:rFonts w:ascii="Garamond" w:eastAsiaTheme="minorEastAsia" w:hAnsi="Garamond" w:cs="Arial"/>
          <w:b/>
          <w:sz w:val="21"/>
          <w:szCs w:val="21"/>
        </w:rPr>
        <w:t xml:space="preserve">Figur 1. </w:t>
      </w:r>
      <w:r w:rsidR="00364527" w:rsidRPr="00900C6D">
        <w:rPr>
          <w:rFonts w:ascii="Garamond" w:eastAsiaTheme="minorEastAsia" w:hAnsi="Garamond" w:cs="Arial"/>
          <w:bCs/>
          <w:sz w:val="20"/>
          <w:szCs w:val="20"/>
        </w:rPr>
        <w:t>U</w:t>
      </w:r>
      <w:r w:rsidR="002005CD" w:rsidRPr="00900C6D">
        <w:rPr>
          <w:rFonts w:ascii="Garamond" w:eastAsiaTheme="minorEastAsia" w:hAnsi="Garamond" w:cs="Arial"/>
          <w:bCs/>
          <w:sz w:val="20"/>
          <w:szCs w:val="20"/>
        </w:rPr>
        <w:t xml:space="preserve">tfall av </w:t>
      </w:r>
      <w:r w:rsidR="00034B5A" w:rsidRPr="00900C6D">
        <w:rPr>
          <w:rFonts w:ascii="Garamond" w:eastAsiaTheme="minorEastAsia" w:hAnsi="Garamond" w:cs="Arial"/>
          <w:bCs/>
          <w:sz w:val="20"/>
          <w:szCs w:val="20"/>
        </w:rPr>
        <w:t>Hållbart säkerhetsindex (</w:t>
      </w:r>
      <w:r w:rsidR="002005CD" w:rsidRPr="00900C6D">
        <w:rPr>
          <w:rFonts w:ascii="Garamond" w:eastAsiaTheme="minorEastAsia" w:hAnsi="Garamond" w:cs="Arial"/>
          <w:bCs/>
          <w:sz w:val="20"/>
          <w:szCs w:val="20"/>
        </w:rPr>
        <w:t>HSE</w:t>
      </w:r>
      <w:r w:rsidR="00034B5A" w:rsidRPr="00900C6D">
        <w:rPr>
          <w:rFonts w:ascii="Garamond" w:eastAsiaTheme="minorEastAsia" w:hAnsi="Garamond" w:cs="Arial"/>
          <w:bCs/>
          <w:sz w:val="20"/>
          <w:szCs w:val="20"/>
        </w:rPr>
        <w:t>)</w:t>
      </w:r>
      <w:r w:rsidR="002005CD" w:rsidRPr="00900C6D">
        <w:rPr>
          <w:rFonts w:ascii="Garamond" w:eastAsiaTheme="minorEastAsia" w:hAnsi="Garamond" w:cs="Arial"/>
          <w:bCs/>
          <w:sz w:val="20"/>
          <w:szCs w:val="20"/>
        </w:rPr>
        <w:t xml:space="preserve"> för 202</w:t>
      </w:r>
      <w:r w:rsidR="00B723E2">
        <w:rPr>
          <w:rFonts w:ascii="Garamond" w:eastAsiaTheme="minorEastAsia" w:hAnsi="Garamond" w:cs="Arial"/>
          <w:bCs/>
          <w:sz w:val="20"/>
          <w:szCs w:val="20"/>
        </w:rPr>
        <w:t>5</w:t>
      </w:r>
      <w:r w:rsidR="00B24B9A" w:rsidRPr="00900C6D">
        <w:rPr>
          <w:rFonts w:ascii="Garamond" w:eastAsiaTheme="minorEastAsia" w:hAnsi="Garamond" w:cs="Arial"/>
          <w:bCs/>
          <w:sz w:val="20"/>
          <w:szCs w:val="20"/>
        </w:rPr>
        <w:t>.</w:t>
      </w:r>
      <w:r w:rsidR="008047B9">
        <w:rPr>
          <w:rFonts w:ascii="Garamond" w:eastAsiaTheme="minorEastAsia" w:hAnsi="Garamond" w:cs="Arial"/>
          <w:bCs/>
          <w:noProof/>
          <w:sz w:val="20"/>
          <w:szCs w:val="20"/>
        </w:rPr>
        <w:drawing>
          <wp:inline distT="0" distB="0" distL="0" distR="0" wp14:anchorId="3ECE0ACB" wp14:editId="3219FF72">
            <wp:extent cx="5544000" cy="3395058"/>
            <wp:effectExtent l="19050" t="19050" r="19050" b="15240"/>
            <wp:docPr id="213586457"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4000" cy="3395058"/>
                    </a:xfrm>
                    <a:prstGeom prst="rect">
                      <a:avLst/>
                    </a:prstGeom>
                    <a:noFill/>
                    <a:ln w="3175">
                      <a:solidFill>
                        <a:schemeClr val="tx1"/>
                      </a:solidFill>
                    </a:ln>
                  </pic:spPr>
                </pic:pic>
              </a:graphicData>
            </a:graphic>
          </wp:inline>
        </w:drawing>
      </w:r>
    </w:p>
    <w:p w14:paraId="65003432" w14:textId="146F664C" w:rsidR="008A636A" w:rsidRPr="00E159E1" w:rsidRDefault="008A636A" w:rsidP="00133154">
      <w:pPr>
        <w:pStyle w:val="Rubrik3"/>
        <w:ind w:firstLine="284"/>
        <w:rPr>
          <w:rFonts w:ascii="Garamond" w:hAnsi="Garamond" w:cs="Arial"/>
          <w:sz w:val="22"/>
          <w:szCs w:val="22"/>
        </w:rPr>
      </w:pPr>
      <w:bookmarkStart w:id="36" w:name="_Toc222931871"/>
      <w:r w:rsidRPr="06E6E6F6">
        <w:t>Utrustningsregister</w:t>
      </w:r>
      <w:bookmarkEnd w:id="36"/>
    </w:p>
    <w:p w14:paraId="5273FCFB" w14:textId="20E0C0EB" w:rsidR="00C15571" w:rsidRPr="00472F78" w:rsidRDefault="008A636A" w:rsidP="00BF4C92">
      <w:pPr>
        <w:tabs>
          <w:tab w:val="left" w:pos="4960"/>
        </w:tabs>
        <w:spacing w:before="60" w:after="60"/>
        <w:ind w:left="284"/>
        <w:rPr>
          <w:rFonts w:ascii="Garamond" w:hAnsi="Garamond" w:cs="Arial"/>
          <w:sz w:val="22"/>
          <w:szCs w:val="22"/>
        </w:rPr>
      </w:pPr>
      <w:r w:rsidRPr="00BF0536">
        <w:rPr>
          <w:rFonts w:ascii="Garamond" w:hAnsi="Garamond" w:cs="Arial"/>
          <w:sz w:val="22"/>
          <w:szCs w:val="22"/>
        </w:rPr>
        <w:t>En god säkerhetskultur säkerställer att utrustningen som används fungerar som den ska</w:t>
      </w:r>
      <w:r w:rsidR="00EF0AF0">
        <w:rPr>
          <w:rFonts w:ascii="Garamond" w:hAnsi="Garamond" w:cs="Arial"/>
          <w:sz w:val="22"/>
          <w:szCs w:val="22"/>
        </w:rPr>
        <w:t>. Att den</w:t>
      </w:r>
      <w:r w:rsidRPr="00BF0536">
        <w:rPr>
          <w:rFonts w:ascii="Garamond" w:hAnsi="Garamond" w:cs="Arial"/>
          <w:sz w:val="22"/>
          <w:szCs w:val="22"/>
        </w:rPr>
        <w:t xml:space="preserve"> underhålls enligt tillverkarens och leverantörens instruktioner</w:t>
      </w:r>
      <w:r w:rsidR="00EF0AF0">
        <w:rPr>
          <w:rFonts w:ascii="Garamond" w:hAnsi="Garamond" w:cs="Arial"/>
          <w:sz w:val="22"/>
          <w:szCs w:val="22"/>
        </w:rPr>
        <w:t>,</w:t>
      </w:r>
      <w:r w:rsidRPr="00BF0536">
        <w:rPr>
          <w:rFonts w:ascii="Garamond" w:hAnsi="Garamond" w:cs="Arial"/>
          <w:sz w:val="22"/>
          <w:szCs w:val="22"/>
        </w:rPr>
        <w:t xml:space="preserve"> samt</w:t>
      </w:r>
      <w:r w:rsidR="00BF0F64">
        <w:rPr>
          <w:rFonts w:ascii="Garamond" w:hAnsi="Garamond" w:cs="Arial"/>
          <w:sz w:val="22"/>
          <w:szCs w:val="22"/>
        </w:rPr>
        <w:t xml:space="preserve"> att den</w:t>
      </w:r>
      <w:r w:rsidRPr="00BF0536">
        <w:rPr>
          <w:rFonts w:ascii="Garamond" w:hAnsi="Garamond" w:cs="Arial"/>
          <w:sz w:val="22"/>
          <w:szCs w:val="22"/>
        </w:rPr>
        <w:t xml:space="preserve"> kontrolleras enligt myndigheternas krav. Praktikertjänsts Utrustningsregister </w:t>
      </w:r>
      <w:r w:rsidR="00F04083">
        <w:rPr>
          <w:rFonts w:ascii="Garamond" w:hAnsi="Garamond" w:cs="Arial"/>
          <w:sz w:val="22"/>
          <w:szCs w:val="22"/>
        </w:rPr>
        <w:t xml:space="preserve">skapades utifrån </w:t>
      </w:r>
      <w:r w:rsidR="00E82254" w:rsidRPr="00BF0536">
        <w:rPr>
          <w:rFonts w:ascii="Garamond" w:hAnsi="Garamond" w:cs="Arial"/>
          <w:sz w:val="22"/>
          <w:szCs w:val="22"/>
        </w:rPr>
        <w:t>Strålsäkerhetsmyndigheten</w:t>
      </w:r>
      <w:r w:rsidR="00E82254">
        <w:rPr>
          <w:rFonts w:ascii="Garamond" w:hAnsi="Garamond" w:cs="Arial"/>
          <w:sz w:val="22"/>
          <w:szCs w:val="22"/>
        </w:rPr>
        <w:t>s</w:t>
      </w:r>
      <w:r w:rsidR="00F04083">
        <w:rPr>
          <w:rFonts w:ascii="Garamond" w:hAnsi="Garamond" w:cs="Arial"/>
          <w:sz w:val="22"/>
          <w:szCs w:val="22"/>
        </w:rPr>
        <w:t xml:space="preserve"> </w:t>
      </w:r>
      <w:r w:rsidR="00034871">
        <w:rPr>
          <w:rFonts w:ascii="Garamond" w:hAnsi="Garamond" w:cs="Arial"/>
          <w:sz w:val="22"/>
          <w:szCs w:val="22"/>
        </w:rPr>
        <w:t xml:space="preserve">krav och </w:t>
      </w:r>
      <w:r w:rsidR="00E82254" w:rsidRPr="00BF0536">
        <w:rPr>
          <w:rFonts w:ascii="Garamond" w:hAnsi="Garamond" w:cs="Arial"/>
          <w:sz w:val="22"/>
          <w:szCs w:val="22"/>
        </w:rPr>
        <w:t>föreskrift</w:t>
      </w:r>
      <w:r w:rsidR="00034871">
        <w:rPr>
          <w:rFonts w:ascii="Garamond" w:hAnsi="Garamond" w:cs="Arial"/>
          <w:sz w:val="22"/>
          <w:szCs w:val="22"/>
        </w:rPr>
        <w:t>er</w:t>
      </w:r>
      <w:r w:rsidR="00E82254">
        <w:rPr>
          <w:rFonts w:ascii="Garamond" w:hAnsi="Garamond" w:cs="Arial"/>
          <w:sz w:val="22"/>
          <w:szCs w:val="22"/>
        </w:rPr>
        <w:t xml:space="preserve"> och</w:t>
      </w:r>
      <w:r w:rsidRPr="00BF0536">
        <w:rPr>
          <w:rFonts w:ascii="Garamond" w:hAnsi="Garamond" w:cs="Arial"/>
          <w:sz w:val="22"/>
          <w:szCs w:val="22"/>
        </w:rPr>
        <w:t xml:space="preserve"> är </w:t>
      </w:r>
      <w:r w:rsidR="000A59F7">
        <w:rPr>
          <w:rFonts w:ascii="Garamond" w:hAnsi="Garamond" w:cs="Arial"/>
          <w:sz w:val="22"/>
          <w:szCs w:val="22"/>
        </w:rPr>
        <w:t xml:space="preserve">avsett att vara </w:t>
      </w:r>
      <w:r w:rsidRPr="00BF0536">
        <w:rPr>
          <w:rFonts w:ascii="Garamond" w:hAnsi="Garamond" w:cs="Arial"/>
          <w:sz w:val="22"/>
          <w:szCs w:val="22"/>
        </w:rPr>
        <w:t>ett stöd för ordning och reda bland verksamhetens medicintekniska utrustning</w:t>
      </w:r>
      <w:r w:rsidR="001D2145">
        <w:rPr>
          <w:rFonts w:ascii="Garamond" w:hAnsi="Garamond" w:cs="Arial"/>
          <w:sz w:val="22"/>
          <w:szCs w:val="22"/>
        </w:rPr>
        <w:t xml:space="preserve">. </w:t>
      </w:r>
      <w:r w:rsidR="00FF1F35">
        <w:rPr>
          <w:rFonts w:ascii="Garamond" w:hAnsi="Garamond" w:cs="Arial"/>
          <w:sz w:val="22"/>
          <w:szCs w:val="22"/>
        </w:rPr>
        <w:t>Systemet uppdatera</w:t>
      </w:r>
      <w:r w:rsidR="008914B0">
        <w:rPr>
          <w:rFonts w:ascii="Garamond" w:hAnsi="Garamond" w:cs="Arial"/>
          <w:sz w:val="22"/>
          <w:szCs w:val="22"/>
        </w:rPr>
        <w:t>s</w:t>
      </w:r>
      <w:r w:rsidR="00FF1F35">
        <w:rPr>
          <w:rFonts w:ascii="Garamond" w:hAnsi="Garamond" w:cs="Arial"/>
          <w:sz w:val="22"/>
          <w:szCs w:val="22"/>
        </w:rPr>
        <w:t xml:space="preserve"> </w:t>
      </w:r>
      <w:r w:rsidR="008914B0">
        <w:rPr>
          <w:rFonts w:ascii="Garamond" w:hAnsi="Garamond" w:cs="Arial"/>
          <w:sz w:val="22"/>
          <w:szCs w:val="22"/>
        </w:rPr>
        <w:t xml:space="preserve">löpande </w:t>
      </w:r>
      <w:r w:rsidR="00FF1F35">
        <w:rPr>
          <w:rFonts w:ascii="Garamond" w:hAnsi="Garamond" w:cs="Arial"/>
          <w:sz w:val="22"/>
          <w:szCs w:val="22"/>
        </w:rPr>
        <w:t xml:space="preserve">för </w:t>
      </w:r>
      <w:r w:rsidR="00471ACE">
        <w:rPr>
          <w:rFonts w:ascii="Garamond" w:hAnsi="Garamond" w:cs="Arial"/>
          <w:sz w:val="22"/>
          <w:szCs w:val="22"/>
        </w:rPr>
        <w:t xml:space="preserve">att möta </w:t>
      </w:r>
      <w:r w:rsidR="00FF1F35">
        <w:rPr>
          <w:rFonts w:ascii="Garamond" w:hAnsi="Garamond" w:cs="Arial"/>
          <w:sz w:val="22"/>
          <w:szCs w:val="22"/>
        </w:rPr>
        <w:t>de krav som ställs av</w:t>
      </w:r>
      <w:r w:rsidR="00471ACE">
        <w:rPr>
          <w:rFonts w:ascii="Garamond" w:hAnsi="Garamond" w:cs="Arial"/>
          <w:sz w:val="22"/>
          <w:szCs w:val="22"/>
        </w:rPr>
        <w:t xml:space="preserve"> Läkemedelsverket.</w:t>
      </w:r>
      <w:r w:rsidR="00FF1F35">
        <w:rPr>
          <w:rFonts w:ascii="Garamond" w:hAnsi="Garamond" w:cs="Arial"/>
          <w:sz w:val="22"/>
          <w:szCs w:val="22"/>
        </w:rPr>
        <w:t xml:space="preserve"> </w:t>
      </w:r>
      <w:r w:rsidR="000A33CD">
        <w:rPr>
          <w:rFonts w:ascii="Garamond" w:hAnsi="Garamond" w:cs="Arial"/>
          <w:sz w:val="22"/>
          <w:szCs w:val="22"/>
        </w:rPr>
        <w:t>I systemet</w:t>
      </w:r>
      <w:r w:rsidRPr="00BF0536">
        <w:rPr>
          <w:rFonts w:ascii="Garamond" w:hAnsi="Garamond" w:cs="Arial"/>
          <w:sz w:val="22"/>
          <w:szCs w:val="22"/>
        </w:rPr>
        <w:t xml:space="preserve"> </w:t>
      </w:r>
      <w:r w:rsidR="00BE23E2">
        <w:rPr>
          <w:rFonts w:ascii="Garamond" w:hAnsi="Garamond" w:cs="Arial"/>
          <w:sz w:val="22"/>
          <w:szCs w:val="22"/>
        </w:rPr>
        <w:t>påminns verksamheterna</w:t>
      </w:r>
      <w:r w:rsidR="00F91BB1" w:rsidRPr="008E7EB1">
        <w:rPr>
          <w:rFonts w:ascii="Garamond" w:hAnsi="Garamond" w:cs="Arial"/>
          <w:sz w:val="22"/>
          <w:szCs w:val="22"/>
        </w:rPr>
        <w:t xml:space="preserve"> </w:t>
      </w:r>
      <w:r w:rsidR="0042189B">
        <w:rPr>
          <w:rFonts w:ascii="Garamond" w:hAnsi="Garamond" w:cs="Arial"/>
          <w:sz w:val="22"/>
          <w:szCs w:val="22"/>
        </w:rPr>
        <w:t xml:space="preserve">om </w:t>
      </w:r>
      <w:r w:rsidR="00F91BB1" w:rsidRPr="008E7EB1">
        <w:rPr>
          <w:rFonts w:ascii="Garamond" w:hAnsi="Garamond" w:cs="Arial"/>
          <w:sz w:val="22"/>
          <w:szCs w:val="22"/>
        </w:rPr>
        <w:t xml:space="preserve">gällande </w:t>
      </w:r>
      <w:r w:rsidR="00E80C47" w:rsidRPr="008E7EB1">
        <w:rPr>
          <w:rFonts w:ascii="Garamond" w:hAnsi="Garamond" w:cs="Arial"/>
          <w:sz w:val="22"/>
          <w:szCs w:val="22"/>
        </w:rPr>
        <w:t xml:space="preserve">kontroll </w:t>
      </w:r>
      <w:r w:rsidR="003B4824" w:rsidRPr="008E7EB1">
        <w:rPr>
          <w:rFonts w:ascii="Garamond" w:hAnsi="Garamond" w:cs="Arial"/>
          <w:sz w:val="22"/>
          <w:szCs w:val="22"/>
        </w:rPr>
        <w:t xml:space="preserve">och </w:t>
      </w:r>
      <w:r w:rsidR="00403D09" w:rsidRPr="008E7EB1">
        <w:rPr>
          <w:rFonts w:ascii="Garamond" w:hAnsi="Garamond" w:cs="Arial"/>
          <w:sz w:val="22"/>
          <w:szCs w:val="22"/>
        </w:rPr>
        <w:t xml:space="preserve">förebyggande underhåll </w:t>
      </w:r>
      <w:r w:rsidR="00A6027E" w:rsidRPr="00BF0536">
        <w:rPr>
          <w:rFonts w:ascii="Garamond" w:hAnsi="Garamond" w:cs="Arial"/>
          <w:sz w:val="22"/>
          <w:szCs w:val="22"/>
        </w:rPr>
        <w:t>inklusive</w:t>
      </w:r>
      <w:r w:rsidRPr="00BF0536">
        <w:rPr>
          <w:rFonts w:ascii="Garamond" w:hAnsi="Garamond" w:cs="Arial"/>
          <w:sz w:val="22"/>
          <w:szCs w:val="22"/>
        </w:rPr>
        <w:t xml:space="preserve"> dokumentation från dessa tillfällen.</w:t>
      </w:r>
    </w:p>
    <w:p w14:paraId="0AF6CADA" w14:textId="456FC05F" w:rsidR="00032E38" w:rsidRPr="00F53AF8" w:rsidRDefault="009D0DA2" w:rsidP="00D267D0">
      <w:pPr>
        <w:pStyle w:val="Rubrik3"/>
        <w:ind w:left="284"/>
        <w:rPr>
          <w:highlight w:val="green"/>
        </w:rPr>
      </w:pPr>
      <w:bookmarkStart w:id="37" w:name="_Toc222931872"/>
      <w:r w:rsidRPr="00F53AF8">
        <w:lastRenderedPageBreak/>
        <w:t>Patientsäkerhetsveckan</w:t>
      </w:r>
      <w:bookmarkEnd w:id="37"/>
    </w:p>
    <w:p w14:paraId="5E80F382" w14:textId="6F4C9583" w:rsidR="00F905CC" w:rsidRDefault="009C017B" w:rsidP="00BF4C92">
      <w:pPr>
        <w:tabs>
          <w:tab w:val="left" w:pos="4960"/>
        </w:tabs>
        <w:spacing w:before="60" w:after="60"/>
        <w:ind w:left="284"/>
        <w:rPr>
          <w:rFonts w:ascii="Garamond" w:hAnsi="Garamond" w:cs="Arial"/>
          <w:sz w:val="22"/>
          <w:szCs w:val="22"/>
        </w:rPr>
      </w:pPr>
      <w:r w:rsidRPr="009C017B">
        <w:rPr>
          <w:rFonts w:ascii="Garamond" w:hAnsi="Garamond" w:cs="Arial"/>
          <w:bCs/>
          <w:sz w:val="22"/>
        </w:rPr>
        <w:t>Praktikertjänst uppmärksammar den internationella patientsäkerhetsdagen genom en intern patientsäkerhetsvecka i september. Under veckan lyfts ett nytt tema varje dag genom digitala lunchseminarier med interna och externa föreläsare samt artiklar på intranätet. År 2025 fokuserade veckan på följande områden: att leda sjukvård med knappa resurser (tandvård), lågvärdesvård och kloka kliniska val (hälso</w:t>
      </w:r>
      <w:r w:rsidRPr="009C017B">
        <w:rPr>
          <w:rFonts w:ascii="Cambria Math" w:hAnsi="Cambria Math" w:cs="Cambria Math"/>
          <w:bCs/>
          <w:sz w:val="22"/>
        </w:rPr>
        <w:t>‑</w:t>
      </w:r>
      <w:r w:rsidRPr="009C017B">
        <w:rPr>
          <w:rFonts w:ascii="Garamond" w:hAnsi="Garamond" w:cs="Arial"/>
          <w:bCs/>
          <w:sz w:val="22"/>
        </w:rPr>
        <w:t xml:space="preserve"> och sjukv</w:t>
      </w:r>
      <w:r w:rsidRPr="009C017B">
        <w:rPr>
          <w:rFonts w:ascii="Garamond" w:hAnsi="Garamond" w:cs="Garamond"/>
          <w:bCs/>
          <w:sz w:val="22"/>
        </w:rPr>
        <w:t>å</w:t>
      </w:r>
      <w:r w:rsidRPr="009C017B">
        <w:rPr>
          <w:rFonts w:ascii="Garamond" w:hAnsi="Garamond" w:cs="Arial"/>
          <w:bCs/>
          <w:sz w:val="22"/>
        </w:rPr>
        <w:t>rd), AI:s p</w:t>
      </w:r>
      <w:r w:rsidRPr="009C017B">
        <w:rPr>
          <w:rFonts w:ascii="Garamond" w:hAnsi="Garamond" w:cs="Garamond"/>
          <w:bCs/>
          <w:sz w:val="22"/>
        </w:rPr>
        <w:t>å</w:t>
      </w:r>
      <w:r w:rsidRPr="009C017B">
        <w:rPr>
          <w:rFonts w:ascii="Garamond" w:hAnsi="Garamond" w:cs="Arial"/>
          <w:bCs/>
          <w:sz w:val="22"/>
        </w:rPr>
        <w:t>verkan p</w:t>
      </w:r>
      <w:r w:rsidRPr="009C017B">
        <w:rPr>
          <w:rFonts w:ascii="Garamond" w:hAnsi="Garamond" w:cs="Garamond"/>
          <w:bCs/>
          <w:sz w:val="22"/>
        </w:rPr>
        <w:t>å</w:t>
      </w:r>
      <w:r w:rsidRPr="009C017B">
        <w:rPr>
          <w:rFonts w:ascii="Garamond" w:hAnsi="Garamond" w:cs="Arial"/>
          <w:bCs/>
          <w:sz w:val="22"/>
        </w:rPr>
        <w:t xml:space="preserve"> patients</w:t>
      </w:r>
      <w:r w:rsidRPr="009C017B">
        <w:rPr>
          <w:rFonts w:ascii="Garamond" w:hAnsi="Garamond" w:cs="Garamond"/>
          <w:bCs/>
          <w:sz w:val="22"/>
        </w:rPr>
        <w:t>ä</w:t>
      </w:r>
      <w:r w:rsidRPr="009C017B">
        <w:rPr>
          <w:rFonts w:ascii="Garamond" w:hAnsi="Garamond" w:cs="Arial"/>
          <w:bCs/>
          <w:sz w:val="22"/>
        </w:rPr>
        <w:t>kerhet, s</w:t>
      </w:r>
      <w:r w:rsidRPr="009C017B">
        <w:rPr>
          <w:rFonts w:ascii="Garamond" w:hAnsi="Garamond" w:cs="Garamond"/>
          <w:bCs/>
          <w:sz w:val="22"/>
        </w:rPr>
        <w:t>ä</w:t>
      </w:r>
      <w:r w:rsidRPr="009C017B">
        <w:rPr>
          <w:rFonts w:ascii="Garamond" w:hAnsi="Garamond" w:cs="Arial"/>
          <w:bCs/>
          <w:sz w:val="22"/>
        </w:rPr>
        <w:t>ker v</w:t>
      </w:r>
      <w:r w:rsidRPr="009C017B">
        <w:rPr>
          <w:rFonts w:ascii="Garamond" w:hAnsi="Garamond" w:cs="Garamond"/>
          <w:bCs/>
          <w:sz w:val="22"/>
        </w:rPr>
        <w:t>å</w:t>
      </w:r>
      <w:r w:rsidRPr="009C017B">
        <w:rPr>
          <w:rFonts w:ascii="Garamond" w:hAnsi="Garamond" w:cs="Arial"/>
          <w:bCs/>
          <w:sz w:val="22"/>
        </w:rPr>
        <w:t>rd f</w:t>
      </w:r>
      <w:r w:rsidRPr="009C017B">
        <w:rPr>
          <w:rFonts w:ascii="Garamond" w:hAnsi="Garamond" w:cs="Garamond"/>
          <w:bCs/>
          <w:sz w:val="22"/>
        </w:rPr>
        <w:t>ö</w:t>
      </w:r>
      <w:r w:rsidRPr="009C017B">
        <w:rPr>
          <w:rFonts w:ascii="Garamond" w:hAnsi="Garamond" w:cs="Arial"/>
          <w:bCs/>
          <w:sz w:val="22"/>
        </w:rPr>
        <w:t>r nyf</w:t>
      </w:r>
      <w:r w:rsidRPr="009C017B">
        <w:rPr>
          <w:rFonts w:ascii="Garamond" w:hAnsi="Garamond" w:cs="Garamond"/>
          <w:bCs/>
          <w:sz w:val="22"/>
        </w:rPr>
        <w:t>ö</w:t>
      </w:r>
      <w:r w:rsidRPr="009C017B">
        <w:rPr>
          <w:rFonts w:ascii="Garamond" w:hAnsi="Garamond" w:cs="Arial"/>
          <w:bCs/>
          <w:sz w:val="22"/>
        </w:rPr>
        <w:t>dda och barn (h</w:t>
      </w:r>
      <w:r w:rsidRPr="009C017B">
        <w:rPr>
          <w:rFonts w:ascii="Garamond" w:hAnsi="Garamond" w:cs="Garamond"/>
          <w:bCs/>
          <w:sz w:val="22"/>
        </w:rPr>
        <w:t>ä</w:t>
      </w:r>
      <w:r w:rsidRPr="009C017B">
        <w:rPr>
          <w:rFonts w:ascii="Garamond" w:hAnsi="Garamond" w:cs="Arial"/>
          <w:bCs/>
          <w:sz w:val="22"/>
        </w:rPr>
        <w:t>lso</w:t>
      </w:r>
      <w:r w:rsidRPr="009C017B">
        <w:rPr>
          <w:rFonts w:ascii="Cambria Math" w:hAnsi="Cambria Math" w:cs="Cambria Math"/>
          <w:bCs/>
          <w:sz w:val="22"/>
        </w:rPr>
        <w:t>‑</w:t>
      </w:r>
      <w:r w:rsidRPr="009C017B">
        <w:rPr>
          <w:rFonts w:ascii="Garamond" w:hAnsi="Garamond" w:cs="Arial"/>
          <w:bCs/>
          <w:sz w:val="22"/>
        </w:rPr>
        <w:t xml:space="preserve"> och sjukv</w:t>
      </w:r>
      <w:r w:rsidRPr="009C017B">
        <w:rPr>
          <w:rFonts w:ascii="Garamond" w:hAnsi="Garamond" w:cs="Garamond"/>
          <w:bCs/>
          <w:sz w:val="22"/>
        </w:rPr>
        <w:t>å</w:t>
      </w:r>
      <w:r w:rsidRPr="009C017B">
        <w:rPr>
          <w:rFonts w:ascii="Garamond" w:hAnsi="Garamond" w:cs="Arial"/>
          <w:bCs/>
          <w:sz w:val="22"/>
        </w:rPr>
        <w:t>rd) samt icke</w:t>
      </w:r>
      <w:r w:rsidRPr="009C017B">
        <w:rPr>
          <w:rFonts w:ascii="Cambria Math" w:hAnsi="Cambria Math" w:cs="Cambria Math"/>
          <w:bCs/>
          <w:sz w:val="22"/>
        </w:rPr>
        <w:t>‑</w:t>
      </w:r>
      <w:r w:rsidRPr="009C017B">
        <w:rPr>
          <w:rFonts w:ascii="Garamond" w:hAnsi="Garamond" w:cs="Arial"/>
          <w:bCs/>
          <w:sz w:val="22"/>
        </w:rPr>
        <w:t>g</w:t>
      </w:r>
      <w:r w:rsidRPr="009C017B">
        <w:rPr>
          <w:rFonts w:ascii="Garamond" w:hAnsi="Garamond" w:cs="Garamond"/>
          <w:bCs/>
          <w:sz w:val="22"/>
        </w:rPr>
        <w:t>ö</w:t>
      </w:r>
      <w:r w:rsidRPr="009C017B">
        <w:rPr>
          <w:rFonts w:ascii="Garamond" w:hAnsi="Garamond" w:cs="Arial"/>
          <w:bCs/>
          <w:sz w:val="22"/>
        </w:rPr>
        <w:t xml:space="preserve">ra i </w:t>
      </w:r>
      <w:r w:rsidR="00E11C5E" w:rsidRPr="009C017B">
        <w:rPr>
          <w:rFonts w:ascii="Garamond" w:hAnsi="Garamond" w:cs="Arial"/>
          <w:bCs/>
          <w:sz w:val="22"/>
        </w:rPr>
        <w:t>tandv</w:t>
      </w:r>
      <w:r w:rsidR="00E11C5E" w:rsidRPr="009C017B">
        <w:rPr>
          <w:rFonts w:ascii="Garamond" w:hAnsi="Garamond" w:cs="Garamond"/>
          <w:bCs/>
          <w:sz w:val="22"/>
        </w:rPr>
        <w:t>å</w:t>
      </w:r>
      <w:r w:rsidR="00E11C5E" w:rsidRPr="009C017B">
        <w:rPr>
          <w:rFonts w:ascii="Garamond" w:hAnsi="Garamond" w:cs="Arial"/>
          <w:bCs/>
          <w:sz w:val="22"/>
        </w:rPr>
        <w:t>rd.</w:t>
      </w:r>
      <w:r w:rsidR="00EC40AC">
        <w:rPr>
          <w:rFonts w:ascii="Garamond" w:hAnsi="Garamond" w:cs="Arial"/>
          <w:bCs/>
          <w:sz w:val="22"/>
        </w:rPr>
        <w:t xml:space="preserve"> </w:t>
      </w:r>
      <w:r w:rsidR="004F3393">
        <w:rPr>
          <w:rFonts w:ascii="Garamond" w:hAnsi="Garamond" w:cs="Arial"/>
          <w:bCs/>
          <w:sz w:val="22"/>
        </w:rPr>
        <w:t xml:space="preserve">Seminarier och artiklar </w:t>
      </w:r>
      <w:r w:rsidR="00944C65">
        <w:rPr>
          <w:rFonts w:ascii="Garamond" w:hAnsi="Garamond" w:cs="Arial"/>
          <w:bCs/>
          <w:sz w:val="22"/>
        </w:rPr>
        <w:t>är</w:t>
      </w:r>
      <w:r w:rsidR="004F3393">
        <w:rPr>
          <w:rFonts w:ascii="Garamond" w:hAnsi="Garamond" w:cs="Arial"/>
          <w:bCs/>
          <w:sz w:val="22"/>
        </w:rPr>
        <w:t xml:space="preserve"> tillgängliga på intranätet för </w:t>
      </w:r>
      <w:r w:rsidR="00944C65">
        <w:rPr>
          <w:rFonts w:ascii="Garamond" w:hAnsi="Garamond" w:cs="Arial"/>
          <w:bCs/>
          <w:sz w:val="22"/>
        </w:rPr>
        <w:t>att kunna ses och läsas i efterhand.</w:t>
      </w:r>
      <w:r w:rsidR="00DE7175">
        <w:rPr>
          <w:rFonts w:ascii="Garamond" w:hAnsi="Garamond" w:cs="Arial"/>
          <w:bCs/>
          <w:sz w:val="22"/>
        </w:rPr>
        <w:t xml:space="preserve"> </w:t>
      </w:r>
      <w:r w:rsidR="00DE7175" w:rsidRPr="00B128FC">
        <w:rPr>
          <w:rFonts w:ascii="Garamond" w:hAnsi="Garamond" w:cs="Arial"/>
          <w:bCs/>
          <w:sz w:val="22"/>
        </w:rPr>
        <w:t xml:space="preserve">Mest populärt var </w:t>
      </w:r>
      <w:r w:rsidR="00A26472" w:rsidRPr="00B128FC">
        <w:rPr>
          <w:rFonts w:ascii="Garamond" w:hAnsi="Garamond" w:cs="Arial"/>
          <w:bCs/>
          <w:sz w:val="22"/>
        </w:rPr>
        <w:t>seminariet om AI:s påverkan på patientsäkerhet</w:t>
      </w:r>
      <w:r w:rsidR="00854A8D" w:rsidRPr="00B128FC">
        <w:rPr>
          <w:rFonts w:ascii="Garamond" w:hAnsi="Garamond" w:cs="Arial"/>
          <w:bCs/>
          <w:sz w:val="22"/>
        </w:rPr>
        <w:t xml:space="preserve"> </w:t>
      </w:r>
      <w:r w:rsidR="00B53A79" w:rsidRPr="00B128FC">
        <w:rPr>
          <w:rFonts w:ascii="Garamond" w:hAnsi="Garamond" w:cs="Arial"/>
          <w:bCs/>
          <w:sz w:val="22"/>
        </w:rPr>
        <w:t xml:space="preserve">som sågs via </w:t>
      </w:r>
      <w:r w:rsidR="00FC136F" w:rsidRPr="00B128FC">
        <w:rPr>
          <w:rFonts w:ascii="Garamond" w:hAnsi="Garamond" w:cs="Arial"/>
          <w:bCs/>
          <w:sz w:val="22"/>
        </w:rPr>
        <w:t>52</w:t>
      </w:r>
      <w:r w:rsidR="00B53A79" w:rsidRPr="00B128FC">
        <w:rPr>
          <w:rFonts w:ascii="Garamond" w:hAnsi="Garamond" w:cs="Arial"/>
          <w:bCs/>
          <w:sz w:val="22"/>
        </w:rPr>
        <w:t xml:space="preserve"> </w:t>
      </w:r>
      <w:r w:rsidR="00B128FC">
        <w:rPr>
          <w:rFonts w:ascii="Garamond" w:hAnsi="Garamond" w:cs="Arial"/>
          <w:bCs/>
          <w:sz w:val="22"/>
        </w:rPr>
        <w:t xml:space="preserve">inloggade </w:t>
      </w:r>
      <w:r w:rsidR="00B53A79" w:rsidRPr="00B128FC">
        <w:rPr>
          <w:rFonts w:ascii="Garamond" w:hAnsi="Garamond" w:cs="Arial"/>
          <w:bCs/>
          <w:sz w:val="22"/>
        </w:rPr>
        <w:t xml:space="preserve">datorer </w:t>
      </w:r>
      <w:r w:rsidR="00854A8D" w:rsidRPr="00B128FC">
        <w:rPr>
          <w:rFonts w:ascii="Garamond" w:hAnsi="Garamond" w:cs="Arial"/>
          <w:bCs/>
          <w:sz w:val="22"/>
        </w:rPr>
        <w:t>och artikl</w:t>
      </w:r>
      <w:r w:rsidR="00A46666" w:rsidRPr="00B128FC">
        <w:rPr>
          <w:rFonts w:ascii="Garamond" w:hAnsi="Garamond" w:cs="Arial"/>
          <w:bCs/>
          <w:sz w:val="22"/>
        </w:rPr>
        <w:t>ar</w:t>
      </w:r>
      <w:r w:rsidR="00854A8D" w:rsidRPr="00B128FC">
        <w:rPr>
          <w:rFonts w:ascii="Garamond" w:hAnsi="Garamond" w:cs="Arial"/>
          <w:bCs/>
          <w:sz w:val="22"/>
        </w:rPr>
        <w:t>n</w:t>
      </w:r>
      <w:r w:rsidR="00A46666" w:rsidRPr="00B128FC">
        <w:rPr>
          <w:rFonts w:ascii="Garamond" w:hAnsi="Garamond" w:cs="Arial"/>
          <w:bCs/>
          <w:sz w:val="22"/>
        </w:rPr>
        <w:t>a om medicinsk kvalitetsuppföljning och avvikelsehantering</w:t>
      </w:r>
      <w:r w:rsidR="00F5265A" w:rsidRPr="00B128FC">
        <w:rPr>
          <w:rFonts w:ascii="Garamond" w:hAnsi="Garamond" w:cs="Arial"/>
          <w:bCs/>
          <w:sz w:val="22"/>
        </w:rPr>
        <w:t xml:space="preserve"> som bägge lästes av 1</w:t>
      </w:r>
      <w:r w:rsidR="0070371C" w:rsidRPr="00B128FC">
        <w:rPr>
          <w:rFonts w:ascii="Garamond" w:hAnsi="Garamond" w:cs="Arial"/>
          <w:bCs/>
          <w:sz w:val="22"/>
        </w:rPr>
        <w:t xml:space="preserve">35 respektive </w:t>
      </w:r>
      <w:r w:rsidR="00B128FC" w:rsidRPr="00B128FC">
        <w:rPr>
          <w:rFonts w:ascii="Garamond" w:hAnsi="Garamond" w:cs="Arial"/>
          <w:bCs/>
          <w:sz w:val="22"/>
        </w:rPr>
        <w:t>368</w:t>
      </w:r>
      <w:r w:rsidR="00F5265A" w:rsidRPr="00B128FC">
        <w:rPr>
          <w:rFonts w:ascii="Garamond" w:hAnsi="Garamond" w:cs="Arial"/>
          <w:bCs/>
          <w:sz w:val="22"/>
        </w:rPr>
        <w:t xml:space="preserve"> medarb</w:t>
      </w:r>
      <w:r w:rsidR="00B53A79" w:rsidRPr="00B128FC">
        <w:rPr>
          <w:rFonts w:ascii="Garamond" w:hAnsi="Garamond" w:cs="Arial"/>
          <w:bCs/>
          <w:sz w:val="22"/>
        </w:rPr>
        <w:t>etare</w:t>
      </w:r>
      <w:r w:rsidR="00710853" w:rsidRPr="00B128FC">
        <w:rPr>
          <w:rFonts w:ascii="Garamond" w:hAnsi="Garamond" w:cs="Arial"/>
          <w:bCs/>
          <w:sz w:val="22"/>
        </w:rPr>
        <w:t>.</w:t>
      </w:r>
    </w:p>
    <w:p w14:paraId="53A16ADB" w14:textId="7FD0672E" w:rsidR="0844CB8E" w:rsidRPr="001D7DB2" w:rsidRDefault="00F905CC" w:rsidP="001D7DB2">
      <w:pPr>
        <w:pStyle w:val="Rubrik2"/>
        <w:rPr>
          <w:highlight w:val="green"/>
        </w:rPr>
      </w:pPr>
      <w:bookmarkStart w:id="38" w:name="_Toc107219631"/>
      <w:bookmarkStart w:id="39" w:name="_Toc222931873"/>
      <w:r w:rsidRPr="00627D89">
        <w:rPr>
          <w:rFonts w:ascii="Garamond" w:hAnsi="Garamond" w:cs="Arial"/>
          <w:bCs w:val="0"/>
          <w:noProof/>
          <w:color w:val="7F7F7F" w:themeColor="text1" w:themeTint="80"/>
          <w:sz w:val="22"/>
          <w:lang w:eastAsia="sv-SE"/>
        </w:rPr>
        <w:drawing>
          <wp:anchor distT="0" distB="0" distL="114300" distR="114300" simplePos="0" relativeHeight="251658243" behindDoc="1" locked="0" layoutInCell="1" allowOverlap="1" wp14:anchorId="38599A18" wp14:editId="60795439">
            <wp:simplePos x="0" y="0"/>
            <wp:positionH relativeFrom="margin">
              <wp:align>right</wp:align>
            </wp:positionH>
            <wp:positionV relativeFrom="paragraph">
              <wp:posOffset>167181</wp:posOffset>
            </wp:positionV>
            <wp:extent cx="1152000" cy="115200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2" name="Bildobjekt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3D6">
        <w:t>Adekvat kunskap och kompetens</w:t>
      </w:r>
      <w:bookmarkEnd w:id="38"/>
      <w:bookmarkEnd w:id="39"/>
    </w:p>
    <w:p w14:paraId="7E182856" w14:textId="77777777" w:rsidR="00F905CC" w:rsidRDefault="00F905CC" w:rsidP="00BF4C92">
      <w:pPr>
        <w:tabs>
          <w:tab w:val="left" w:pos="4960"/>
        </w:tabs>
        <w:spacing w:before="60" w:after="60"/>
        <w:rPr>
          <w:rFonts w:ascii="Garamond" w:hAnsi="Garamond"/>
          <w:sz w:val="22"/>
          <w:szCs w:val="22"/>
        </w:rPr>
      </w:pPr>
      <w:r w:rsidRPr="06E6E6F6">
        <w:rPr>
          <w:rFonts w:ascii="Garamond" w:hAnsi="Garamond"/>
          <w:sz w:val="22"/>
          <w:szCs w:val="22"/>
        </w:rPr>
        <w:t xml:space="preserve">En grundläggande förutsättning för en säker vård är att det finns tillräckligt med personal som har adekvat kompetens och goda förutsättningar för att utföra sitt arbete. </w:t>
      </w:r>
    </w:p>
    <w:p w14:paraId="7FD063B9" w14:textId="01EE4A0B" w:rsidR="00F905CC" w:rsidRDefault="0096415A" w:rsidP="00D267D0">
      <w:pPr>
        <w:pStyle w:val="Rubrik3"/>
        <w:ind w:left="284"/>
        <w:rPr>
          <w:highlight w:val="green"/>
        </w:rPr>
      </w:pPr>
      <w:bookmarkStart w:id="40" w:name="_Toc222931874"/>
      <w:r>
        <w:t>Introduktion</w:t>
      </w:r>
      <w:r w:rsidR="00663DEE">
        <w:t>sprogram</w:t>
      </w:r>
      <w:bookmarkEnd w:id="40"/>
    </w:p>
    <w:p w14:paraId="54B15102" w14:textId="665818B4" w:rsidR="00993547" w:rsidRPr="00566193" w:rsidRDefault="00620D64" w:rsidP="00BF4C92">
      <w:pPr>
        <w:tabs>
          <w:tab w:val="left" w:pos="4960"/>
        </w:tabs>
        <w:spacing w:before="60" w:after="60"/>
        <w:ind w:left="284"/>
        <w:rPr>
          <w:rFonts w:ascii="Garamond" w:hAnsi="Garamond" w:cs="Arial"/>
          <w:sz w:val="22"/>
          <w:szCs w:val="22"/>
        </w:rPr>
      </w:pPr>
      <w:r>
        <w:rPr>
          <w:rFonts w:ascii="Garamond" w:hAnsi="Garamond" w:cs="Arial"/>
          <w:sz w:val="22"/>
          <w:szCs w:val="22"/>
        </w:rPr>
        <w:t>N</w:t>
      </w:r>
      <w:r w:rsidR="00F905CC" w:rsidRPr="2B2B3859">
        <w:rPr>
          <w:rFonts w:ascii="Garamond" w:hAnsi="Garamond" w:cs="Arial"/>
          <w:sz w:val="22"/>
          <w:szCs w:val="22"/>
        </w:rPr>
        <w:t xml:space="preserve">ya delägare och verksamhetschefer </w:t>
      </w:r>
      <w:r>
        <w:rPr>
          <w:rFonts w:ascii="Garamond" w:hAnsi="Garamond" w:cs="Arial"/>
          <w:sz w:val="22"/>
          <w:szCs w:val="22"/>
        </w:rPr>
        <w:t>deltar i</w:t>
      </w:r>
      <w:r w:rsidRPr="2B2B3859">
        <w:rPr>
          <w:rFonts w:ascii="Garamond" w:hAnsi="Garamond" w:cs="Arial"/>
          <w:sz w:val="22"/>
          <w:szCs w:val="22"/>
        </w:rPr>
        <w:t xml:space="preserve"> </w:t>
      </w:r>
      <w:r w:rsidR="00F905CC" w:rsidRPr="2B2B3859">
        <w:rPr>
          <w:rFonts w:ascii="Garamond" w:hAnsi="Garamond" w:cs="Arial"/>
          <w:sz w:val="22"/>
          <w:szCs w:val="22"/>
        </w:rPr>
        <w:t xml:space="preserve">ett </w:t>
      </w:r>
      <w:r w:rsidR="00397201">
        <w:rPr>
          <w:rFonts w:ascii="Garamond" w:hAnsi="Garamond" w:cs="Arial"/>
          <w:sz w:val="22"/>
          <w:szCs w:val="22"/>
        </w:rPr>
        <w:t xml:space="preserve">obligatoriskt </w:t>
      </w:r>
      <w:r w:rsidR="00F905CC" w:rsidRPr="2B2B3859">
        <w:rPr>
          <w:rFonts w:ascii="Garamond" w:hAnsi="Garamond" w:cs="Arial"/>
          <w:sz w:val="22"/>
          <w:szCs w:val="22"/>
        </w:rPr>
        <w:t xml:space="preserve">utbildningsprogram </w:t>
      </w:r>
      <w:r>
        <w:rPr>
          <w:rFonts w:ascii="Garamond" w:hAnsi="Garamond" w:cs="Arial"/>
          <w:sz w:val="22"/>
          <w:szCs w:val="22"/>
        </w:rPr>
        <w:t>under</w:t>
      </w:r>
      <w:r w:rsidRPr="2B2B3859">
        <w:rPr>
          <w:rFonts w:ascii="Garamond" w:hAnsi="Garamond" w:cs="Arial"/>
          <w:sz w:val="22"/>
          <w:szCs w:val="22"/>
        </w:rPr>
        <w:t xml:space="preserve"> </w:t>
      </w:r>
      <w:r w:rsidR="00F905CC" w:rsidRPr="2B2B3859">
        <w:rPr>
          <w:rFonts w:ascii="Garamond" w:hAnsi="Garamond" w:cs="Arial"/>
          <w:sz w:val="22"/>
          <w:szCs w:val="22"/>
        </w:rPr>
        <w:t>det första året</w:t>
      </w:r>
      <w:r>
        <w:rPr>
          <w:rFonts w:ascii="Garamond" w:hAnsi="Garamond" w:cs="Arial"/>
          <w:sz w:val="22"/>
          <w:szCs w:val="22"/>
        </w:rPr>
        <w:t xml:space="preserve"> i bolaget</w:t>
      </w:r>
      <w:r w:rsidR="00F905CC" w:rsidRPr="2B2B3859">
        <w:rPr>
          <w:rFonts w:ascii="Garamond" w:hAnsi="Garamond" w:cs="Arial"/>
          <w:sz w:val="22"/>
          <w:szCs w:val="22"/>
        </w:rPr>
        <w:t>.</w:t>
      </w:r>
      <w:r w:rsidR="0090440C">
        <w:rPr>
          <w:rFonts w:ascii="Garamond" w:hAnsi="Garamond" w:cs="Arial"/>
          <w:sz w:val="22"/>
          <w:szCs w:val="22"/>
        </w:rPr>
        <w:t xml:space="preserve"> Programmet </w:t>
      </w:r>
      <w:r w:rsidR="00822D57">
        <w:rPr>
          <w:rFonts w:ascii="Garamond" w:hAnsi="Garamond" w:cs="Arial"/>
          <w:sz w:val="22"/>
          <w:szCs w:val="22"/>
        </w:rPr>
        <w:t>har en pedagogisk uppbyggnad med lärarledda kursdagar inom bl</w:t>
      </w:r>
      <w:r w:rsidR="00D9004C">
        <w:rPr>
          <w:rFonts w:ascii="Garamond" w:hAnsi="Garamond" w:cs="Arial"/>
          <w:sz w:val="22"/>
          <w:szCs w:val="22"/>
        </w:rPr>
        <w:t xml:space="preserve">.a. patientsäkerhet och </w:t>
      </w:r>
      <w:r w:rsidR="00F62AC5">
        <w:rPr>
          <w:rFonts w:ascii="Garamond" w:hAnsi="Garamond" w:cs="Arial"/>
          <w:sz w:val="22"/>
          <w:szCs w:val="22"/>
        </w:rPr>
        <w:t>kvalitets</w:t>
      </w:r>
      <w:r w:rsidR="00D9004C">
        <w:rPr>
          <w:rFonts w:ascii="Garamond" w:hAnsi="Garamond" w:cs="Arial"/>
          <w:sz w:val="22"/>
          <w:szCs w:val="22"/>
        </w:rPr>
        <w:t>krav som ställs på verksamheterna.</w:t>
      </w:r>
    </w:p>
    <w:p w14:paraId="06D5763E" w14:textId="160A672E" w:rsidR="0096415A" w:rsidRPr="000D48A5" w:rsidRDefault="00993547" w:rsidP="00D267D0">
      <w:pPr>
        <w:pStyle w:val="Rubrik3"/>
        <w:ind w:left="284"/>
      </w:pPr>
      <w:bookmarkStart w:id="41" w:name="_Toc222931875"/>
      <w:r w:rsidRPr="000D48A5">
        <w:t>Utbildning</w:t>
      </w:r>
      <w:bookmarkEnd w:id="41"/>
    </w:p>
    <w:p w14:paraId="24D514F3" w14:textId="46659345" w:rsidR="000A6B49" w:rsidRDefault="00D5663F" w:rsidP="00805F5E">
      <w:pPr>
        <w:tabs>
          <w:tab w:val="left" w:pos="4960"/>
        </w:tabs>
        <w:spacing w:before="60" w:after="60"/>
        <w:ind w:left="284"/>
        <w:rPr>
          <w:rFonts w:ascii="Garamond" w:hAnsi="Garamond" w:cs="Arial"/>
          <w:sz w:val="22"/>
          <w:szCs w:val="22"/>
        </w:rPr>
      </w:pPr>
      <w:r w:rsidRPr="2B2B3859">
        <w:rPr>
          <w:rFonts w:ascii="Garamond" w:hAnsi="Garamond" w:cs="Arial"/>
          <w:sz w:val="22"/>
          <w:szCs w:val="22"/>
        </w:rPr>
        <w:t>E</w:t>
      </w:r>
      <w:r w:rsidR="00F905CC" w:rsidRPr="2B2B3859">
        <w:rPr>
          <w:rFonts w:ascii="Garamond" w:hAnsi="Garamond" w:cs="Arial"/>
          <w:sz w:val="22"/>
          <w:szCs w:val="22"/>
        </w:rPr>
        <w:t xml:space="preserve">tt flertal obligatoriska digitala utbildningar </w:t>
      </w:r>
      <w:r w:rsidRPr="2B2B3859">
        <w:rPr>
          <w:rFonts w:ascii="Garamond" w:hAnsi="Garamond" w:cs="Arial"/>
          <w:sz w:val="22"/>
          <w:szCs w:val="22"/>
        </w:rPr>
        <w:t xml:space="preserve">som har </w:t>
      </w:r>
      <w:r w:rsidR="00F905CC" w:rsidRPr="2B2B3859">
        <w:rPr>
          <w:rFonts w:ascii="Garamond" w:hAnsi="Garamond" w:cs="Arial"/>
          <w:sz w:val="22"/>
          <w:szCs w:val="22"/>
        </w:rPr>
        <w:t>skapats</w:t>
      </w:r>
      <w:r w:rsidRPr="2B2B3859">
        <w:rPr>
          <w:rFonts w:ascii="Garamond" w:hAnsi="Garamond" w:cs="Arial"/>
          <w:sz w:val="22"/>
          <w:szCs w:val="22"/>
        </w:rPr>
        <w:t xml:space="preserve"> eller lyfts in</w:t>
      </w:r>
      <w:r w:rsidR="00F905CC" w:rsidRPr="2B2B3859">
        <w:rPr>
          <w:rFonts w:ascii="Garamond" w:hAnsi="Garamond" w:cs="Arial"/>
          <w:sz w:val="22"/>
          <w:szCs w:val="22"/>
        </w:rPr>
        <w:t xml:space="preserve"> </w:t>
      </w:r>
      <w:r w:rsidRPr="2B2B3859">
        <w:rPr>
          <w:rFonts w:ascii="Garamond" w:hAnsi="Garamond" w:cs="Arial"/>
          <w:sz w:val="22"/>
          <w:szCs w:val="22"/>
        </w:rPr>
        <w:t xml:space="preserve">i utbildningsprogrammet </w:t>
      </w:r>
      <w:r w:rsidR="00F905CC" w:rsidRPr="2B2B3859">
        <w:rPr>
          <w:rFonts w:ascii="Garamond" w:hAnsi="Garamond" w:cs="Arial"/>
          <w:sz w:val="22"/>
          <w:szCs w:val="22"/>
        </w:rPr>
        <w:t>berör viktiga ämnen inom patientsäkerhet. I syfte att öka kännedomen om de obligatoriska utbildningarna så påminns verksamhet</w:t>
      </w:r>
      <w:r w:rsidR="00F62AC5">
        <w:rPr>
          <w:rFonts w:ascii="Garamond" w:hAnsi="Garamond" w:cs="Arial"/>
          <w:sz w:val="22"/>
          <w:szCs w:val="22"/>
        </w:rPr>
        <w:t xml:space="preserve">en </w:t>
      </w:r>
      <w:r w:rsidR="00F905CC" w:rsidRPr="2B2B3859">
        <w:rPr>
          <w:rFonts w:ascii="Garamond" w:hAnsi="Garamond" w:cs="Arial"/>
          <w:sz w:val="22"/>
          <w:szCs w:val="22"/>
        </w:rPr>
        <w:t xml:space="preserve">om </w:t>
      </w:r>
      <w:r w:rsidR="00D229FF">
        <w:rPr>
          <w:rFonts w:ascii="Garamond" w:hAnsi="Garamond" w:cs="Arial"/>
          <w:sz w:val="22"/>
          <w:szCs w:val="22"/>
        </w:rPr>
        <w:t>de</w:t>
      </w:r>
      <w:r w:rsidR="00F62AC5">
        <w:rPr>
          <w:rFonts w:ascii="Garamond" w:hAnsi="Garamond" w:cs="Arial"/>
          <w:sz w:val="22"/>
          <w:szCs w:val="22"/>
        </w:rPr>
        <w:t>m</w:t>
      </w:r>
      <w:r w:rsidR="00F905CC" w:rsidRPr="2B2B3859">
        <w:rPr>
          <w:rFonts w:ascii="Garamond" w:hAnsi="Garamond" w:cs="Arial"/>
          <w:sz w:val="22"/>
          <w:szCs w:val="22"/>
        </w:rPr>
        <w:t xml:space="preserve"> i ledningssystemets årskalender.</w:t>
      </w:r>
    </w:p>
    <w:p w14:paraId="38A94730" w14:textId="46C915F8" w:rsidR="007B526F" w:rsidRDefault="00F905CC" w:rsidP="00805F5E">
      <w:pPr>
        <w:tabs>
          <w:tab w:val="left" w:pos="4960"/>
        </w:tabs>
        <w:spacing w:before="60" w:after="60"/>
        <w:ind w:left="284"/>
        <w:rPr>
          <w:rFonts w:ascii="Garamond" w:hAnsi="Garamond" w:cs="Arial"/>
          <w:sz w:val="22"/>
          <w:szCs w:val="22"/>
        </w:rPr>
      </w:pPr>
      <w:r w:rsidRPr="2B2B3859">
        <w:rPr>
          <w:rFonts w:ascii="Garamond" w:hAnsi="Garamond" w:cs="Arial"/>
          <w:sz w:val="22"/>
          <w:szCs w:val="22"/>
        </w:rPr>
        <w:t>Exempel på obligatoriska utbildningar är:</w:t>
      </w:r>
    </w:p>
    <w:p w14:paraId="4730BFA2" w14:textId="158913BD" w:rsidR="00F905CC" w:rsidRPr="00D267D0" w:rsidRDefault="00F905CC" w:rsidP="00805F5E">
      <w:pPr>
        <w:pStyle w:val="Liststycke"/>
        <w:numPr>
          <w:ilvl w:val="0"/>
          <w:numId w:val="29"/>
        </w:numPr>
        <w:tabs>
          <w:tab w:val="left" w:pos="4960"/>
        </w:tabs>
        <w:spacing w:before="60" w:after="60"/>
        <w:ind w:left="1003" w:hanging="357"/>
        <w:rPr>
          <w:rFonts w:ascii="Garamond" w:hAnsi="Garamond" w:cs="Arial"/>
          <w:sz w:val="22"/>
          <w:szCs w:val="22"/>
        </w:rPr>
      </w:pPr>
      <w:r w:rsidRPr="00D267D0">
        <w:rPr>
          <w:rFonts w:ascii="Garamond" w:hAnsi="Garamond" w:cs="Arial"/>
          <w:sz w:val="22"/>
          <w:szCs w:val="22"/>
        </w:rPr>
        <w:t>Antibiotikasmart</w:t>
      </w:r>
      <w:r w:rsidR="00D5663F" w:rsidRPr="00D267D0">
        <w:rPr>
          <w:rFonts w:ascii="Garamond" w:hAnsi="Garamond" w:cs="Arial"/>
          <w:sz w:val="22"/>
          <w:szCs w:val="22"/>
        </w:rPr>
        <w:t xml:space="preserve"> (STRAMA)</w:t>
      </w:r>
    </w:p>
    <w:p w14:paraId="1F6F54FB" w14:textId="7E5DA6E1" w:rsidR="00F905CC" w:rsidRPr="00D267D0" w:rsidRDefault="00D5663F" w:rsidP="00805F5E">
      <w:pPr>
        <w:pStyle w:val="Liststycke"/>
        <w:numPr>
          <w:ilvl w:val="0"/>
          <w:numId w:val="29"/>
        </w:numPr>
        <w:tabs>
          <w:tab w:val="left" w:pos="4960"/>
        </w:tabs>
        <w:spacing w:before="60" w:after="60"/>
        <w:ind w:left="1003" w:hanging="357"/>
        <w:rPr>
          <w:rFonts w:ascii="Garamond" w:hAnsi="Garamond" w:cs="Arial"/>
          <w:sz w:val="22"/>
          <w:szCs w:val="22"/>
        </w:rPr>
      </w:pPr>
      <w:r w:rsidRPr="00D267D0">
        <w:rPr>
          <w:rFonts w:ascii="Garamond" w:hAnsi="Garamond" w:cs="Arial"/>
          <w:sz w:val="22"/>
          <w:szCs w:val="22"/>
        </w:rPr>
        <w:t>Basal</w:t>
      </w:r>
      <w:r w:rsidR="00A33CC9" w:rsidRPr="00D267D0">
        <w:rPr>
          <w:rFonts w:ascii="Garamond" w:hAnsi="Garamond" w:cs="Arial"/>
          <w:sz w:val="22"/>
          <w:szCs w:val="22"/>
        </w:rPr>
        <w:t>a</w:t>
      </w:r>
      <w:r w:rsidRPr="00D267D0">
        <w:rPr>
          <w:rFonts w:ascii="Garamond" w:hAnsi="Garamond" w:cs="Arial"/>
          <w:sz w:val="22"/>
          <w:szCs w:val="22"/>
        </w:rPr>
        <w:t xml:space="preserve"> hygienrutiner</w:t>
      </w:r>
      <w:r w:rsidR="00A33CC9" w:rsidRPr="00D267D0">
        <w:rPr>
          <w:rFonts w:ascii="Garamond" w:hAnsi="Garamond" w:cs="Arial"/>
          <w:sz w:val="22"/>
          <w:szCs w:val="22"/>
        </w:rPr>
        <w:t xml:space="preserve"> (So</w:t>
      </w:r>
      <w:r w:rsidR="00730D2C" w:rsidRPr="00D267D0">
        <w:rPr>
          <w:rFonts w:ascii="Garamond" w:hAnsi="Garamond" w:cs="Arial"/>
          <w:sz w:val="22"/>
          <w:szCs w:val="22"/>
        </w:rPr>
        <w:t>cialstyrelsen</w:t>
      </w:r>
      <w:r w:rsidR="00A33CC9" w:rsidRPr="00D267D0">
        <w:rPr>
          <w:rFonts w:ascii="Garamond" w:hAnsi="Garamond" w:cs="Arial"/>
          <w:sz w:val="22"/>
          <w:szCs w:val="22"/>
        </w:rPr>
        <w:t>)</w:t>
      </w:r>
    </w:p>
    <w:p w14:paraId="7C152F01" w14:textId="4AA384B1" w:rsidR="00C74002" w:rsidRPr="00D267D0" w:rsidRDefault="00C74002" w:rsidP="00805F5E">
      <w:pPr>
        <w:pStyle w:val="Liststycke"/>
        <w:numPr>
          <w:ilvl w:val="0"/>
          <w:numId w:val="29"/>
        </w:numPr>
        <w:tabs>
          <w:tab w:val="left" w:pos="4960"/>
        </w:tabs>
        <w:spacing w:before="60" w:after="60"/>
        <w:ind w:left="1003" w:hanging="357"/>
        <w:rPr>
          <w:rFonts w:ascii="Garamond" w:hAnsi="Garamond" w:cs="Arial"/>
          <w:sz w:val="22"/>
          <w:szCs w:val="22"/>
        </w:rPr>
      </w:pPr>
      <w:r w:rsidRPr="00D267D0">
        <w:rPr>
          <w:rFonts w:ascii="Garamond" w:hAnsi="Garamond" w:cs="Arial"/>
          <w:sz w:val="22"/>
          <w:szCs w:val="22"/>
        </w:rPr>
        <w:t>Dataskydd</w:t>
      </w:r>
      <w:r w:rsidR="000249BD">
        <w:rPr>
          <w:rFonts w:ascii="Garamond" w:hAnsi="Garamond" w:cs="Arial"/>
          <w:sz w:val="22"/>
          <w:szCs w:val="22"/>
        </w:rPr>
        <w:t xml:space="preserve"> (skydd av personuppgifter)</w:t>
      </w:r>
    </w:p>
    <w:p w14:paraId="5BDFA2B8" w14:textId="3D5A8CA1" w:rsidR="00D5663F" w:rsidRPr="00D267D0" w:rsidRDefault="00D5663F" w:rsidP="00805F5E">
      <w:pPr>
        <w:pStyle w:val="Liststycke"/>
        <w:numPr>
          <w:ilvl w:val="0"/>
          <w:numId w:val="29"/>
        </w:numPr>
        <w:tabs>
          <w:tab w:val="left" w:pos="4960"/>
        </w:tabs>
        <w:spacing w:before="60" w:after="60"/>
        <w:ind w:left="1003" w:hanging="357"/>
        <w:rPr>
          <w:rFonts w:ascii="Garamond" w:hAnsi="Garamond" w:cs="Arial"/>
          <w:sz w:val="22"/>
          <w:szCs w:val="22"/>
        </w:rPr>
      </w:pPr>
      <w:r w:rsidRPr="00D267D0">
        <w:rPr>
          <w:rFonts w:ascii="Garamond" w:hAnsi="Garamond" w:cs="Arial"/>
          <w:sz w:val="22"/>
          <w:szCs w:val="22"/>
        </w:rPr>
        <w:t>Patientsäkerhet (</w:t>
      </w:r>
      <w:r w:rsidR="00730D2C" w:rsidRPr="00D267D0">
        <w:rPr>
          <w:rFonts w:ascii="Garamond" w:hAnsi="Garamond" w:cs="Arial"/>
          <w:sz w:val="22"/>
          <w:szCs w:val="22"/>
        </w:rPr>
        <w:t>Socialstyrelsen</w:t>
      </w:r>
      <w:r w:rsidRPr="00D267D0">
        <w:rPr>
          <w:rFonts w:ascii="Garamond" w:hAnsi="Garamond" w:cs="Arial"/>
          <w:sz w:val="22"/>
          <w:szCs w:val="22"/>
        </w:rPr>
        <w:t>)</w:t>
      </w:r>
    </w:p>
    <w:p w14:paraId="6B2A1ED6" w14:textId="2BF11EAE" w:rsidR="00D404FD" w:rsidRDefault="00D5663F" w:rsidP="00805F5E">
      <w:pPr>
        <w:pStyle w:val="Liststycke"/>
        <w:numPr>
          <w:ilvl w:val="0"/>
          <w:numId w:val="29"/>
        </w:numPr>
        <w:tabs>
          <w:tab w:val="left" w:pos="4960"/>
        </w:tabs>
        <w:spacing w:before="60" w:after="60"/>
        <w:ind w:left="1003" w:hanging="357"/>
        <w:rPr>
          <w:rFonts w:ascii="Garamond" w:hAnsi="Garamond" w:cs="Arial"/>
          <w:sz w:val="22"/>
          <w:szCs w:val="22"/>
        </w:rPr>
      </w:pPr>
      <w:r w:rsidRPr="00D267D0">
        <w:rPr>
          <w:rFonts w:ascii="Garamond" w:hAnsi="Garamond" w:cs="Arial"/>
          <w:sz w:val="22"/>
          <w:szCs w:val="22"/>
        </w:rPr>
        <w:t>Strålsäkerhet</w:t>
      </w:r>
    </w:p>
    <w:p w14:paraId="7C6AF736" w14:textId="006235C3" w:rsidR="00F905CC" w:rsidRDefault="00CA77FA" w:rsidP="00D267D0">
      <w:pPr>
        <w:pStyle w:val="Rubrik3"/>
        <w:ind w:left="284"/>
      </w:pPr>
      <w:bookmarkStart w:id="42" w:name="_Toc222931876"/>
      <w:r>
        <w:t>S</w:t>
      </w:r>
      <w:r w:rsidR="00DC2A77">
        <w:t>töd</w:t>
      </w:r>
      <w:bookmarkEnd w:id="42"/>
    </w:p>
    <w:p w14:paraId="298DCBE3" w14:textId="77777777" w:rsidR="0015533E" w:rsidRDefault="00DC2A77" w:rsidP="00805F5E">
      <w:pPr>
        <w:tabs>
          <w:tab w:val="left" w:pos="4960"/>
        </w:tabs>
        <w:spacing w:before="60" w:after="60"/>
        <w:ind w:left="284"/>
        <w:rPr>
          <w:rFonts w:ascii="Garamond" w:hAnsi="Garamond" w:cs="Arial"/>
          <w:sz w:val="22"/>
          <w:szCs w:val="22"/>
        </w:rPr>
      </w:pPr>
      <w:r w:rsidRPr="2B2B3859">
        <w:rPr>
          <w:rFonts w:ascii="Garamond" w:hAnsi="Garamond" w:cs="Arial"/>
          <w:sz w:val="22"/>
          <w:szCs w:val="22"/>
        </w:rPr>
        <w:t xml:space="preserve">Supportorganisationen </w:t>
      </w:r>
      <w:r w:rsidR="00780C5F">
        <w:rPr>
          <w:rFonts w:ascii="Garamond" w:hAnsi="Garamond" w:cs="Arial"/>
          <w:sz w:val="22"/>
          <w:szCs w:val="22"/>
        </w:rPr>
        <w:t xml:space="preserve">inom </w:t>
      </w:r>
      <w:r w:rsidR="00912278">
        <w:rPr>
          <w:rFonts w:ascii="Garamond" w:hAnsi="Garamond" w:cs="Arial"/>
          <w:sz w:val="22"/>
          <w:szCs w:val="22"/>
        </w:rPr>
        <w:t xml:space="preserve">avdelningarna </w:t>
      </w:r>
      <w:r w:rsidR="00780C5F">
        <w:rPr>
          <w:rFonts w:ascii="Garamond" w:hAnsi="Garamond" w:cs="Arial"/>
          <w:sz w:val="22"/>
          <w:szCs w:val="22"/>
        </w:rPr>
        <w:t xml:space="preserve">klinisk utveckling </w:t>
      </w:r>
      <w:r w:rsidR="00912278">
        <w:rPr>
          <w:rFonts w:ascii="Garamond" w:hAnsi="Garamond" w:cs="Arial"/>
          <w:sz w:val="22"/>
          <w:szCs w:val="22"/>
        </w:rPr>
        <w:t xml:space="preserve">tandvård, hälso- </w:t>
      </w:r>
      <w:r w:rsidR="00780C5F">
        <w:rPr>
          <w:rFonts w:ascii="Garamond" w:hAnsi="Garamond" w:cs="Arial"/>
          <w:sz w:val="22"/>
          <w:szCs w:val="22"/>
        </w:rPr>
        <w:t>och</w:t>
      </w:r>
      <w:r w:rsidR="00912278">
        <w:rPr>
          <w:rFonts w:ascii="Garamond" w:hAnsi="Garamond" w:cs="Arial"/>
          <w:sz w:val="22"/>
          <w:szCs w:val="22"/>
        </w:rPr>
        <w:t xml:space="preserve"> sjukvård samt</w:t>
      </w:r>
      <w:r w:rsidR="00780C5F">
        <w:rPr>
          <w:rFonts w:ascii="Garamond" w:hAnsi="Garamond" w:cs="Arial"/>
          <w:sz w:val="22"/>
          <w:szCs w:val="22"/>
        </w:rPr>
        <w:t xml:space="preserve"> kvalitet</w:t>
      </w:r>
      <w:r w:rsidRPr="2B2B3859">
        <w:rPr>
          <w:rFonts w:ascii="Garamond" w:hAnsi="Garamond" w:cs="Arial"/>
          <w:sz w:val="22"/>
          <w:szCs w:val="22"/>
        </w:rPr>
        <w:t xml:space="preserve"> </w:t>
      </w:r>
      <w:r w:rsidR="009F6245">
        <w:rPr>
          <w:rFonts w:ascii="Garamond" w:hAnsi="Garamond" w:cs="Arial"/>
          <w:sz w:val="22"/>
          <w:szCs w:val="22"/>
        </w:rPr>
        <w:t xml:space="preserve">ger stöd </w:t>
      </w:r>
      <w:r w:rsidR="00885351">
        <w:rPr>
          <w:rFonts w:ascii="Garamond" w:hAnsi="Garamond" w:cs="Arial"/>
          <w:sz w:val="22"/>
          <w:szCs w:val="22"/>
        </w:rPr>
        <w:t xml:space="preserve">i användningen av </w:t>
      </w:r>
      <w:r w:rsidRPr="2B2B3859">
        <w:rPr>
          <w:rFonts w:ascii="Garamond" w:hAnsi="Garamond" w:cs="Arial"/>
          <w:sz w:val="22"/>
          <w:szCs w:val="22"/>
        </w:rPr>
        <w:t>ledningssystemet</w:t>
      </w:r>
      <w:r w:rsidR="00885351">
        <w:rPr>
          <w:rFonts w:ascii="Garamond" w:hAnsi="Garamond" w:cs="Arial"/>
          <w:sz w:val="22"/>
          <w:szCs w:val="22"/>
        </w:rPr>
        <w:t>. Organisationen hjälper</w:t>
      </w:r>
      <w:r w:rsidRPr="2B2B3859">
        <w:rPr>
          <w:rFonts w:ascii="Garamond" w:hAnsi="Garamond" w:cs="Arial"/>
          <w:sz w:val="22"/>
          <w:szCs w:val="22"/>
        </w:rPr>
        <w:t xml:space="preserve"> verksamheterna vid </w:t>
      </w:r>
      <w:r w:rsidR="00885351">
        <w:rPr>
          <w:rFonts w:ascii="Garamond" w:hAnsi="Garamond" w:cs="Arial"/>
          <w:sz w:val="22"/>
          <w:szCs w:val="22"/>
        </w:rPr>
        <w:t xml:space="preserve">frågor och </w:t>
      </w:r>
      <w:r w:rsidRPr="2B2B3859">
        <w:rPr>
          <w:rFonts w:ascii="Garamond" w:hAnsi="Garamond" w:cs="Arial"/>
          <w:sz w:val="22"/>
          <w:szCs w:val="22"/>
        </w:rPr>
        <w:t xml:space="preserve">problem </w:t>
      </w:r>
      <w:r w:rsidR="00885351">
        <w:rPr>
          <w:rFonts w:ascii="Garamond" w:hAnsi="Garamond" w:cs="Arial"/>
          <w:sz w:val="22"/>
          <w:szCs w:val="22"/>
        </w:rPr>
        <w:t>om systemet</w:t>
      </w:r>
      <w:r w:rsidRPr="2B2B3859">
        <w:rPr>
          <w:rFonts w:ascii="Garamond" w:hAnsi="Garamond" w:cs="Arial"/>
          <w:sz w:val="22"/>
          <w:szCs w:val="22"/>
        </w:rPr>
        <w:t>.</w:t>
      </w:r>
    </w:p>
    <w:p w14:paraId="48FEA24C" w14:textId="591529A2" w:rsidR="00DC2A77" w:rsidRDefault="00B21316" w:rsidP="00805F5E">
      <w:pPr>
        <w:tabs>
          <w:tab w:val="left" w:pos="4960"/>
        </w:tabs>
        <w:spacing w:before="60" w:after="60"/>
        <w:ind w:left="284"/>
        <w:rPr>
          <w:rFonts w:ascii="Garamond" w:hAnsi="Garamond" w:cs="Arial"/>
          <w:sz w:val="22"/>
          <w:szCs w:val="22"/>
        </w:rPr>
      </w:pPr>
      <w:r>
        <w:rPr>
          <w:rFonts w:ascii="Garamond" w:hAnsi="Garamond" w:cs="Arial"/>
          <w:sz w:val="22"/>
          <w:szCs w:val="22"/>
        </w:rPr>
        <w:t>Under året har s</w:t>
      </w:r>
      <w:r w:rsidR="00DC2A77" w:rsidRPr="2B2B3859">
        <w:rPr>
          <w:rFonts w:ascii="Garamond" w:hAnsi="Garamond" w:cs="Arial"/>
          <w:sz w:val="22"/>
          <w:szCs w:val="22"/>
        </w:rPr>
        <w:t xml:space="preserve">upportorganisationen även genomfört </w:t>
      </w:r>
      <w:r>
        <w:rPr>
          <w:rFonts w:ascii="Garamond" w:hAnsi="Garamond" w:cs="Arial"/>
          <w:sz w:val="22"/>
          <w:szCs w:val="22"/>
        </w:rPr>
        <w:t>många</w:t>
      </w:r>
      <w:r w:rsidR="00DC2A77" w:rsidRPr="2B2B3859">
        <w:rPr>
          <w:rFonts w:ascii="Garamond" w:hAnsi="Garamond" w:cs="Arial"/>
          <w:sz w:val="22"/>
          <w:szCs w:val="22"/>
        </w:rPr>
        <w:t xml:space="preserve"> fortbildningar</w:t>
      </w:r>
      <w:r w:rsidR="00561980">
        <w:rPr>
          <w:rFonts w:ascii="Garamond" w:hAnsi="Garamond" w:cs="Arial"/>
          <w:sz w:val="22"/>
          <w:szCs w:val="22"/>
        </w:rPr>
        <w:t xml:space="preserve">, både </w:t>
      </w:r>
      <w:r w:rsidR="00DC2A77" w:rsidRPr="2B2B3859">
        <w:rPr>
          <w:rFonts w:ascii="Garamond" w:hAnsi="Garamond" w:cs="Arial"/>
          <w:sz w:val="22"/>
          <w:szCs w:val="22"/>
        </w:rPr>
        <w:t xml:space="preserve">lokalt </w:t>
      </w:r>
      <w:r w:rsidR="00561980">
        <w:rPr>
          <w:rFonts w:ascii="Garamond" w:hAnsi="Garamond" w:cs="Arial"/>
          <w:sz w:val="22"/>
          <w:szCs w:val="22"/>
        </w:rPr>
        <w:t>och</w:t>
      </w:r>
      <w:r w:rsidR="00DC2A77" w:rsidRPr="2B2B3859">
        <w:rPr>
          <w:rFonts w:ascii="Garamond" w:hAnsi="Garamond" w:cs="Arial"/>
          <w:sz w:val="22"/>
          <w:szCs w:val="22"/>
        </w:rPr>
        <w:t xml:space="preserve"> centralt.</w:t>
      </w:r>
    </w:p>
    <w:p w14:paraId="3DEC92D3" w14:textId="6CBF4CBF" w:rsidR="00F905CC" w:rsidRPr="00191C14" w:rsidRDefault="00F905CC" w:rsidP="00F905CC">
      <w:pPr>
        <w:pStyle w:val="Rubrik2"/>
        <w:rPr>
          <w:highlight w:val="yellow"/>
        </w:rPr>
      </w:pPr>
      <w:bookmarkStart w:id="43" w:name="_Toc107219632"/>
      <w:bookmarkStart w:id="44" w:name="_Toc222931877"/>
      <w:r w:rsidRPr="00627D89">
        <w:rPr>
          <w:rFonts w:ascii="Garamond" w:hAnsi="Garamond" w:cs="Arial"/>
          <w:bCs w:val="0"/>
          <w:noProof/>
          <w:color w:val="7F7F7F" w:themeColor="text1" w:themeTint="80"/>
          <w:sz w:val="22"/>
          <w:lang w:eastAsia="sv-SE"/>
        </w:rPr>
        <w:drawing>
          <wp:anchor distT="0" distB="0" distL="114300" distR="114300" simplePos="0" relativeHeight="251658244" behindDoc="1" locked="0" layoutInCell="1" allowOverlap="1" wp14:anchorId="29A0EFD1" wp14:editId="1E1CE7FD">
            <wp:simplePos x="0" y="0"/>
            <wp:positionH relativeFrom="margin">
              <wp:align>right</wp:align>
            </wp:positionH>
            <wp:positionV relativeFrom="paragraph">
              <wp:posOffset>188595</wp:posOffset>
            </wp:positionV>
            <wp:extent cx="1152000" cy="115200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1" name="Bildobjekt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3D6">
        <w:t>Patienten som medskapare</w:t>
      </w:r>
      <w:bookmarkEnd w:id="43"/>
      <w:bookmarkEnd w:id="44"/>
    </w:p>
    <w:p w14:paraId="38CF2DF3" w14:textId="21CD4D0F" w:rsidR="00664644" w:rsidRDefault="00876272" w:rsidP="00805F5E">
      <w:pPr>
        <w:tabs>
          <w:tab w:val="left" w:pos="4960"/>
        </w:tabs>
        <w:spacing w:before="60" w:after="60"/>
        <w:rPr>
          <w:rFonts w:ascii="Garamond" w:hAnsi="Garamond"/>
          <w:sz w:val="22"/>
          <w:szCs w:val="22"/>
        </w:rPr>
      </w:pPr>
      <w:r>
        <w:rPr>
          <w:rFonts w:ascii="Garamond" w:hAnsi="Garamond"/>
          <w:sz w:val="22"/>
          <w:szCs w:val="22"/>
        </w:rPr>
        <w:t>P</w:t>
      </w:r>
      <w:r w:rsidR="00F905CC" w:rsidRPr="2B2B3859">
        <w:rPr>
          <w:rFonts w:ascii="Garamond" w:hAnsi="Garamond"/>
          <w:sz w:val="22"/>
          <w:szCs w:val="22"/>
        </w:rPr>
        <w:t>atientens och de närståendes delaktighet</w:t>
      </w:r>
      <w:r>
        <w:rPr>
          <w:rFonts w:ascii="Garamond" w:hAnsi="Garamond"/>
          <w:sz w:val="22"/>
          <w:szCs w:val="22"/>
        </w:rPr>
        <w:t xml:space="preserve"> är en viktig </w:t>
      </w:r>
      <w:r w:rsidR="00DA29D2">
        <w:rPr>
          <w:rFonts w:ascii="Garamond" w:hAnsi="Garamond"/>
          <w:sz w:val="22"/>
          <w:szCs w:val="22"/>
        </w:rPr>
        <w:t>förutsättning för säker vård</w:t>
      </w:r>
      <w:r w:rsidR="00F905CC" w:rsidRPr="2B2B3859">
        <w:rPr>
          <w:rFonts w:ascii="Garamond" w:hAnsi="Garamond"/>
          <w:sz w:val="22"/>
          <w:szCs w:val="22"/>
        </w:rPr>
        <w:t xml:space="preserve">. Vården blir säkrare </w:t>
      </w:r>
      <w:r w:rsidR="00225B01">
        <w:rPr>
          <w:rFonts w:ascii="Garamond" w:hAnsi="Garamond"/>
          <w:sz w:val="22"/>
          <w:szCs w:val="22"/>
        </w:rPr>
        <w:t>när</w:t>
      </w:r>
      <w:r w:rsidR="00F905CC" w:rsidRPr="2B2B3859">
        <w:rPr>
          <w:rFonts w:ascii="Garamond" w:hAnsi="Garamond"/>
          <w:sz w:val="22"/>
          <w:szCs w:val="22"/>
        </w:rPr>
        <w:t xml:space="preserve"> patienten är välinformerad, deltar aktivt och </w:t>
      </w:r>
      <w:r w:rsidR="00225B01">
        <w:rPr>
          <w:rFonts w:ascii="Garamond" w:hAnsi="Garamond"/>
          <w:sz w:val="22"/>
          <w:szCs w:val="22"/>
        </w:rPr>
        <w:t>i möjligaste mån är med och</w:t>
      </w:r>
      <w:r w:rsidR="00F905CC" w:rsidRPr="2B2B3859">
        <w:rPr>
          <w:rFonts w:ascii="Garamond" w:hAnsi="Garamond"/>
          <w:sz w:val="22"/>
          <w:szCs w:val="22"/>
        </w:rPr>
        <w:t xml:space="preserve"> utforma</w:t>
      </w:r>
      <w:r w:rsidR="00225B01">
        <w:rPr>
          <w:rFonts w:ascii="Garamond" w:hAnsi="Garamond"/>
          <w:sz w:val="22"/>
          <w:szCs w:val="22"/>
        </w:rPr>
        <w:t>r sin</w:t>
      </w:r>
      <w:r w:rsidR="00B373E5">
        <w:rPr>
          <w:rFonts w:ascii="Garamond" w:hAnsi="Garamond"/>
          <w:sz w:val="22"/>
          <w:szCs w:val="22"/>
        </w:rPr>
        <w:t xml:space="preserve"> vård.</w:t>
      </w:r>
      <w:r w:rsidR="00F905CC" w:rsidRPr="2B2B3859">
        <w:rPr>
          <w:rFonts w:ascii="Garamond" w:hAnsi="Garamond"/>
          <w:sz w:val="22"/>
          <w:szCs w:val="22"/>
        </w:rPr>
        <w:t xml:space="preserve"> </w:t>
      </w:r>
      <w:r w:rsidR="00B373E5">
        <w:rPr>
          <w:rFonts w:ascii="Garamond" w:hAnsi="Garamond"/>
          <w:sz w:val="22"/>
          <w:szCs w:val="22"/>
        </w:rPr>
        <w:t>E</w:t>
      </w:r>
      <w:r w:rsidR="00F905CC" w:rsidRPr="2B2B3859">
        <w:rPr>
          <w:rFonts w:ascii="Garamond" w:hAnsi="Garamond"/>
          <w:sz w:val="22"/>
          <w:szCs w:val="22"/>
        </w:rPr>
        <w:t>tt</w:t>
      </w:r>
      <w:r w:rsidR="00B373E5">
        <w:rPr>
          <w:rFonts w:ascii="Garamond" w:hAnsi="Garamond"/>
          <w:sz w:val="22"/>
          <w:szCs w:val="22"/>
        </w:rPr>
        <w:t xml:space="preserve"> respektfullt bemötande bidrar till</w:t>
      </w:r>
      <w:r w:rsidR="00F905CC" w:rsidRPr="2B2B3859">
        <w:rPr>
          <w:rFonts w:ascii="Garamond" w:hAnsi="Garamond"/>
          <w:sz w:val="22"/>
          <w:szCs w:val="22"/>
        </w:rPr>
        <w:t xml:space="preserve"> tillit och förtroende. </w:t>
      </w:r>
    </w:p>
    <w:p w14:paraId="7CECC311" w14:textId="47A09618" w:rsidR="00364F26" w:rsidRPr="00364F26" w:rsidRDefault="00364F26" w:rsidP="00805F5E">
      <w:pPr>
        <w:tabs>
          <w:tab w:val="left" w:pos="4960"/>
        </w:tabs>
        <w:spacing w:before="60" w:after="60"/>
        <w:rPr>
          <w:rFonts w:ascii="Garamond" w:hAnsi="Garamond"/>
          <w:sz w:val="22"/>
          <w:szCs w:val="20"/>
        </w:rPr>
      </w:pPr>
      <w:r w:rsidRPr="004D563A">
        <w:rPr>
          <w:rFonts w:ascii="Garamond" w:hAnsi="Garamond"/>
          <w:sz w:val="22"/>
          <w:szCs w:val="20"/>
        </w:rPr>
        <w:lastRenderedPageBreak/>
        <w:t xml:space="preserve">Patienten </w:t>
      </w:r>
      <w:r w:rsidR="00D85680">
        <w:rPr>
          <w:rFonts w:ascii="Garamond" w:hAnsi="Garamond"/>
          <w:sz w:val="22"/>
          <w:szCs w:val="20"/>
        </w:rPr>
        <w:t>får</w:t>
      </w:r>
      <w:r w:rsidRPr="004D563A">
        <w:rPr>
          <w:rFonts w:ascii="Garamond" w:hAnsi="Garamond"/>
          <w:sz w:val="22"/>
          <w:szCs w:val="20"/>
        </w:rPr>
        <w:t xml:space="preserve"> information om risker och fördelar med medicinsk bestrålning</w:t>
      </w:r>
      <w:r w:rsidR="00D85680">
        <w:rPr>
          <w:rFonts w:ascii="Garamond" w:hAnsi="Garamond"/>
          <w:sz w:val="22"/>
          <w:szCs w:val="20"/>
        </w:rPr>
        <w:t>.</w:t>
      </w:r>
      <w:r w:rsidRPr="004D563A">
        <w:rPr>
          <w:rFonts w:ascii="Garamond" w:hAnsi="Garamond"/>
          <w:sz w:val="22"/>
          <w:szCs w:val="20"/>
        </w:rPr>
        <w:t xml:space="preserve"> </w:t>
      </w:r>
      <w:r w:rsidR="00D85680">
        <w:rPr>
          <w:rFonts w:ascii="Garamond" w:hAnsi="Garamond"/>
          <w:sz w:val="22"/>
          <w:szCs w:val="20"/>
        </w:rPr>
        <w:t>I</w:t>
      </w:r>
      <w:r w:rsidRPr="004D563A">
        <w:rPr>
          <w:rFonts w:ascii="Garamond" w:hAnsi="Garamond"/>
          <w:sz w:val="22"/>
          <w:szCs w:val="20"/>
        </w:rPr>
        <w:t>nformation</w:t>
      </w:r>
      <w:r w:rsidR="00D85680">
        <w:rPr>
          <w:rFonts w:ascii="Garamond" w:hAnsi="Garamond"/>
          <w:sz w:val="22"/>
          <w:szCs w:val="20"/>
        </w:rPr>
        <w:t>en ge</w:t>
      </w:r>
      <w:r w:rsidR="00E37AA2">
        <w:rPr>
          <w:rFonts w:ascii="Garamond" w:hAnsi="Garamond"/>
          <w:sz w:val="22"/>
          <w:szCs w:val="20"/>
        </w:rPr>
        <w:t>s</w:t>
      </w:r>
      <w:r w:rsidRPr="004D563A">
        <w:rPr>
          <w:rFonts w:ascii="Garamond" w:hAnsi="Garamond"/>
          <w:sz w:val="22"/>
          <w:szCs w:val="20"/>
        </w:rPr>
        <w:t xml:space="preserve"> </w:t>
      </w:r>
      <w:r w:rsidR="00E37AA2">
        <w:rPr>
          <w:rFonts w:ascii="Garamond" w:hAnsi="Garamond"/>
          <w:sz w:val="22"/>
          <w:szCs w:val="20"/>
        </w:rPr>
        <w:t>v</w:t>
      </w:r>
      <w:r w:rsidRPr="004D563A">
        <w:rPr>
          <w:rFonts w:ascii="Garamond" w:hAnsi="Garamond"/>
          <w:sz w:val="22"/>
          <w:szCs w:val="20"/>
        </w:rPr>
        <w:t>i</w:t>
      </w:r>
      <w:r w:rsidR="00E37AA2">
        <w:rPr>
          <w:rFonts w:ascii="Garamond" w:hAnsi="Garamond"/>
          <w:sz w:val="22"/>
          <w:szCs w:val="20"/>
        </w:rPr>
        <w:t>a</w:t>
      </w:r>
      <w:r w:rsidRPr="004D563A">
        <w:rPr>
          <w:rFonts w:ascii="Garamond" w:hAnsi="Garamond"/>
          <w:sz w:val="22"/>
          <w:szCs w:val="20"/>
        </w:rPr>
        <w:t xml:space="preserve"> kallelsen</w:t>
      </w:r>
      <w:r w:rsidR="00E37AA2">
        <w:rPr>
          <w:rFonts w:ascii="Garamond" w:hAnsi="Garamond"/>
          <w:sz w:val="22"/>
          <w:szCs w:val="20"/>
        </w:rPr>
        <w:t>, genom</w:t>
      </w:r>
      <w:r w:rsidRPr="004D563A">
        <w:rPr>
          <w:rFonts w:ascii="Garamond" w:hAnsi="Garamond"/>
          <w:sz w:val="22"/>
          <w:szCs w:val="20"/>
        </w:rPr>
        <w:t xml:space="preserve"> hänvisning till 1177.se eller </w:t>
      </w:r>
      <w:r w:rsidR="00E37AA2">
        <w:rPr>
          <w:rFonts w:ascii="Garamond" w:hAnsi="Garamond"/>
          <w:sz w:val="22"/>
          <w:szCs w:val="20"/>
        </w:rPr>
        <w:t xml:space="preserve">som </w:t>
      </w:r>
      <w:r w:rsidRPr="004D563A">
        <w:rPr>
          <w:rFonts w:ascii="Garamond" w:hAnsi="Garamond"/>
          <w:sz w:val="22"/>
          <w:szCs w:val="20"/>
        </w:rPr>
        <w:t>skriftlig information i väntrummet</w:t>
      </w:r>
      <w:r>
        <w:rPr>
          <w:rFonts w:ascii="Garamond" w:hAnsi="Garamond"/>
          <w:sz w:val="22"/>
          <w:szCs w:val="20"/>
        </w:rPr>
        <w:t>.</w:t>
      </w:r>
    </w:p>
    <w:p w14:paraId="274A8E10" w14:textId="177D1C9F" w:rsidR="00607926" w:rsidRPr="00607926" w:rsidRDefault="008B7741" w:rsidP="00805F5E">
      <w:pPr>
        <w:tabs>
          <w:tab w:val="left" w:pos="4960"/>
        </w:tabs>
        <w:spacing w:before="60" w:after="60"/>
        <w:rPr>
          <w:rFonts w:ascii="Garamond" w:hAnsi="Garamond"/>
          <w:sz w:val="22"/>
          <w:szCs w:val="20"/>
        </w:rPr>
      </w:pPr>
      <w:r>
        <w:rPr>
          <w:rFonts w:ascii="Garamond" w:hAnsi="Garamond"/>
          <w:sz w:val="22"/>
          <w:szCs w:val="20"/>
        </w:rPr>
        <w:t xml:space="preserve">God tillgänglighet är en förutsättning för </w:t>
      </w:r>
      <w:r w:rsidR="00607926" w:rsidRPr="00607926">
        <w:rPr>
          <w:rFonts w:ascii="Garamond" w:hAnsi="Garamond"/>
          <w:sz w:val="22"/>
          <w:szCs w:val="20"/>
        </w:rPr>
        <w:t>delaktighet. Patienter inom hälso- och sjukvård ska ha enkl</w:t>
      </w:r>
      <w:r w:rsidR="00E62054">
        <w:rPr>
          <w:rFonts w:ascii="Garamond" w:hAnsi="Garamond"/>
          <w:sz w:val="22"/>
          <w:szCs w:val="20"/>
        </w:rPr>
        <w:t>a</w:t>
      </w:r>
      <w:r w:rsidR="00607926" w:rsidRPr="00607926">
        <w:rPr>
          <w:rFonts w:ascii="Garamond" w:hAnsi="Garamond"/>
          <w:sz w:val="22"/>
          <w:szCs w:val="20"/>
        </w:rPr>
        <w:t xml:space="preserve"> </w:t>
      </w:r>
      <w:r w:rsidR="00E62054">
        <w:rPr>
          <w:rFonts w:ascii="Garamond" w:hAnsi="Garamond"/>
          <w:sz w:val="22"/>
          <w:szCs w:val="20"/>
        </w:rPr>
        <w:t>sätt</w:t>
      </w:r>
      <w:r w:rsidR="00607926" w:rsidRPr="00607926">
        <w:rPr>
          <w:rFonts w:ascii="Garamond" w:hAnsi="Garamond"/>
          <w:sz w:val="22"/>
          <w:szCs w:val="20"/>
        </w:rPr>
        <w:t xml:space="preserve"> att komm</w:t>
      </w:r>
      <w:r w:rsidR="00BB1F49">
        <w:rPr>
          <w:rFonts w:ascii="Garamond" w:hAnsi="Garamond"/>
          <w:sz w:val="22"/>
          <w:szCs w:val="20"/>
        </w:rPr>
        <w:t>a i kontakt</w:t>
      </w:r>
      <w:r w:rsidR="00607926" w:rsidRPr="00607926">
        <w:rPr>
          <w:rFonts w:ascii="Garamond" w:hAnsi="Garamond"/>
          <w:sz w:val="22"/>
          <w:szCs w:val="20"/>
        </w:rPr>
        <w:t xml:space="preserve"> med</w:t>
      </w:r>
      <w:r w:rsidR="00BB1F49">
        <w:rPr>
          <w:rFonts w:ascii="Garamond" w:hAnsi="Garamond"/>
          <w:sz w:val="22"/>
          <w:szCs w:val="20"/>
        </w:rPr>
        <w:t xml:space="preserve"> sin</w:t>
      </w:r>
      <w:r w:rsidR="00607926" w:rsidRPr="00607926">
        <w:rPr>
          <w:rFonts w:ascii="Garamond" w:hAnsi="Garamond"/>
          <w:sz w:val="22"/>
          <w:szCs w:val="20"/>
        </w:rPr>
        <w:t xml:space="preserve"> behandlare. Praktikertjänst app är </w:t>
      </w:r>
      <w:r w:rsidR="00BB1F49">
        <w:rPr>
          <w:rFonts w:ascii="Garamond" w:hAnsi="Garamond"/>
          <w:sz w:val="22"/>
          <w:szCs w:val="20"/>
        </w:rPr>
        <w:t>den</w:t>
      </w:r>
      <w:r w:rsidR="00607926" w:rsidRPr="00607926">
        <w:rPr>
          <w:rFonts w:ascii="Garamond" w:hAnsi="Garamond"/>
          <w:sz w:val="22"/>
          <w:szCs w:val="20"/>
        </w:rPr>
        <w:t xml:space="preserve"> gemensamma digitala ingång</w:t>
      </w:r>
      <w:r w:rsidR="00BB1F49">
        <w:rPr>
          <w:rFonts w:ascii="Garamond" w:hAnsi="Garamond"/>
          <w:sz w:val="22"/>
          <w:szCs w:val="20"/>
        </w:rPr>
        <w:t>en</w:t>
      </w:r>
      <w:r w:rsidR="00607926" w:rsidRPr="00607926">
        <w:rPr>
          <w:rFonts w:ascii="Garamond" w:hAnsi="Garamond"/>
          <w:sz w:val="22"/>
          <w:szCs w:val="20"/>
        </w:rPr>
        <w:t xml:space="preserve"> för patienter och samlar kontaktvägar, bokning och, där det används, digitala vårdkontakter via kvalitetssäkrade, CE</w:t>
      </w:r>
      <w:r w:rsidR="00607926" w:rsidRPr="00607926">
        <w:rPr>
          <w:rFonts w:ascii="Garamond" w:hAnsi="Garamond"/>
          <w:sz w:val="22"/>
          <w:szCs w:val="20"/>
        </w:rPr>
        <w:noBreakHyphen/>
        <w:t>märkta och medicintekniskt klassade kommunikationsplattformar. Appen utvecklas kontinuerligt för att stärka tillgänglighet, delaktighet och kontinuitet. I oktober 2025 bytte appen namn från "Mitt PTJ" till Praktikertjänst app.</w:t>
      </w:r>
    </w:p>
    <w:p w14:paraId="46E8397B" w14:textId="24A67B24" w:rsidR="00607926" w:rsidRDefault="00046ED9" w:rsidP="00805F5E">
      <w:pPr>
        <w:tabs>
          <w:tab w:val="left" w:pos="4960"/>
        </w:tabs>
        <w:spacing w:before="60" w:after="60"/>
        <w:rPr>
          <w:rFonts w:ascii="Garamond" w:hAnsi="Garamond"/>
          <w:sz w:val="22"/>
          <w:szCs w:val="20"/>
        </w:rPr>
      </w:pPr>
      <w:r>
        <w:rPr>
          <w:rFonts w:ascii="Garamond" w:hAnsi="Garamond"/>
          <w:sz w:val="22"/>
          <w:szCs w:val="20"/>
        </w:rPr>
        <w:t>För närvarande</w:t>
      </w:r>
      <w:r w:rsidR="00607926" w:rsidRPr="00607926">
        <w:rPr>
          <w:rFonts w:ascii="Garamond" w:hAnsi="Garamond"/>
          <w:sz w:val="22"/>
          <w:szCs w:val="20"/>
        </w:rPr>
        <w:t xml:space="preserve"> använder 5</w:t>
      </w:r>
      <w:r>
        <w:rPr>
          <w:rFonts w:ascii="Garamond" w:hAnsi="Garamond"/>
          <w:sz w:val="22"/>
          <w:szCs w:val="20"/>
        </w:rPr>
        <w:t>7</w:t>
      </w:r>
      <w:r w:rsidR="00380209">
        <w:rPr>
          <w:rFonts w:ascii="Garamond" w:hAnsi="Garamond"/>
          <w:sz w:val="22"/>
          <w:szCs w:val="20"/>
        </w:rPr>
        <w:t xml:space="preserve"> primärvårdsenheter </w:t>
      </w:r>
      <w:r w:rsidR="00F21A4F">
        <w:rPr>
          <w:rFonts w:ascii="Garamond" w:hAnsi="Garamond"/>
          <w:sz w:val="22"/>
          <w:szCs w:val="20"/>
        </w:rPr>
        <w:t xml:space="preserve">(drygt hälften av alla primärvårdsverksamheter) </w:t>
      </w:r>
      <w:r w:rsidR="00380209">
        <w:rPr>
          <w:rFonts w:ascii="Garamond" w:hAnsi="Garamond"/>
          <w:sz w:val="22"/>
          <w:szCs w:val="20"/>
        </w:rPr>
        <w:t xml:space="preserve">och </w:t>
      </w:r>
      <w:r w:rsidR="00F21A4F">
        <w:rPr>
          <w:rFonts w:ascii="Garamond" w:hAnsi="Garamond"/>
          <w:sz w:val="22"/>
          <w:szCs w:val="20"/>
        </w:rPr>
        <w:t>8</w:t>
      </w:r>
      <w:r w:rsidR="00607926" w:rsidRPr="00607926">
        <w:rPr>
          <w:rFonts w:ascii="Garamond" w:hAnsi="Garamond"/>
          <w:sz w:val="22"/>
          <w:szCs w:val="20"/>
        </w:rPr>
        <w:t xml:space="preserve"> specialistmottagningar (inkluderar rehab, MVC, BVC och specialistvård) kommunikationsplattformen "Doctrin". Under 2025 registrerades </w:t>
      </w:r>
      <w:r w:rsidR="00F21A4F">
        <w:rPr>
          <w:rFonts w:ascii="Garamond" w:hAnsi="Garamond"/>
          <w:sz w:val="22"/>
          <w:szCs w:val="20"/>
        </w:rPr>
        <w:t>det cirka</w:t>
      </w:r>
      <w:r w:rsidR="00607926" w:rsidRPr="00607926">
        <w:rPr>
          <w:rFonts w:ascii="Garamond" w:hAnsi="Garamond"/>
          <w:sz w:val="22"/>
          <w:szCs w:val="20"/>
        </w:rPr>
        <w:t xml:space="preserve"> </w:t>
      </w:r>
      <w:r w:rsidR="00F21A4F">
        <w:rPr>
          <w:rFonts w:ascii="Garamond" w:hAnsi="Garamond"/>
          <w:sz w:val="22"/>
          <w:szCs w:val="20"/>
        </w:rPr>
        <w:t>73</w:t>
      </w:r>
      <w:r w:rsidR="00607926" w:rsidRPr="00607926">
        <w:rPr>
          <w:rFonts w:ascii="Garamond" w:hAnsi="Garamond"/>
          <w:sz w:val="22"/>
          <w:szCs w:val="20"/>
        </w:rPr>
        <w:t xml:space="preserve">0 000 ärenden. </w:t>
      </w:r>
      <w:r w:rsidR="007C479C">
        <w:rPr>
          <w:rFonts w:ascii="Garamond" w:hAnsi="Garamond"/>
          <w:sz w:val="22"/>
          <w:szCs w:val="20"/>
        </w:rPr>
        <w:t>Av dessa avslutades</w:t>
      </w:r>
      <w:r w:rsidR="00607926" w:rsidRPr="00607926">
        <w:rPr>
          <w:rFonts w:ascii="Garamond" w:hAnsi="Garamond"/>
          <w:sz w:val="22"/>
          <w:szCs w:val="20"/>
        </w:rPr>
        <w:t xml:space="preserve"> </w:t>
      </w:r>
      <w:r w:rsidR="009F5800">
        <w:rPr>
          <w:rFonts w:ascii="Garamond" w:hAnsi="Garamond"/>
          <w:sz w:val="22"/>
          <w:szCs w:val="20"/>
        </w:rPr>
        <w:t>57</w:t>
      </w:r>
      <w:r w:rsidR="007C479C">
        <w:rPr>
          <w:rFonts w:ascii="Garamond" w:hAnsi="Garamond"/>
          <w:sz w:val="22"/>
          <w:szCs w:val="20"/>
        </w:rPr>
        <w:t xml:space="preserve"> procent</w:t>
      </w:r>
      <w:r w:rsidR="00607926" w:rsidRPr="00607926">
        <w:rPr>
          <w:rFonts w:ascii="Garamond" w:hAnsi="Garamond"/>
          <w:sz w:val="22"/>
          <w:szCs w:val="20"/>
        </w:rPr>
        <w:t xml:space="preserve"> helt digitalt med medicinsk bedömning. </w:t>
      </w:r>
      <w:r w:rsidR="009F5800">
        <w:rPr>
          <w:rFonts w:ascii="Garamond" w:hAnsi="Garamond"/>
          <w:sz w:val="22"/>
          <w:szCs w:val="20"/>
        </w:rPr>
        <w:t>Det var</w:t>
      </w:r>
      <w:r w:rsidR="007C479C">
        <w:rPr>
          <w:rFonts w:ascii="Garamond" w:hAnsi="Garamond"/>
          <w:sz w:val="22"/>
          <w:szCs w:val="20"/>
        </w:rPr>
        <w:t xml:space="preserve"> 2</w:t>
      </w:r>
      <w:r w:rsidR="009F5800">
        <w:rPr>
          <w:rFonts w:ascii="Garamond" w:hAnsi="Garamond"/>
          <w:sz w:val="22"/>
          <w:szCs w:val="20"/>
        </w:rPr>
        <w:t>1</w:t>
      </w:r>
      <w:r w:rsidR="00607926" w:rsidRPr="00607926">
        <w:rPr>
          <w:rFonts w:ascii="Garamond" w:hAnsi="Garamond"/>
          <w:sz w:val="22"/>
          <w:szCs w:val="20"/>
        </w:rPr>
        <w:t xml:space="preserve"> procent</w:t>
      </w:r>
      <w:r w:rsidR="009F5800">
        <w:rPr>
          <w:rFonts w:ascii="Garamond" w:hAnsi="Garamond"/>
          <w:sz w:val="22"/>
          <w:szCs w:val="20"/>
        </w:rPr>
        <w:t xml:space="preserve"> som</w:t>
      </w:r>
      <w:r w:rsidR="00607926" w:rsidRPr="00607926">
        <w:rPr>
          <w:rFonts w:ascii="Garamond" w:hAnsi="Garamond"/>
          <w:sz w:val="22"/>
          <w:szCs w:val="20"/>
        </w:rPr>
        <w:t xml:space="preserve"> led</w:t>
      </w:r>
      <w:r w:rsidR="00BA4129">
        <w:rPr>
          <w:rFonts w:ascii="Garamond" w:hAnsi="Garamond"/>
          <w:sz w:val="22"/>
          <w:szCs w:val="20"/>
        </w:rPr>
        <w:t>d</w:t>
      </w:r>
      <w:r w:rsidR="00607926" w:rsidRPr="00607926">
        <w:rPr>
          <w:rFonts w:ascii="Garamond" w:hAnsi="Garamond"/>
          <w:sz w:val="22"/>
          <w:szCs w:val="20"/>
        </w:rPr>
        <w:t>e till ett fysiskt besök</w:t>
      </w:r>
      <w:r w:rsidR="00BA4129">
        <w:rPr>
          <w:rFonts w:ascii="Garamond" w:hAnsi="Garamond"/>
          <w:sz w:val="22"/>
          <w:szCs w:val="20"/>
        </w:rPr>
        <w:t xml:space="preserve"> och r</w:t>
      </w:r>
      <w:r w:rsidR="00607926" w:rsidRPr="00607926">
        <w:rPr>
          <w:rFonts w:ascii="Garamond" w:hAnsi="Garamond"/>
          <w:sz w:val="22"/>
          <w:szCs w:val="20"/>
        </w:rPr>
        <w:t xml:space="preserve">esterande </w:t>
      </w:r>
      <w:r w:rsidR="00BA4129">
        <w:rPr>
          <w:rFonts w:ascii="Garamond" w:hAnsi="Garamond"/>
          <w:sz w:val="22"/>
          <w:szCs w:val="20"/>
        </w:rPr>
        <w:t>avsåg</w:t>
      </w:r>
      <w:r w:rsidR="00607926" w:rsidRPr="00607926">
        <w:rPr>
          <w:rFonts w:ascii="Garamond" w:hAnsi="Garamond"/>
          <w:sz w:val="22"/>
          <w:szCs w:val="20"/>
        </w:rPr>
        <w:t xml:space="preserve"> administrativa åtgärder. </w:t>
      </w:r>
      <w:r w:rsidR="001C3626">
        <w:rPr>
          <w:rFonts w:ascii="Garamond" w:hAnsi="Garamond"/>
          <w:sz w:val="22"/>
          <w:szCs w:val="20"/>
        </w:rPr>
        <w:t>Enbart</w:t>
      </w:r>
      <w:r w:rsidR="00607926" w:rsidRPr="00607926">
        <w:rPr>
          <w:rFonts w:ascii="Garamond" w:hAnsi="Garamond"/>
          <w:sz w:val="22"/>
          <w:szCs w:val="20"/>
        </w:rPr>
        <w:t xml:space="preserve"> 0,</w:t>
      </w:r>
      <w:r w:rsidR="001C3626">
        <w:rPr>
          <w:rFonts w:ascii="Garamond" w:hAnsi="Garamond"/>
          <w:sz w:val="22"/>
          <w:szCs w:val="20"/>
        </w:rPr>
        <w:t>5</w:t>
      </w:r>
      <w:r w:rsidR="00BA4129">
        <w:rPr>
          <w:rFonts w:ascii="Garamond" w:hAnsi="Garamond"/>
          <w:sz w:val="22"/>
          <w:szCs w:val="20"/>
        </w:rPr>
        <w:t xml:space="preserve"> procent</w:t>
      </w:r>
      <w:r w:rsidR="006511E8">
        <w:rPr>
          <w:rFonts w:ascii="Garamond" w:hAnsi="Garamond"/>
          <w:sz w:val="22"/>
          <w:szCs w:val="20"/>
        </w:rPr>
        <w:t xml:space="preserve"> av ärendena</w:t>
      </w:r>
      <w:r w:rsidR="00607926" w:rsidRPr="00607926">
        <w:rPr>
          <w:rFonts w:ascii="Garamond" w:hAnsi="Garamond"/>
          <w:sz w:val="22"/>
          <w:szCs w:val="20"/>
        </w:rPr>
        <w:t xml:space="preserve"> hänvisa</w:t>
      </w:r>
      <w:r w:rsidR="006511E8">
        <w:rPr>
          <w:rFonts w:ascii="Garamond" w:hAnsi="Garamond"/>
          <w:sz w:val="22"/>
          <w:szCs w:val="20"/>
        </w:rPr>
        <w:t>de</w:t>
      </w:r>
      <w:r w:rsidR="00607926" w:rsidRPr="00607926">
        <w:rPr>
          <w:rFonts w:ascii="Garamond" w:hAnsi="Garamond"/>
          <w:sz w:val="22"/>
          <w:szCs w:val="20"/>
        </w:rPr>
        <w:t xml:space="preserve">s till </w:t>
      </w:r>
      <w:r w:rsidR="00476DD0">
        <w:rPr>
          <w:rFonts w:ascii="Garamond" w:hAnsi="Garamond"/>
          <w:sz w:val="22"/>
          <w:szCs w:val="20"/>
        </w:rPr>
        <w:t>n</w:t>
      </w:r>
      <w:r w:rsidR="00607926" w:rsidRPr="00607926">
        <w:rPr>
          <w:rFonts w:ascii="Garamond" w:hAnsi="Garamond"/>
          <w:sz w:val="22"/>
          <w:szCs w:val="20"/>
        </w:rPr>
        <w:t xml:space="preserve">ärakut, </w:t>
      </w:r>
      <w:r w:rsidR="00476DD0">
        <w:rPr>
          <w:rFonts w:ascii="Garamond" w:hAnsi="Garamond"/>
          <w:sz w:val="22"/>
          <w:szCs w:val="20"/>
        </w:rPr>
        <w:t>j</w:t>
      </w:r>
      <w:r w:rsidR="00607926" w:rsidRPr="00607926">
        <w:rPr>
          <w:rFonts w:ascii="Garamond" w:hAnsi="Garamond"/>
          <w:sz w:val="22"/>
          <w:szCs w:val="20"/>
        </w:rPr>
        <w:t>ourcentral eller akutmottagning.</w:t>
      </w:r>
    </w:p>
    <w:p w14:paraId="237A2B30" w14:textId="1BF64A5F" w:rsidR="00FB6759" w:rsidRDefault="00717E1C" w:rsidP="00D267D0">
      <w:pPr>
        <w:pStyle w:val="Rubrik3"/>
        <w:ind w:left="284"/>
        <w:rPr>
          <w:highlight w:val="yellow"/>
        </w:rPr>
      </w:pPr>
      <w:bookmarkStart w:id="45" w:name="_Toc222931878"/>
      <w:r>
        <w:t>P</w:t>
      </w:r>
      <w:r w:rsidR="00860539">
        <w:t xml:space="preserve">atient och </w:t>
      </w:r>
      <w:r w:rsidR="00CF5004">
        <w:t>n</w:t>
      </w:r>
      <w:r w:rsidR="00860539">
        <w:t>ärstående</w:t>
      </w:r>
      <w:r>
        <w:t>s delaktighet</w:t>
      </w:r>
      <w:bookmarkEnd w:id="45"/>
    </w:p>
    <w:p w14:paraId="4815F3A7" w14:textId="499CE872" w:rsidR="00F905CC" w:rsidRPr="00E002E5" w:rsidRDefault="003B4C43" w:rsidP="00741C70">
      <w:pPr>
        <w:tabs>
          <w:tab w:val="left" w:pos="4960"/>
        </w:tabs>
        <w:spacing w:before="60" w:after="60"/>
        <w:ind w:left="284"/>
        <w:rPr>
          <w:rFonts w:ascii="Garamond" w:hAnsi="Garamond" w:cs="Arial"/>
          <w:sz w:val="18"/>
          <w:szCs w:val="18"/>
        </w:rPr>
      </w:pPr>
      <w:r w:rsidRPr="00E002E5">
        <w:rPr>
          <w:rFonts w:ascii="Garamond" w:eastAsiaTheme="minorEastAsia" w:hAnsi="Garamond" w:cs="Arial"/>
          <w:i/>
          <w:sz w:val="20"/>
          <w:szCs w:val="20"/>
        </w:rPr>
        <w:t>PSL 2010:659 3 kap. 4§</w:t>
      </w:r>
    </w:p>
    <w:p w14:paraId="0D312D0E" w14:textId="7BE2464D" w:rsidR="00F905CC" w:rsidRPr="00FE3138" w:rsidRDefault="00F905CC" w:rsidP="00741C70">
      <w:pPr>
        <w:pStyle w:val="Brdtext"/>
        <w:spacing w:line="300" w:lineRule="atLeast"/>
        <w:ind w:left="284"/>
        <w:rPr>
          <w:rFonts w:ascii="Garamond" w:eastAsiaTheme="minorEastAsia" w:hAnsi="Garamond" w:cs="Arial"/>
          <w:lang w:eastAsia="en-US"/>
        </w:rPr>
      </w:pPr>
      <w:r w:rsidRPr="2B2B3859">
        <w:rPr>
          <w:rFonts w:ascii="Garamond" w:eastAsiaTheme="minorEastAsia" w:hAnsi="Garamond" w:cs="Arial"/>
        </w:rPr>
        <w:t>Verksamheterna arbetar aktivt för att göra patienter och närstående delaktiga. Här är det av stor vikt att</w:t>
      </w:r>
      <w:r w:rsidRPr="2B2B3859">
        <w:rPr>
          <w:rFonts w:ascii="Garamond" w:eastAsiaTheme="minorEastAsia" w:hAnsi="Garamond" w:cs="Arial"/>
          <w:color w:val="FF0000"/>
        </w:rPr>
        <w:t xml:space="preserve"> </w:t>
      </w:r>
      <w:r w:rsidRPr="2B2B3859">
        <w:rPr>
          <w:rFonts w:ascii="Garamond" w:eastAsiaTheme="minorEastAsia" w:hAnsi="Garamond" w:cs="Arial"/>
        </w:rPr>
        <w:t xml:space="preserve">patienten har tillräcklig information om sin situation och sina möjligheter samt risker och fördelar med den planerade behandlingen. </w:t>
      </w:r>
      <w:r w:rsidR="00A41996">
        <w:rPr>
          <w:rFonts w:ascii="Garamond" w:eastAsiaTheme="minorEastAsia" w:hAnsi="Garamond" w:cs="Arial"/>
        </w:rPr>
        <w:t>L</w:t>
      </w:r>
      <w:r w:rsidRPr="2B2B3859">
        <w:rPr>
          <w:rFonts w:ascii="Garamond" w:eastAsiaTheme="minorEastAsia" w:hAnsi="Garamond" w:cs="Arial"/>
        </w:rPr>
        <w:t xml:space="preserve">edningssystemet </w:t>
      </w:r>
      <w:r w:rsidR="001040A5">
        <w:rPr>
          <w:rFonts w:ascii="Garamond" w:eastAsiaTheme="minorEastAsia" w:hAnsi="Garamond" w:cs="Arial"/>
        </w:rPr>
        <w:t xml:space="preserve">innehåller </w:t>
      </w:r>
      <w:r w:rsidR="001040A5" w:rsidRPr="2B2B3859">
        <w:rPr>
          <w:rFonts w:ascii="Garamond" w:eastAsiaTheme="minorEastAsia" w:hAnsi="Garamond" w:cs="Arial"/>
        </w:rPr>
        <w:t>stöd</w:t>
      </w:r>
      <w:r w:rsidRPr="2B2B3859">
        <w:rPr>
          <w:rFonts w:ascii="Garamond" w:eastAsiaTheme="minorEastAsia" w:hAnsi="Garamond" w:cs="Arial"/>
        </w:rPr>
        <w:t xml:space="preserve"> för att utveckla arbetet med bemötande och delaktighet genom information till patient och närstående. </w:t>
      </w:r>
    </w:p>
    <w:p w14:paraId="329A2E54" w14:textId="4C7DCFF3" w:rsidR="00F905CC" w:rsidRDefault="00F905CC" w:rsidP="00741C70">
      <w:pPr>
        <w:pStyle w:val="Brdtext"/>
        <w:spacing w:line="300" w:lineRule="atLeast"/>
        <w:ind w:left="284"/>
        <w:rPr>
          <w:rFonts w:ascii="Garamond" w:eastAsiaTheme="minorEastAsia" w:hAnsi="Garamond" w:cs="Arial"/>
          <w:lang w:eastAsia="en-US"/>
        </w:rPr>
      </w:pPr>
      <w:r w:rsidRPr="2B2B3859">
        <w:rPr>
          <w:rFonts w:ascii="Garamond" w:eastAsiaTheme="minorEastAsia" w:hAnsi="Garamond" w:cs="Arial"/>
        </w:rPr>
        <w:t>Arbetet lokalt sker på olika sätt, främst via skriftlig information i olika former, i väntrum och digitalt t.ex. via 1177.se, och inbjudan till dialog i mötet mellan vårdutövare och patient.</w:t>
      </w:r>
    </w:p>
    <w:p w14:paraId="2C8178E4" w14:textId="119810F8" w:rsidR="0069258B" w:rsidRPr="008C7765" w:rsidRDefault="0069258B" w:rsidP="00741C70">
      <w:pPr>
        <w:pStyle w:val="Brdtext"/>
        <w:spacing w:line="300" w:lineRule="atLeast"/>
        <w:ind w:left="284"/>
        <w:rPr>
          <w:rFonts w:ascii="Garamond" w:hAnsi="Garamond"/>
          <w:color w:val="FF0000"/>
        </w:rPr>
      </w:pPr>
      <w:r w:rsidRPr="2B2B3859">
        <w:rPr>
          <w:rFonts w:ascii="Garamond" w:hAnsi="Garamond"/>
        </w:rPr>
        <w:t xml:space="preserve">Synpunkter och klagomål från patient och närstående tas emot lokalt i verksamheten men också av </w:t>
      </w:r>
      <w:r w:rsidR="000639EB" w:rsidRPr="2B2B3859">
        <w:rPr>
          <w:rFonts w:ascii="Garamond" w:hAnsi="Garamond"/>
        </w:rPr>
        <w:t>avdelning</w:t>
      </w:r>
      <w:r w:rsidR="009A5380">
        <w:rPr>
          <w:rFonts w:ascii="Garamond" w:hAnsi="Garamond"/>
        </w:rPr>
        <w:t>ar på huvudkontoret</w:t>
      </w:r>
      <w:r w:rsidR="000158DB">
        <w:rPr>
          <w:rFonts w:ascii="Garamond" w:hAnsi="Garamond"/>
        </w:rPr>
        <w:t>. Det sker</w:t>
      </w:r>
      <w:r w:rsidR="000639EB" w:rsidRPr="2B2B3859">
        <w:rPr>
          <w:rFonts w:ascii="Garamond" w:hAnsi="Garamond"/>
        </w:rPr>
        <w:t xml:space="preserve"> </w:t>
      </w:r>
      <w:r w:rsidRPr="2B2B3859">
        <w:rPr>
          <w:rFonts w:ascii="Garamond" w:hAnsi="Garamond"/>
        </w:rPr>
        <w:t>via</w:t>
      </w:r>
      <w:r w:rsidR="000C6F35">
        <w:rPr>
          <w:rFonts w:ascii="Garamond" w:hAnsi="Garamond"/>
        </w:rPr>
        <w:t xml:space="preserve"> </w:t>
      </w:r>
      <w:r w:rsidR="009A129A">
        <w:rPr>
          <w:rFonts w:ascii="Garamond" w:hAnsi="Garamond"/>
        </w:rPr>
        <w:t xml:space="preserve">digitala kanaler </w:t>
      </w:r>
      <w:r w:rsidR="00FC23BE">
        <w:rPr>
          <w:rFonts w:ascii="Garamond" w:hAnsi="Garamond"/>
        </w:rPr>
        <w:t>och via</w:t>
      </w:r>
      <w:r w:rsidRPr="2B2B3859">
        <w:rPr>
          <w:rFonts w:ascii="Garamond" w:hAnsi="Garamond"/>
        </w:rPr>
        <w:t xml:space="preserve"> en patienttelefon dit patient och närstående kan vända sig. På avdelning</w:t>
      </w:r>
      <w:r w:rsidR="000158DB">
        <w:rPr>
          <w:rFonts w:ascii="Garamond" w:hAnsi="Garamond"/>
        </w:rPr>
        <w:t>ar</w:t>
      </w:r>
      <w:r w:rsidRPr="2B2B3859">
        <w:rPr>
          <w:rFonts w:ascii="Garamond" w:hAnsi="Garamond"/>
        </w:rPr>
        <w:t>n</w:t>
      </w:r>
      <w:r w:rsidR="000158DB">
        <w:rPr>
          <w:rFonts w:ascii="Garamond" w:hAnsi="Garamond"/>
        </w:rPr>
        <w:t>a för klinisk utveckling</w:t>
      </w:r>
      <w:r w:rsidRPr="2B2B3859">
        <w:rPr>
          <w:rFonts w:ascii="Garamond" w:hAnsi="Garamond"/>
        </w:rPr>
        <w:t xml:space="preserve"> finns kvalitetshandläggare, anmälningsansvarig läkare och tandläkare och kvalitetstandläkare som bistår med utredning, uppföljning och med</w:t>
      </w:r>
      <w:r w:rsidRPr="00274638">
        <w:rPr>
          <w:rFonts w:ascii="Garamond" w:hAnsi="Garamond"/>
        </w:rPr>
        <w:t xml:space="preserve">ling. </w:t>
      </w:r>
      <w:r w:rsidRPr="00534BDB">
        <w:rPr>
          <w:rFonts w:ascii="Garamond" w:hAnsi="Garamond"/>
        </w:rPr>
        <w:t xml:space="preserve">Praktikertjänsts reklamationsnämnd handlägger </w:t>
      </w:r>
      <w:r w:rsidR="0040654C">
        <w:rPr>
          <w:rFonts w:ascii="Garamond" w:hAnsi="Garamond"/>
        </w:rPr>
        <w:t xml:space="preserve">allvarligare </w:t>
      </w:r>
      <w:r w:rsidR="00C37578" w:rsidRPr="00534BDB">
        <w:rPr>
          <w:rFonts w:ascii="Garamond" w:hAnsi="Garamond"/>
        </w:rPr>
        <w:t>klagomål</w:t>
      </w:r>
      <w:r w:rsidRPr="00534BDB">
        <w:rPr>
          <w:rFonts w:ascii="Garamond" w:hAnsi="Garamond"/>
        </w:rPr>
        <w:t xml:space="preserve"> i tandvården</w:t>
      </w:r>
      <w:r w:rsidR="00D35BE9" w:rsidRPr="00534BDB">
        <w:rPr>
          <w:rFonts w:ascii="Garamond" w:hAnsi="Garamond"/>
        </w:rPr>
        <w:t xml:space="preserve"> och är i sin uppbyggnad unik inom svensk tandvård</w:t>
      </w:r>
      <w:r w:rsidR="005E7DBC" w:rsidRPr="00534BDB">
        <w:rPr>
          <w:rFonts w:ascii="Garamond" w:hAnsi="Garamond"/>
        </w:rPr>
        <w:t xml:space="preserve"> – här </w:t>
      </w:r>
      <w:r w:rsidR="00E27464" w:rsidRPr="00534BDB">
        <w:rPr>
          <w:rFonts w:ascii="Garamond" w:hAnsi="Garamond"/>
        </w:rPr>
        <w:t xml:space="preserve">finns tandläkare, </w:t>
      </w:r>
      <w:r w:rsidR="00803915" w:rsidRPr="00534BDB">
        <w:rPr>
          <w:rFonts w:ascii="Garamond" w:hAnsi="Garamond"/>
        </w:rPr>
        <w:t>tandsköterska</w:t>
      </w:r>
      <w:r w:rsidR="009C6344" w:rsidRPr="00534BDB">
        <w:rPr>
          <w:rFonts w:ascii="Garamond" w:hAnsi="Garamond"/>
        </w:rPr>
        <w:t>, tandhygienist</w:t>
      </w:r>
      <w:r w:rsidR="00C8694B" w:rsidRPr="00534BDB">
        <w:rPr>
          <w:rFonts w:ascii="Garamond" w:hAnsi="Garamond"/>
        </w:rPr>
        <w:t>,</w:t>
      </w:r>
      <w:r w:rsidR="00EE56A8" w:rsidRPr="00534BDB">
        <w:rPr>
          <w:rFonts w:ascii="Garamond" w:hAnsi="Garamond"/>
        </w:rPr>
        <w:t xml:space="preserve"> patientrepresentant samt jurist</w:t>
      </w:r>
      <w:r w:rsidR="0094482F" w:rsidRPr="00534BDB">
        <w:rPr>
          <w:rFonts w:ascii="Garamond" w:hAnsi="Garamond"/>
        </w:rPr>
        <w:t xml:space="preserve"> vilka tillhandahåller </w:t>
      </w:r>
      <w:r w:rsidR="005E7DBC" w:rsidRPr="00534BDB">
        <w:rPr>
          <w:rFonts w:ascii="Garamond" w:hAnsi="Garamond"/>
        </w:rPr>
        <w:t xml:space="preserve">en oberoende </w:t>
      </w:r>
      <w:r w:rsidR="00C8694B" w:rsidRPr="00534BDB">
        <w:rPr>
          <w:rFonts w:ascii="Garamond" w:hAnsi="Garamond"/>
        </w:rPr>
        <w:t xml:space="preserve">utredning och </w:t>
      </w:r>
      <w:r w:rsidR="005E7DBC" w:rsidRPr="00534BDB">
        <w:rPr>
          <w:rFonts w:ascii="Garamond" w:hAnsi="Garamond"/>
        </w:rPr>
        <w:t xml:space="preserve">bedömning av </w:t>
      </w:r>
      <w:r w:rsidR="0094482F" w:rsidRPr="00534BDB">
        <w:rPr>
          <w:rFonts w:ascii="Garamond" w:hAnsi="Garamond"/>
        </w:rPr>
        <w:t>patientens</w:t>
      </w:r>
      <w:r w:rsidR="005E7DBC" w:rsidRPr="00534BDB">
        <w:rPr>
          <w:rFonts w:ascii="Garamond" w:hAnsi="Garamond"/>
        </w:rPr>
        <w:t xml:space="preserve"> klagomål</w:t>
      </w:r>
      <w:r w:rsidRPr="00534BDB">
        <w:rPr>
          <w:rFonts w:ascii="Garamond" w:hAnsi="Garamond"/>
        </w:rPr>
        <w:t xml:space="preserve">. </w:t>
      </w:r>
    </w:p>
    <w:p w14:paraId="16D86123" w14:textId="1937127B" w:rsidR="0049174D" w:rsidRDefault="007A263D" w:rsidP="00741C70">
      <w:pPr>
        <w:pStyle w:val="Brdtext"/>
        <w:spacing w:line="300" w:lineRule="atLeast"/>
        <w:ind w:left="284"/>
        <w:rPr>
          <w:rFonts w:ascii="Garamond" w:eastAsiaTheme="minorEastAsia" w:hAnsi="Garamond" w:cs="Arial"/>
        </w:rPr>
      </w:pPr>
      <w:r>
        <w:rPr>
          <w:rFonts w:ascii="Garamond" w:eastAsiaTheme="minorEastAsia" w:hAnsi="Garamond" w:cs="Arial"/>
        </w:rPr>
        <w:t>K</w:t>
      </w:r>
      <w:r w:rsidR="00F4792B" w:rsidRPr="7521E1CA">
        <w:rPr>
          <w:rFonts w:ascii="Garamond" w:eastAsiaTheme="minorEastAsia" w:hAnsi="Garamond" w:cs="Arial"/>
        </w:rPr>
        <w:t>undnöj</w:t>
      </w:r>
      <w:r w:rsidR="0023324D" w:rsidRPr="7521E1CA">
        <w:rPr>
          <w:rFonts w:ascii="Garamond" w:eastAsiaTheme="minorEastAsia" w:hAnsi="Garamond" w:cs="Arial"/>
        </w:rPr>
        <w:t>d</w:t>
      </w:r>
      <w:r w:rsidR="00F4792B" w:rsidRPr="7521E1CA">
        <w:rPr>
          <w:rFonts w:ascii="Garamond" w:eastAsiaTheme="minorEastAsia" w:hAnsi="Garamond" w:cs="Arial"/>
        </w:rPr>
        <w:t>het</w:t>
      </w:r>
      <w:r>
        <w:rPr>
          <w:rFonts w:ascii="Garamond" w:eastAsiaTheme="minorEastAsia" w:hAnsi="Garamond" w:cs="Arial"/>
        </w:rPr>
        <w:t>en</w:t>
      </w:r>
      <w:r w:rsidR="00F4792B" w:rsidRPr="7521E1CA">
        <w:rPr>
          <w:rFonts w:ascii="Garamond" w:eastAsiaTheme="minorEastAsia" w:hAnsi="Garamond" w:cs="Arial"/>
        </w:rPr>
        <w:t xml:space="preserve"> </w:t>
      </w:r>
      <w:r w:rsidR="00F905CC" w:rsidRPr="7521E1CA">
        <w:rPr>
          <w:rFonts w:ascii="Garamond" w:eastAsiaTheme="minorEastAsia" w:hAnsi="Garamond" w:cs="Arial"/>
        </w:rPr>
        <w:t xml:space="preserve">mäts nationellt genom </w:t>
      </w:r>
      <w:r w:rsidR="00902C71">
        <w:rPr>
          <w:rFonts w:ascii="Garamond" w:eastAsiaTheme="minorEastAsia" w:hAnsi="Garamond" w:cs="Arial"/>
        </w:rPr>
        <w:t>svenskt</w:t>
      </w:r>
      <w:r w:rsidR="00F905CC" w:rsidRPr="7521E1CA">
        <w:rPr>
          <w:rFonts w:ascii="Garamond" w:eastAsiaTheme="minorEastAsia" w:hAnsi="Garamond" w:cs="Arial"/>
        </w:rPr>
        <w:t xml:space="preserve"> kvalitetsindex (SKI) och </w:t>
      </w:r>
      <w:r>
        <w:rPr>
          <w:rFonts w:ascii="Garamond" w:eastAsiaTheme="minorEastAsia" w:hAnsi="Garamond" w:cs="Arial"/>
        </w:rPr>
        <w:t xml:space="preserve">den </w:t>
      </w:r>
      <w:r w:rsidR="00EA4B92">
        <w:rPr>
          <w:rFonts w:ascii="Garamond" w:eastAsiaTheme="minorEastAsia" w:hAnsi="Garamond" w:cs="Arial"/>
        </w:rPr>
        <w:t>na</w:t>
      </w:r>
      <w:r w:rsidR="00F905CC" w:rsidRPr="7521E1CA">
        <w:rPr>
          <w:rFonts w:ascii="Garamond" w:eastAsiaTheme="minorEastAsia" w:hAnsi="Garamond" w:cs="Arial"/>
        </w:rPr>
        <w:t>tionella patientenkäten (NPE)</w:t>
      </w:r>
      <w:r w:rsidR="0001247E">
        <w:rPr>
          <w:rFonts w:ascii="Garamond" w:eastAsiaTheme="minorEastAsia" w:hAnsi="Garamond" w:cs="Arial"/>
        </w:rPr>
        <w:t>. Resultaten visar att</w:t>
      </w:r>
      <w:r w:rsidR="00F905CC" w:rsidRPr="7521E1CA">
        <w:rPr>
          <w:rFonts w:ascii="Garamond" w:eastAsiaTheme="minorEastAsia" w:hAnsi="Garamond" w:cs="Arial"/>
        </w:rPr>
        <w:t xml:space="preserve"> Praktikertjänst</w:t>
      </w:r>
      <w:r w:rsidR="002D0B4E" w:rsidRPr="7521E1CA">
        <w:rPr>
          <w:rFonts w:ascii="Garamond" w:eastAsiaTheme="minorEastAsia" w:hAnsi="Garamond" w:cs="Arial"/>
        </w:rPr>
        <w:t xml:space="preserve"> </w:t>
      </w:r>
      <w:r w:rsidR="0001247E">
        <w:rPr>
          <w:rFonts w:ascii="Garamond" w:eastAsiaTheme="minorEastAsia" w:hAnsi="Garamond" w:cs="Arial"/>
        </w:rPr>
        <w:t xml:space="preserve">även </w:t>
      </w:r>
      <w:r w:rsidR="00571A86" w:rsidRPr="7521E1CA">
        <w:rPr>
          <w:rFonts w:ascii="Garamond" w:eastAsiaTheme="minorEastAsia" w:hAnsi="Garamond" w:cs="Arial"/>
        </w:rPr>
        <w:t>fortsätt</w:t>
      </w:r>
      <w:r w:rsidR="0001247E">
        <w:rPr>
          <w:rFonts w:ascii="Garamond" w:eastAsiaTheme="minorEastAsia" w:hAnsi="Garamond" w:cs="Arial"/>
        </w:rPr>
        <w:t>ningsvis har högre kundnöjdhet än både</w:t>
      </w:r>
      <w:r w:rsidR="00571A86" w:rsidRPr="7521E1CA">
        <w:rPr>
          <w:rFonts w:ascii="Garamond" w:eastAsiaTheme="minorEastAsia" w:hAnsi="Garamond" w:cs="Arial"/>
        </w:rPr>
        <w:t xml:space="preserve"> övriga </w:t>
      </w:r>
      <w:r w:rsidR="4EEE45E8" w:rsidRPr="7521E1CA">
        <w:rPr>
          <w:rFonts w:ascii="Garamond" w:eastAsiaTheme="minorEastAsia" w:hAnsi="Garamond" w:cs="Arial"/>
        </w:rPr>
        <w:t xml:space="preserve">tandvården och </w:t>
      </w:r>
      <w:r w:rsidR="00571A86" w:rsidRPr="7521E1CA">
        <w:rPr>
          <w:rFonts w:ascii="Garamond" w:eastAsiaTheme="minorEastAsia" w:hAnsi="Garamond" w:cs="Arial"/>
        </w:rPr>
        <w:t xml:space="preserve">primärvården, såväl privat som </w:t>
      </w:r>
      <w:r w:rsidR="00EF294B" w:rsidRPr="7521E1CA">
        <w:rPr>
          <w:rFonts w:ascii="Garamond" w:eastAsiaTheme="minorEastAsia" w:hAnsi="Garamond" w:cs="Arial"/>
        </w:rPr>
        <w:t>offentlig, se</w:t>
      </w:r>
      <w:r w:rsidR="00F905CC" w:rsidRPr="7521E1CA">
        <w:rPr>
          <w:rFonts w:ascii="Garamond" w:eastAsiaTheme="minorEastAsia" w:hAnsi="Garamond" w:cs="Arial"/>
        </w:rPr>
        <w:t xml:space="preserve"> </w:t>
      </w:r>
      <w:r w:rsidR="00297792">
        <w:rPr>
          <w:rFonts w:ascii="Garamond" w:eastAsiaTheme="minorEastAsia" w:hAnsi="Garamond" w:cs="Arial"/>
        </w:rPr>
        <w:t>figur 2 och 3</w:t>
      </w:r>
      <w:r w:rsidR="00F905CC" w:rsidRPr="00496B41">
        <w:rPr>
          <w:rFonts w:ascii="Garamond" w:eastAsiaTheme="minorEastAsia" w:hAnsi="Garamond" w:cs="Arial"/>
        </w:rPr>
        <w:t>.</w:t>
      </w:r>
      <w:r w:rsidR="0E7C7732" w:rsidRPr="00496B41">
        <w:rPr>
          <w:rFonts w:ascii="Garamond" w:eastAsiaTheme="minorEastAsia" w:hAnsi="Garamond" w:cs="Arial"/>
        </w:rPr>
        <w:t xml:space="preserve"> </w:t>
      </w:r>
      <w:r w:rsidR="00F159B2">
        <w:rPr>
          <w:rFonts w:ascii="Garamond" w:eastAsiaTheme="minorEastAsia" w:hAnsi="Garamond" w:cs="Arial"/>
        </w:rPr>
        <w:t>NPE-e</w:t>
      </w:r>
      <w:r w:rsidR="005B299E" w:rsidRPr="00496B41">
        <w:rPr>
          <w:rFonts w:ascii="Garamond" w:eastAsiaTheme="minorEastAsia" w:hAnsi="Garamond" w:cs="Arial"/>
        </w:rPr>
        <w:t>nkäten</w:t>
      </w:r>
      <w:r w:rsidR="005D4B63" w:rsidRPr="00496B41">
        <w:rPr>
          <w:rFonts w:ascii="Garamond" w:eastAsiaTheme="minorEastAsia" w:hAnsi="Garamond" w:cs="Arial"/>
        </w:rPr>
        <w:t xml:space="preserve"> </w:t>
      </w:r>
      <w:r w:rsidR="00A958A6" w:rsidRPr="00496B41">
        <w:rPr>
          <w:rFonts w:ascii="Garamond" w:eastAsiaTheme="minorEastAsia" w:hAnsi="Garamond" w:cs="Arial"/>
        </w:rPr>
        <w:t xml:space="preserve">för </w:t>
      </w:r>
      <w:r w:rsidR="005D4B63" w:rsidRPr="00496B41">
        <w:rPr>
          <w:rFonts w:ascii="Garamond" w:eastAsiaTheme="minorEastAsia" w:hAnsi="Garamond" w:cs="Arial"/>
        </w:rPr>
        <w:t xml:space="preserve">2025 </w:t>
      </w:r>
      <w:r w:rsidR="003052B9" w:rsidRPr="00496B41">
        <w:rPr>
          <w:rFonts w:ascii="Garamond" w:eastAsiaTheme="minorEastAsia" w:hAnsi="Garamond" w:cs="Arial"/>
        </w:rPr>
        <w:t xml:space="preserve">har </w:t>
      </w:r>
      <w:r w:rsidR="00F159B2">
        <w:rPr>
          <w:rFonts w:ascii="Garamond" w:eastAsiaTheme="minorEastAsia" w:hAnsi="Garamond" w:cs="Arial"/>
        </w:rPr>
        <w:t>ändrats</w:t>
      </w:r>
      <w:r w:rsidR="003052B9" w:rsidRPr="00496B41">
        <w:rPr>
          <w:rFonts w:ascii="Garamond" w:eastAsiaTheme="minorEastAsia" w:hAnsi="Garamond" w:cs="Arial"/>
        </w:rPr>
        <w:t xml:space="preserve"> jämför</w:t>
      </w:r>
      <w:r w:rsidR="00F159B2">
        <w:rPr>
          <w:rFonts w:ascii="Garamond" w:eastAsiaTheme="minorEastAsia" w:hAnsi="Garamond" w:cs="Arial"/>
        </w:rPr>
        <w:t>t</w:t>
      </w:r>
      <w:r w:rsidR="00A43142" w:rsidRPr="00496B41">
        <w:rPr>
          <w:rFonts w:ascii="Garamond" w:eastAsiaTheme="minorEastAsia" w:hAnsi="Garamond" w:cs="Arial"/>
        </w:rPr>
        <w:t xml:space="preserve"> </w:t>
      </w:r>
      <w:r w:rsidR="0048205D" w:rsidRPr="00496B41">
        <w:rPr>
          <w:rFonts w:ascii="Garamond" w:eastAsiaTheme="minorEastAsia" w:hAnsi="Garamond" w:cs="Arial"/>
        </w:rPr>
        <w:t xml:space="preserve">med </w:t>
      </w:r>
      <w:r w:rsidR="00EC5433" w:rsidRPr="00496B41">
        <w:rPr>
          <w:rFonts w:ascii="Garamond" w:eastAsiaTheme="minorEastAsia" w:hAnsi="Garamond" w:cs="Arial"/>
        </w:rPr>
        <w:t>tidigare år</w:t>
      </w:r>
      <w:r w:rsidR="00F159B2">
        <w:rPr>
          <w:rFonts w:ascii="Garamond" w:eastAsiaTheme="minorEastAsia" w:hAnsi="Garamond" w:cs="Arial"/>
        </w:rPr>
        <w:t xml:space="preserve">. Det gör det svårare </w:t>
      </w:r>
      <w:r w:rsidR="00321FB5">
        <w:rPr>
          <w:rFonts w:ascii="Garamond" w:eastAsiaTheme="minorEastAsia" w:hAnsi="Garamond" w:cs="Arial"/>
        </w:rPr>
        <w:t>att jämföra</w:t>
      </w:r>
      <w:r w:rsidR="00EC5433" w:rsidRPr="00496B41">
        <w:rPr>
          <w:rFonts w:ascii="Garamond" w:eastAsiaTheme="minorEastAsia" w:hAnsi="Garamond" w:cs="Arial"/>
        </w:rPr>
        <w:t xml:space="preserve"> </w:t>
      </w:r>
      <w:r w:rsidR="00275616" w:rsidRPr="00496B41">
        <w:rPr>
          <w:rFonts w:ascii="Garamond" w:eastAsiaTheme="minorEastAsia" w:hAnsi="Garamond" w:cs="Arial"/>
        </w:rPr>
        <w:t>resultat</w:t>
      </w:r>
      <w:r w:rsidR="00321FB5">
        <w:rPr>
          <w:rFonts w:ascii="Garamond" w:eastAsiaTheme="minorEastAsia" w:hAnsi="Garamond" w:cs="Arial"/>
        </w:rPr>
        <w:t>en över tid</w:t>
      </w:r>
      <w:r w:rsidR="00EC5433" w:rsidRPr="00496B41">
        <w:rPr>
          <w:rFonts w:ascii="Garamond" w:eastAsiaTheme="minorEastAsia" w:hAnsi="Garamond" w:cs="Arial"/>
        </w:rPr>
        <w:t xml:space="preserve"> </w:t>
      </w:r>
      <w:r w:rsidR="00583F41" w:rsidRPr="00496B41">
        <w:rPr>
          <w:rFonts w:ascii="Garamond" w:eastAsiaTheme="minorEastAsia" w:hAnsi="Garamond" w:cs="Arial"/>
        </w:rPr>
        <w:t xml:space="preserve">och dra </w:t>
      </w:r>
      <w:r w:rsidR="00275616" w:rsidRPr="00496B41">
        <w:rPr>
          <w:rFonts w:ascii="Garamond" w:eastAsiaTheme="minorEastAsia" w:hAnsi="Garamond" w:cs="Arial"/>
        </w:rPr>
        <w:t xml:space="preserve">långtgående </w:t>
      </w:r>
      <w:r w:rsidR="00583F41" w:rsidRPr="00496B41">
        <w:rPr>
          <w:rFonts w:ascii="Garamond" w:eastAsiaTheme="minorEastAsia" w:hAnsi="Garamond" w:cs="Arial"/>
        </w:rPr>
        <w:t xml:space="preserve">slutsatser </w:t>
      </w:r>
      <w:r w:rsidR="00321FB5">
        <w:rPr>
          <w:rFonts w:ascii="Garamond" w:eastAsiaTheme="minorEastAsia" w:hAnsi="Garamond" w:cs="Arial"/>
        </w:rPr>
        <w:t>om</w:t>
      </w:r>
      <w:r w:rsidR="00EE5C0B" w:rsidRPr="00496B41">
        <w:rPr>
          <w:rFonts w:ascii="Garamond" w:eastAsiaTheme="minorEastAsia" w:hAnsi="Garamond" w:cs="Arial"/>
        </w:rPr>
        <w:t xml:space="preserve"> skillnader</w:t>
      </w:r>
      <w:r w:rsidR="0048205D" w:rsidRPr="00496B41">
        <w:rPr>
          <w:rFonts w:ascii="Garamond" w:eastAsiaTheme="minorEastAsia" w:hAnsi="Garamond" w:cs="Arial"/>
        </w:rPr>
        <w:t>.</w:t>
      </w:r>
      <w:r w:rsidR="005B299E" w:rsidRPr="00496B41">
        <w:rPr>
          <w:rFonts w:ascii="Garamond" w:eastAsiaTheme="minorEastAsia" w:hAnsi="Garamond" w:cs="Arial"/>
        </w:rPr>
        <w:t xml:space="preserve"> </w:t>
      </w:r>
      <w:r w:rsidR="0042325A" w:rsidRPr="00496B41">
        <w:rPr>
          <w:rFonts w:ascii="Garamond" w:eastAsiaTheme="minorEastAsia" w:hAnsi="Garamond" w:cs="Arial"/>
        </w:rPr>
        <w:t>Förändring</w:t>
      </w:r>
      <w:r w:rsidR="003C3D87">
        <w:rPr>
          <w:rFonts w:ascii="Garamond" w:eastAsiaTheme="minorEastAsia" w:hAnsi="Garamond" w:cs="Arial"/>
        </w:rPr>
        <w:t xml:space="preserve">arna kan också innebära </w:t>
      </w:r>
      <w:r w:rsidR="0000499A" w:rsidRPr="00496B41">
        <w:rPr>
          <w:rFonts w:ascii="Garamond" w:eastAsiaTheme="minorEastAsia" w:hAnsi="Garamond" w:cs="Arial"/>
        </w:rPr>
        <w:t>större osäkerhet</w:t>
      </w:r>
      <w:r w:rsidR="00704F4B" w:rsidRPr="00496B41">
        <w:rPr>
          <w:rFonts w:ascii="Garamond" w:eastAsiaTheme="minorEastAsia" w:hAnsi="Garamond" w:cs="Arial"/>
        </w:rPr>
        <w:t xml:space="preserve"> </w:t>
      </w:r>
      <w:r w:rsidR="0000499A" w:rsidRPr="00496B41">
        <w:rPr>
          <w:rFonts w:ascii="Garamond" w:eastAsiaTheme="minorEastAsia" w:hAnsi="Garamond" w:cs="Arial"/>
        </w:rPr>
        <w:t xml:space="preserve">i </w:t>
      </w:r>
      <w:r w:rsidR="00704F4B" w:rsidRPr="00496B41">
        <w:rPr>
          <w:rFonts w:ascii="Garamond" w:eastAsiaTheme="minorEastAsia" w:hAnsi="Garamond" w:cs="Arial"/>
        </w:rPr>
        <w:t>resultate</w:t>
      </w:r>
      <w:r w:rsidR="003C3D87">
        <w:rPr>
          <w:rFonts w:ascii="Garamond" w:eastAsiaTheme="minorEastAsia" w:hAnsi="Garamond" w:cs="Arial"/>
        </w:rPr>
        <w:t>n för</w:t>
      </w:r>
      <w:r w:rsidR="00704F4B" w:rsidRPr="00496B41">
        <w:rPr>
          <w:rFonts w:ascii="Garamond" w:eastAsiaTheme="minorEastAsia" w:hAnsi="Garamond" w:cs="Arial"/>
        </w:rPr>
        <w:t xml:space="preserve"> enskilda verksamheter</w:t>
      </w:r>
      <w:r w:rsidR="00D27437" w:rsidRPr="00496B41">
        <w:rPr>
          <w:rFonts w:ascii="Garamond" w:eastAsiaTheme="minorEastAsia" w:hAnsi="Garamond" w:cs="Arial"/>
        </w:rPr>
        <w:t xml:space="preserve">, </w:t>
      </w:r>
      <w:r w:rsidR="00FB48AE">
        <w:rPr>
          <w:rFonts w:ascii="Garamond" w:eastAsiaTheme="minorEastAsia" w:hAnsi="Garamond" w:cs="Arial"/>
        </w:rPr>
        <w:t>även om det samlade</w:t>
      </w:r>
      <w:r w:rsidR="00D27437" w:rsidRPr="00496B41">
        <w:rPr>
          <w:rFonts w:ascii="Garamond" w:eastAsiaTheme="minorEastAsia" w:hAnsi="Garamond" w:cs="Arial"/>
        </w:rPr>
        <w:t xml:space="preserve"> resultatet </w:t>
      </w:r>
      <w:r w:rsidR="00FB48AE">
        <w:rPr>
          <w:rFonts w:ascii="Garamond" w:eastAsiaTheme="minorEastAsia" w:hAnsi="Garamond" w:cs="Arial"/>
        </w:rPr>
        <w:t>bedöms</w:t>
      </w:r>
      <w:r w:rsidR="00D27437" w:rsidRPr="00496B41">
        <w:rPr>
          <w:rFonts w:ascii="Garamond" w:eastAsiaTheme="minorEastAsia" w:hAnsi="Garamond" w:cs="Arial"/>
        </w:rPr>
        <w:t xml:space="preserve"> påverkas </w:t>
      </w:r>
      <w:r w:rsidR="00FB48AE">
        <w:rPr>
          <w:rFonts w:ascii="Garamond" w:eastAsiaTheme="minorEastAsia" w:hAnsi="Garamond" w:cs="Arial"/>
        </w:rPr>
        <w:t>i mindre grad</w:t>
      </w:r>
      <w:r w:rsidR="00D27437" w:rsidRPr="00496B41">
        <w:rPr>
          <w:rFonts w:ascii="Garamond" w:eastAsiaTheme="minorEastAsia" w:hAnsi="Garamond" w:cs="Arial"/>
        </w:rPr>
        <w:t>.</w:t>
      </w:r>
      <w:r w:rsidR="00704F4B" w:rsidRPr="00496B41">
        <w:rPr>
          <w:rFonts w:ascii="Garamond" w:eastAsiaTheme="minorEastAsia" w:hAnsi="Garamond" w:cs="Arial"/>
        </w:rPr>
        <w:t xml:space="preserve"> </w:t>
      </w:r>
      <w:r w:rsidR="0086254F">
        <w:rPr>
          <w:rFonts w:ascii="Garamond" w:eastAsiaTheme="minorEastAsia" w:hAnsi="Garamond" w:cs="Arial"/>
        </w:rPr>
        <w:t>Bland annat har</w:t>
      </w:r>
      <w:r w:rsidR="00817ACB" w:rsidRPr="00496B41">
        <w:rPr>
          <w:rFonts w:ascii="Garamond" w:eastAsiaTheme="minorEastAsia" w:hAnsi="Garamond" w:cs="Arial"/>
        </w:rPr>
        <w:t xml:space="preserve"> </w:t>
      </w:r>
      <w:r w:rsidR="00AF2307" w:rsidRPr="00496B41">
        <w:rPr>
          <w:rFonts w:ascii="Garamond" w:eastAsiaTheme="minorEastAsia" w:hAnsi="Garamond" w:cs="Arial"/>
        </w:rPr>
        <w:t xml:space="preserve">frågor och </w:t>
      </w:r>
      <w:r w:rsidR="00817ACB" w:rsidRPr="00496B41">
        <w:rPr>
          <w:rFonts w:ascii="Garamond" w:eastAsiaTheme="minorEastAsia" w:hAnsi="Garamond" w:cs="Arial"/>
        </w:rPr>
        <w:t>dimension</w:t>
      </w:r>
      <w:r w:rsidR="002B64C3" w:rsidRPr="00496B41">
        <w:rPr>
          <w:rFonts w:ascii="Garamond" w:eastAsiaTheme="minorEastAsia" w:hAnsi="Garamond" w:cs="Arial"/>
        </w:rPr>
        <w:t xml:space="preserve">erna </w:t>
      </w:r>
      <w:r w:rsidR="0086254F">
        <w:rPr>
          <w:rFonts w:ascii="Garamond" w:eastAsiaTheme="minorEastAsia" w:hAnsi="Garamond" w:cs="Arial"/>
        </w:rPr>
        <w:t>förändrats en del</w:t>
      </w:r>
      <w:r w:rsidR="00E35531">
        <w:rPr>
          <w:rFonts w:ascii="Garamond" w:eastAsiaTheme="minorEastAsia" w:hAnsi="Garamond" w:cs="Arial"/>
        </w:rPr>
        <w:t>, och</w:t>
      </w:r>
      <w:r w:rsidR="002B64C3" w:rsidRPr="00496B41">
        <w:rPr>
          <w:rFonts w:ascii="Garamond" w:eastAsiaTheme="minorEastAsia" w:hAnsi="Garamond" w:cs="Arial"/>
        </w:rPr>
        <w:t xml:space="preserve"> dimensi</w:t>
      </w:r>
      <w:r w:rsidR="007931E0" w:rsidRPr="00496B41">
        <w:rPr>
          <w:rFonts w:ascii="Garamond" w:eastAsiaTheme="minorEastAsia" w:hAnsi="Garamond" w:cs="Arial"/>
        </w:rPr>
        <w:t>onen ”Helhets</w:t>
      </w:r>
      <w:r w:rsidR="00E459CA" w:rsidRPr="00496B41">
        <w:rPr>
          <w:rFonts w:ascii="Garamond" w:eastAsiaTheme="minorEastAsia" w:hAnsi="Garamond" w:cs="Arial"/>
        </w:rPr>
        <w:t xml:space="preserve">upplevelse” </w:t>
      </w:r>
      <w:r w:rsidR="00E35531">
        <w:rPr>
          <w:rFonts w:ascii="Garamond" w:eastAsiaTheme="minorEastAsia" w:hAnsi="Garamond" w:cs="Arial"/>
        </w:rPr>
        <w:t xml:space="preserve">har </w:t>
      </w:r>
      <w:r w:rsidR="00120C2A" w:rsidRPr="00496B41">
        <w:rPr>
          <w:rFonts w:ascii="Garamond" w:eastAsiaTheme="minorEastAsia" w:hAnsi="Garamond" w:cs="Arial"/>
        </w:rPr>
        <w:t>ersatt</w:t>
      </w:r>
      <w:r w:rsidR="00E35531">
        <w:rPr>
          <w:rFonts w:ascii="Garamond" w:eastAsiaTheme="minorEastAsia" w:hAnsi="Garamond" w:cs="Arial"/>
        </w:rPr>
        <w:t>s</w:t>
      </w:r>
      <w:r w:rsidR="00120C2A" w:rsidRPr="00496B41">
        <w:rPr>
          <w:rFonts w:ascii="Garamond" w:eastAsiaTheme="minorEastAsia" w:hAnsi="Garamond" w:cs="Arial"/>
        </w:rPr>
        <w:t xml:space="preserve"> med en fråga</w:t>
      </w:r>
      <w:r w:rsidR="00E65696" w:rsidRPr="00496B41">
        <w:rPr>
          <w:rFonts w:ascii="Garamond" w:eastAsiaTheme="minorEastAsia" w:hAnsi="Garamond" w:cs="Arial"/>
        </w:rPr>
        <w:t xml:space="preserve">. För att </w:t>
      </w:r>
      <w:r w:rsidR="002E5CD2">
        <w:rPr>
          <w:rFonts w:ascii="Garamond" w:eastAsiaTheme="minorEastAsia" w:hAnsi="Garamond" w:cs="Arial"/>
        </w:rPr>
        <w:t>möjliggöra</w:t>
      </w:r>
      <w:r w:rsidR="00E65696" w:rsidRPr="00496B41">
        <w:rPr>
          <w:rFonts w:ascii="Garamond" w:eastAsiaTheme="minorEastAsia" w:hAnsi="Garamond" w:cs="Arial"/>
        </w:rPr>
        <w:t xml:space="preserve"> jämför</w:t>
      </w:r>
      <w:r w:rsidR="002E5CD2">
        <w:rPr>
          <w:rFonts w:ascii="Garamond" w:eastAsiaTheme="minorEastAsia" w:hAnsi="Garamond" w:cs="Arial"/>
        </w:rPr>
        <w:t>elser</w:t>
      </w:r>
      <w:r w:rsidR="00E65696" w:rsidRPr="00496B41">
        <w:rPr>
          <w:rFonts w:ascii="Garamond" w:eastAsiaTheme="minorEastAsia" w:hAnsi="Garamond" w:cs="Arial"/>
        </w:rPr>
        <w:t xml:space="preserve"> </w:t>
      </w:r>
      <w:r w:rsidR="00415F5F" w:rsidRPr="00496B41">
        <w:rPr>
          <w:rFonts w:ascii="Garamond" w:eastAsiaTheme="minorEastAsia" w:hAnsi="Garamond" w:cs="Arial"/>
        </w:rPr>
        <w:t xml:space="preserve">över tid har </w:t>
      </w:r>
      <w:r w:rsidR="0049174D">
        <w:rPr>
          <w:rFonts w:ascii="Garamond" w:eastAsiaTheme="minorEastAsia" w:hAnsi="Garamond" w:cs="Arial"/>
        </w:rPr>
        <w:t>därför denna fråga</w:t>
      </w:r>
      <w:r w:rsidR="00415F5F" w:rsidRPr="00496B41">
        <w:rPr>
          <w:rFonts w:ascii="Garamond" w:eastAsiaTheme="minorEastAsia" w:hAnsi="Garamond" w:cs="Arial"/>
        </w:rPr>
        <w:t xml:space="preserve"> </w:t>
      </w:r>
      <w:r w:rsidR="00091C88" w:rsidRPr="00496B41">
        <w:rPr>
          <w:rFonts w:ascii="Garamond" w:eastAsiaTheme="minorEastAsia" w:hAnsi="Garamond" w:cs="Arial"/>
        </w:rPr>
        <w:t>likställt</w:t>
      </w:r>
      <w:r w:rsidR="0049174D">
        <w:rPr>
          <w:rFonts w:ascii="Garamond" w:eastAsiaTheme="minorEastAsia" w:hAnsi="Garamond" w:cs="Arial"/>
        </w:rPr>
        <w:t>s</w:t>
      </w:r>
      <w:r w:rsidR="008861A4" w:rsidRPr="00496B41">
        <w:rPr>
          <w:rFonts w:ascii="Garamond" w:eastAsiaTheme="minorEastAsia" w:hAnsi="Garamond" w:cs="Arial"/>
        </w:rPr>
        <w:t xml:space="preserve"> </w:t>
      </w:r>
      <w:r w:rsidR="008B3EE5" w:rsidRPr="00496B41">
        <w:rPr>
          <w:rFonts w:ascii="Garamond" w:eastAsiaTheme="minorEastAsia" w:hAnsi="Garamond" w:cs="Arial"/>
        </w:rPr>
        <w:t xml:space="preserve">med en dimension. </w:t>
      </w:r>
    </w:p>
    <w:p w14:paraId="03E37EC8" w14:textId="1837510F" w:rsidR="00F80F6E" w:rsidRDefault="0049174D" w:rsidP="00741C70">
      <w:pPr>
        <w:pStyle w:val="Brdtext"/>
        <w:spacing w:line="300" w:lineRule="atLeast"/>
        <w:ind w:left="284"/>
        <w:rPr>
          <w:rFonts w:ascii="Garamond" w:eastAsiaTheme="minorEastAsia" w:hAnsi="Garamond" w:cs="Arial"/>
        </w:rPr>
      </w:pPr>
      <w:r>
        <w:rPr>
          <w:rFonts w:ascii="Garamond" w:eastAsiaTheme="minorEastAsia" w:hAnsi="Garamond" w:cs="Arial"/>
        </w:rPr>
        <w:t>Resulta</w:t>
      </w:r>
      <w:r w:rsidR="00725543">
        <w:rPr>
          <w:rFonts w:ascii="Garamond" w:eastAsiaTheme="minorEastAsia" w:hAnsi="Garamond" w:cs="Arial"/>
        </w:rPr>
        <w:t>ten</w:t>
      </w:r>
      <w:r w:rsidR="0091245D" w:rsidRPr="00496B41">
        <w:rPr>
          <w:rFonts w:ascii="Garamond" w:eastAsiaTheme="minorEastAsia" w:hAnsi="Garamond" w:cs="Arial"/>
        </w:rPr>
        <w:t xml:space="preserve"> </w:t>
      </w:r>
      <w:r w:rsidR="00725543">
        <w:rPr>
          <w:rFonts w:ascii="Garamond" w:eastAsiaTheme="minorEastAsia" w:hAnsi="Garamond" w:cs="Arial"/>
        </w:rPr>
        <w:t>från NPE 2025 publiceras</w:t>
      </w:r>
      <w:r w:rsidR="00F579F7" w:rsidRPr="00496B41">
        <w:rPr>
          <w:rFonts w:ascii="Garamond" w:eastAsiaTheme="minorEastAsia" w:hAnsi="Garamond" w:cs="Arial"/>
        </w:rPr>
        <w:t xml:space="preserve"> först den 2 mars</w:t>
      </w:r>
      <w:r w:rsidR="00725543">
        <w:rPr>
          <w:rFonts w:ascii="Garamond" w:eastAsiaTheme="minorEastAsia" w:hAnsi="Garamond" w:cs="Arial"/>
        </w:rPr>
        <w:t xml:space="preserve">. Det innebär att </w:t>
      </w:r>
      <w:r w:rsidR="001C5FC4">
        <w:rPr>
          <w:rFonts w:ascii="Garamond" w:eastAsiaTheme="minorEastAsia" w:hAnsi="Garamond" w:cs="Arial"/>
        </w:rPr>
        <w:t>de uppgifter som red</w:t>
      </w:r>
      <w:r w:rsidR="00902C71">
        <w:rPr>
          <w:rFonts w:ascii="Garamond" w:eastAsiaTheme="minorEastAsia" w:hAnsi="Garamond" w:cs="Arial"/>
        </w:rPr>
        <w:t>o</w:t>
      </w:r>
      <w:r w:rsidR="001C5FC4">
        <w:rPr>
          <w:rFonts w:ascii="Garamond" w:eastAsiaTheme="minorEastAsia" w:hAnsi="Garamond" w:cs="Arial"/>
        </w:rPr>
        <w:t xml:space="preserve">visas här </w:t>
      </w:r>
      <w:r w:rsidR="00D27437" w:rsidRPr="00496B41">
        <w:rPr>
          <w:rFonts w:ascii="Garamond" w:eastAsiaTheme="minorEastAsia" w:hAnsi="Garamond" w:cs="Arial"/>
        </w:rPr>
        <w:t xml:space="preserve">kan sakna </w:t>
      </w:r>
      <w:r w:rsidR="006A5C2A" w:rsidRPr="00496B41">
        <w:rPr>
          <w:rFonts w:ascii="Garamond" w:eastAsiaTheme="minorEastAsia" w:hAnsi="Garamond" w:cs="Arial"/>
        </w:rPr>
        <w:t>enstaka värden</w:t>
      </w:r>
      <w:r w:rsidR="00886270" w:rsidRPr="00496B41">
        <w:rPr>
          <w:rFonts w:ascii="Garamond" w:eastAsiaTheme="minorEastAsia" w:hAnsi="Garamond" w:cs="Arial"/>
        </w:rPr>
        <w:t>.</w:t>
      </w:r>
      <w:r w:rsidR="00F579F7" w:rsidRPr="00496B41">
        <w:rPr>
          <w:rFonts w:ascii="Garamond" w:eastAsiaTheme="minorEastAsia" w:hAnsi="Garamond" w:cs="Arial"/>
        </w:rPr>
        <w:t xml:space="preserve"> </w:t>
      </w:r>
      <w:r w:rsidR="003468FD" w:rsidRPr="00496B41">
        <w:rPr>
          <w:rFonts w:ascii="Garamond" w:eastAsiaTheme="minorEastAsia" w:hAnsi="Garamond" w:cs="Arial"/>
        </w:rPr>
        <w:t>Med de</w:t>
      </w:r>
      <w:r w:rsidR="001C5FC4">
        <w:rPr>
          <w:rFonts w:ascii="Garamond" w:eastAsiaTheme="minorEastAsia" w:hAnsi="Garamond" w:cs="Arial"/>
        </w:rPr>
        <w:t>ssa</w:t>
      </w:r>
      <w:r w:rsidR="003468FD" w:rsidRPr="00496B41">
        <w:rPr>
          <w:rFonts w:ascii="Garamond" w:eastAsiaTheme="minorEastAsia" w:hAnsi="Garamond" w:cs="Arial"/>
        </w:rPr>
        <w:t xml:space="preserve"> reservat</w:t>
      </w:r>
      <w:r w:rsidR="00E86AF2" w:rsidRPr="00496B41">
        <w:rPr>
          <w:rFonts w:ascii="Garamond" w:eastAsiaTheme="minorEastAsia" w:hAnsi="Garamond" w:cs="Arial"/>
        </w:rPr>
        <w:t>ioner</w:t>
      </w:r>
      <w:r w:rsidR="00E311E4" w:rsidRPr="00496B41">
        <w:rPr>
          <w:rFonts w:ascii="Garamond" w:eastAsiaTheme="minorEastAsia" w:hAnsi="Garamond" w:cs="Arial"/>
        </w:rPr>
        <w:t xml:space="preserve"> </w:t>
      </w:r>
      <w:r w:rsidR="00DF528B">
        <w:rPr>
          <w:rFonts w:ascii="Garamond" w:eastAsiaTheme="minorEastAsia" w:hAnsi="Garamond" w:cs="Arial"/>
        </w:rPr>
        <w:t>visar resultaten</w:t>
      </w:r>
      <w:r w:rsidR="00A15811" w:rsidRPr="00496B41">
        <w:rPr>
          <w:rFonts w:ascii="Garamond" w:eastAsiaTheme="minorEastAsia" w:hAnsi="Garamond" w:cs="Arial"/>
        </w:rPr>
        <w:t xml:space="preserve"> ändå </w:t>
      </w:r>
      <w:r w:rsidR="005B299E" w:rsidRPr="00496B41">
        <w:rPr>
          <w:rFonts w:ascii="Garamond" w:eastAsiaTheme="minorEastAsia" w:hAnsi="Garamond" w:cs="Arial"/>
        </w:rPr>
        <w:t>att Praktikertjänst</w:t>
      </w:r>
      <w:r w:rsidR="003A3CE7" w:rsidRPr="00496B41">
        <w:rPr>
          <w:rFonts w:ascii="Garamond" w:eastAsiaTheme="minorEastAsia" w:hAnsi="Garamond" w:cs="Arial"/>
        </w:rPr>
        <w:t xml:space="preserve"> </w:t>
      </w:r>
      <w:r w:rsidR="00DF528B">
        <w:rPr>
          <w:rFonts w:ascii="Garamond" w:eastAsiaTheme="minorEastAsia" w:hAnsi="Garamond" w:cs="Arial"/>
        </w:rPr>
        <w:t>ligger över</w:t>
      </w:r>
      <w:r w:rsidR="00340A75" w:rsidRPr="00496B41">
        <w:rPr>
          <w:rFonts w:ascii="Garamond" w:eastAsiaTheme="minorEastAsia" w:hAnsi="Garamond" w:cs="Arial"/>
        </w:rPr>
        <w:t xml:space="preserve"> </w:t>
      </w:r>
      <w:r w:rsidR="00417691">
        <w:rPr>
          <w:rFonts w:ascii="Garamond" w:eastAsiaTheme="minorEastAsia" w:hAnsi="Garamond" w:cs="Arial"/>
        </w:rPr>
        <w:t>genomsnittet</w:t>
      </w:r>
      <w:r w:rsidR="6F1170AF" w:rsidRPr="00496B41">
        <w:rPr>
          <w:rFonts w:ascii="Garamond" w:eastAsiaTheme="minorEastAsia" w:hAnsi="Garamond" w:cs="Arial"/>
        </w:rPr>
        <w:t xml:space="preserve"> </w:t>
      </w:r>
      <w:r w:rsidR="008F463E" w:rsidRPr="00496B41">
        <w:rPr>
          <w:rFonts w:ascii="Garamond" w:eastAsiaTheme="minorEastAsia" w:hAnsi="Garamond" w:cs="Arial"/>
        </w:rPr>
        <w:t>för</w:t>
      </w:r>
      <w:r w:rsidR="00417691">
        <w:rPr>
          <w:rFonts w:ascii="Garamond" w:eastAsiaTheme="minorEastAsia" w:hAnsi="Garamond" w:cs="Arial"/>
        </w:rPr>
        <w:t xml:space="preserve"> både</w:t>
      </w:r>
      <w:r w:rsidR="008F463E" w:rsidRPr="00496B41">
        <w:rPr>
          <w:rFonts w:ascii="Garamond" w:eastAsiaTheme="minorEastAsia" w:hAnsi="Garamond" w:cs="Arial"/>
        </w:rPr>
        <w:t xml:space="preserve"> övrig</w:t>
      </w:r>
      <w:r w:rsidR="5BC73127" w:rsidRPr="00496B41">
        <w:rPr>
          <w:rFonts w:ascii="Garamond" w:eastAsiaTheme="minorEastAsia" w:hAnsi="Garamond" w:cs="Arial"/>
        </w:rPr>
        <w:t xml:space="preserve"> privat vård</w:t>
      </w:r>
      <w:r w:rsidR="34243C92" w:rsidRPr="00496B41">
        <w:rPr>
          <w:rFonts w:ascii="Garamond" w:eastAsiaTheme="minorEastAsia" w:hAnsi="Garamond" w:cs="Arial"/>
        </w:rPr>
        <w:t xml:space="preserve"> och</w:t>
      </w:r>
      <w:r w:rsidR="5BC73127" w:rsidRPr="00496B41">
        <w:rPr>
          <w:rFonts w:ascii="Garamond" w:eastAsiaTheme="minorEastAsia" w:hAnsi="Garamond" w:cs="Arial"/>
        </w:rPr>
        <w:t xml:space="preserve"> offentliga </w:t>
      </w:r>
      <w:r w:rsidR="00417691">
        <w:rPr>
          <w:rFonts w:ascii="Garamond" w:eastAsiaTheme="minorEastAsia" w:hAnsi="Garamond" w:cs="Arial"/>
        </w:rPr>
        <w:t>verksam</w:t>
      </w:r>
      <w:r w:rsidR="5BC73127" w:rsidRPr="00496B41">
        <w:rPr>
          <w:rFonts w:ascii="Garamond" w:eastAsiaTheme="minorEastAsia" w:hAnsi="Garamond" w:cs="Arial"/>
        </w:rPr>
        <w:t>heter</w:t>
      </w:r>
      <w:r w:rsidR="63F9B123" w:rsidRPr="00496B41">
        <w:rPr>
          <w:rFonts w:ascii="Garamond" w:eastAsiaTheme="minorEastAsia" w:hAnsi="Garamond" w:cs="Arial"/>
        </w:rPr>
        <w:t xml:space="preserve">. </w:t>
      </w:r>
      <w:r w:rsidR="00417691">
        <w:rPr>
          <w:rFonts w:ascii="Garamond" w:eastAsiaTheme="minorEastAsia" w:hAnsi="Garamond" w:cs="Arial"/>
        </w:rPr>
        <w:t>De s</w:t>
      </w:r>
      <w:r w:rsidR="006A1FFD" w:rsidRPr="00496B41">
        <w:rPr>
          <w:rFonts w:ascii="Garamond" w:eastAsiaTheme="minorEastAsia" w:hAnsi="Garamond" w:cs="Arial"/>
        </w:rPr>
        <w:t>törs</w:t>
      </w:r>
      <w:r w:rsidR="007C63A4" w:rsidRPr="00496B41">
        <w:rPr>
          <w:rFonts w:ascii="Garamond" w:eastAsiaTheme="minorEastAsia" w:hAnsi="Garamond" w:cs="Arial"/>
        </w:rPr>
        <w:t>t</w:t>
      </w:r>
      <w:r w:rsidR="00417691">
        <w:rPr>
          <w:rFonts w:ascii="Garamond" w:eastAsiaTheme="minorEastAsia" w:hAnsi="Garamond" w:cs="Arial"/>
        </w:rPr>
        <w:t>a</w:t>
      </w:r>
      <w:r w:rsidR="006A1FFD" w:rsidRPr="00496B41">
        <w:rPr>
          <w:rFonts w:ascii="Garamond" w:eastAsiaTheme="minorEastAsia" w:hAnsi="Garamond" w:cs="Arial"/>
        </w:rPr>
        <w:t xml:space="preserve"> skillnade</w:t>
      </w:r>
      <w:r w:rsidR="00417691">
        <w:rPr>
          <w:rFonts w:ascii="Garamond" w:eastAsiaTheme="minorEastAsia" w:hAnsi="Garamond" w:cs="Arial"/>
        </w:rPr>
        <w:t>r</w:t>
      </w:r>
      <w:r w:rsidR="006A1FFD" w:rsidRPr="00496B41">
        <w:rPr>
          <w:rFonts w:ascii="Garamond" w:eastAsiaTheme="minorEastAsia" w:hAnsi="Garamond" w:cs="Arial"/>
        </w:rPr>
        <w:t>n</w:t>
      </w:r>
      <w:r w:rsidR="00417691">
        <w:rPr>
          <w:rFonts w:ascii="Garamond" w:eastAsiaTheme="minorEastAsia" w:hAnsi="Garamond" w:cs="Arial"/>
        </w:rPr>
        <w:t>a</w:t>
      </w:r>
      <w:r w:rsidR="006A1FFD" w:rsidRPr="00496B41">
        <w:rPr>
          <w:rFonts w:ascii="Garamond" w:eastAsiaTheme="minorEastAsia" w:hAnsi="Garamond" w:cs="Arial"/>
        </w:rPr>
        <w:t xml:space="preserve"> </w:t>
      </w:r>
      <w:r w:rsidR="00414995">
        <w:rPr>
          <w:rFonts w:ascii="Garamond" w:eastAsiaTheme="minorEastAsia" w:hAnsi="Garamond" w:cs="Arial"/>
        </w:rPr>
        <w:t xml:space="preserve">ses </w:t>
      </w:r>
      <w:r w:rsidR="006A1FFD" w:rsidRPr="00496B41">
        <w:rPr>
          <w:rFonts w:ascii="Garamond" w:eastAsiaTheme="minorEastAsia" w:hAnsi="Garamond" w:cs="Arial"/>
        </w:rPr>
        <w:t xml:space="preserve">i dimensionerna </w:t>
      </w:r>
      <w:r w:rsidR="0009237E" w:rsidRPr="00496B41">
        <w:rPr>
          <w:rFonts w:ascii="Garamond" w:eastAsiaTheme="minorEastAsia" w:hAnsi="Garamond" w:cs="Arial"/>
        </w:rPr>
        <w:t>”Kontinuitet” och ”Information”</w:t>
      </w:r>
      <w:r w:rsidR="00414995">
        <w:rPr>
          <w:rFonts w:ascii="Garamond" w:eastAsiaTheme="minorEastAsia" w:hAnsi="Garamond" w:cs="Arial"/>
        </w:rPr>
        <w:t>, där resultaten är</w:t>
      </w:r>
      <w:r w:rsidR="00496B41">
        <w:rPr>
          <w:rFonts w:ascii="Garamond" w:eastAsiaTheme="minorEastAsia" w:hAnsi="Garamond" w:cs="Arial"/>
        </w:rPr>
        <w:t xml:space="preserve"> 4,</w:t>
      </w:r>
      <w:r w:rsidR="00972F13">
        <w:rPr>
          <w:rFonts w:ascii="Garamond" w:eastAsiaTheme="minorEastAsia" w:hAnsi="Garamond" w:cs="Arial"/>
        </w:rPr>
        <w:t>9</w:t>
      </w:r>
      <w:r w:rsidR="00496B41">
        <w:rPr>
          <w:rFonts w:ascii="Garamond" w:eastAsiaTheme="minorEastAsia" w:hAnsi="Garamond" w:cs="Arial"/>
        </w:rPr>
        <w:t xml:space="preserve"> </w:t>
      </w:r>
      <w:r w:rsidR="00A9445C">
        <w:rPr>
          <w:rFonts w:ascii="Garamond" w:eastAsiaTheme="minorEastAsia" w:hAnsi="Garamond" w:cs="Arial"/>
        </w:rPr>
        <w:t>respektive</w:t>
      </w:r>
      <w:r w:rsidR="001336B0">
        <w:rPr>
          <w:rFonts w:ascii="Garamond" w:eastAsiaTheme="minorEastAsia" w:hAnsi="Garamond" w:cs="Arial"/>
        </w:rPr>
        <w:t xml:space="preserve"> 4,1 </w:t>
      </w:r>
      <w:r w:rsidR="00462FF4">
        <w:rPr>
          <w:rFonts w:ascii="Garamond" w:eastAsiaTheme="minorEastAsia" w:hAnsi="Garamond" w:cs="Arial"/>
        </w:rPr>
        <w:t xml:space="preserve">poäng </w:t>
      </w:r>
      <w:r w:rsidR="00A9445C">
        <w:rPr>
          <w:rFonts w:ascii="Garamond" w:eastAsiaTheme="minorEastAsia" w:hAnsi="Garamond" w:cs="Arial"/>
        </w:rPr>
        <w:t>högre än</w:t>
      </w:r>
      <w:r w:rsidR="00462FF4">
        <w:rPr>
          <w:rFonts w:ascii="Garamond" w:eastAsiaTheme="minorEastAsia" w:hAnsi="Garamond" w:cs="Arial"/>
        </w:rPr>
        <w:t xml:space="preserve"> det nationella </w:t>
      </w:r>
      <w:r w:rsidR="00A9445C">
        <w:rPr>
          <w:rFonts w:ascii="Garamond" w:eastAsiaTheme="minorEastAsia" w:hAnsi="Garamond" w:cs="Arial"/>
        </w:rPr>
        <w:t>genomsnittet</w:t>
      </w:r>
      <w:r w:rsidR="00496B41" w:rsidRPr="00496B41">
        <w:rPr>
          <w:rFonts w:ascii="Garamond" w:eastAsiaTheme="minorEastAsia" w:hAnsi="Garamond" w:cs="Arial"/>
        </w:rPr>
        <w:t>.</w:t>
      </w:r>
      <w:r w:rsidR="2D0915BB" w:rsidRPr="7521E1CA">
        <w:rPr>
          <w:rFonts w:ascii="Garamond" w:eastAsiaTheme="minorEastAsia" w:hAnsi="Garamond" w:cs="Arial"/>
        </w:rPr>
        <w:t xml:space="preserve"> </w:t>
      </w:r>
    </w:p>
    <w:p w14:paraId="0377077C" w14:textId="61EE5DEE" w:rsidR="00FE0CF1" w:rsidRPr="00CA61C4" w:rsidRDefault="0030798B" w:rsidP="00CA61C4">
      <w:pPr>
        <w:pStyle w:val="Brdtext"/>
        <w:spacing w:line="300" w:lineRule="atLeast"/>
        <w:ind w:left="284"/>
        <w:rPr>
          <w:rFonts w:ascii="Garamond" w:eastAsiaTheme="minorEastAsia" w:hAnsi="Garamond" w:cs="Arial"/>
          <w:u w:val="single"/>
        </w:rPr>
      </w:pPr>
      <w:r>
        <w:rPr>
          <w:rFonts w:ascii="Garamond" w:eastAsiaTheme="minorEastAsia" w:hAnsi="Garamond" w:cs="Arial"/>
        </w:rPr>
        <w:lastRenderedPageBreak/>
        <w:t>Glädjande är att</w:t>
      </w:r>
      <w:r w:rsidR="00465DAD">
        <w:rPr>
          <w:rFonts w:ascii="Garamond" w:eastAsiaTheme="minorEastAsia" w:hAnsi="Garamond" w:cs="Arial"/>
        </w:rPr>
        <w:t xml:space="preserve"> </w:t>
      </w:r>
      <w:r>
        <w:rPr>
          <w:rFonts w:ascii="Garamond" w:eastAsiaTheme="minorEastAsia" w:hAnsi="Garamond" w:cs="Arial"/>
        </w:rPr>
        <w:t>Kvar</w:t>
      </w:r>
      <w:r w:rsidR="003D3B29">
        <w:rPr>
          <w:rFonts w:ascii="Garamond" w:eastAsiaTheme="minorEastAsia" w:hAnsi="Garamond" w:cs="Arial"/>
        </w:rPr>
        <w:t>n</w:t>
      </w:r>
      <w:r>
        <w:rPr>
          <w:rFonts w:ascii="Garamond" w:eastAsiaTheme="minorEastAsia" w:hAnsi="Garamond" w:cs="Arial"/>
        </w:rPr>
        <w:t xml:space="preserve">holmens vårdcentral </w:t>
      </w:r>
      <w:r w:rsidR="00BD42FF">
        <w:rPr>
          <w:rFonts w:ascii="Garamond" w:eastAsiaTheme="minorEastAsia" w:hAnsi="Garamond" w:cs="Arial"/>
        </w:rPr>
        <w:t>ha</w:t>
      </w:r>
      <w:r w:rsidR="007C378A">
        <w:rPr>
          <w:rFonts w:ascii="Garamond" w:eastAsiaTheme="minorEastAsia" w:hAnsi="Garamond" w:cs="Arial"/>
        </w:rPr>
        <w:t xml:space="preserve">r </w:t>
      </w:r>
      <w:r w:rsidR="00CA61C4">
        <w:rPr>
          <w:rFonts w:ascii="Garamond" w:eastAsiaTheme="minorEastAsia" w:hAnsi="Garamond" w:cs="Arial"/>
        </w:rPr>
        <w:t xml:space="preserve">dessutom </w:t>
      </w:r>
      <w:r w:rsidR="007C378A">
        <w:rPr>
          <w:rFonts w:ascii="Garamond" w:eastAsiaTheme="minorEastAsia" w:hAnsi="Garamond" w:cs="Arial"/>
        </w:rPr>
        <w:t>utsett</w:t>
      </w:r>
      <w:r w:rsidR="00D13FF2">
        <w:rPr>
          <w:rFonts w:ascii="Garamond" w:eastAsiaTheme="minorEastAsia" w:hAnsi="Garamond" w:cs="Arial"/>
        </w:rPr>
        <w:t>s till bästa vårdcentral i</w:t>
      </w:r>
      <w:r>
        <w:rPr>
          <w:rFonts w:ascii="Garamond" w:eastAsiaTheme="minorEastAsia" w:hAnsi="Garamond" w:cs="Arial"/>
        </w:rPr>
        <w:t xml:space="preserve"> Stockholm</w:t>
      </w:r>
      <w:r w:rsidR="0088774D">
        <w:rPr>
          <w:rFonts w:ascii="Garamond" w:eastAsiaTheme="minorEastAsia" w:hAnsi="Garamond" w:cs="Arial"/>
        </w:rPr>
        <w:t xml:space="preserve"> av </w:t>
      </w:r>
      <w:r w:rsidR="00D13FF2">
        <w:rPr>
          <w:rFonts w:ascii="Garamond" w:eastAsiaTheme="minorEastAsia" w:hAnsi="Garamond" w:cs="Arial"/>
        </w:rPr>
        <w:t>Distriktsläkarföreningen</w:t>
      </w:r>
      <w:r w:rsidR="00A4381B">
        <w:rPr>
          <w:rFonts w:ascii="Garamond" w:eastAsiaTheme="minorEastAsia" w:hAnsi="Garamond" w:cs="Arial"/>
        </w:rPr>
        <w:t>.</w:t>
      </w:r>
    </w:p>
    <w:p w14:paraId="307CABF0" w14:textId="687B0F29" w:rsidR="00FE0CF1" w:rsidRDefault="005B1DFE" w:rsidP="00C71EE5">
      <w:pPr>
        <w:pStyle w:val="Brdtext"/>
        <w:spacing w:line="300" w:lineRule="atLeast"/>
        <w:ind w:left="284"/>
        <w:rPr>
          <w:rFonts w:ascii="Garamond" w:eastAsiaTheme="minorEastAsia" w:hAnsi="Garamond" w:cs="Arial"/>
          <w:b/>
          <w:sz w:val="21"/>
          <w:szCs w:val="21"/>
        </w:rPr>
      </w:pPr>
      <w:r w:rsidRPr="0040519B">
        <w:rPr>
          <w:rFonts w:ascii="Garamond" w:eastAsiaTheme="minorEastAsia" w:hAnsi="Garamond" w:cs="Arial"/>
          <w:b/>
          <w:sz w:val="21"/>
          <w:szCs w:val="21"/>
        </w:rPr>
        <w:t xml:space="preserve">Figur </w:t>
      </w:r>
      <w:r w:rsidR="00677D20">
        <w:rPr>
          <w:rFonts w:ascii="Garamond" w:eastAsiaTheme="minorEastAsia" w:hAnsi="Garamond" w:cs="Arial"/>
          <w:b/>
          <w:bCs/>
          <w:sz w:val="21"/>
          <w:szCs w:val="21"/>
        </w:rPr>
        <w:t>2</w:t>
      </w:r>
      <w:r w:rsidRPr="0040519B">
        <w:rPr>
          <w:rFonts w:ascii="Garamond" w:eastAsiaTheme="minorEastAsia" w:hAnsi="Garamond" w:cs="Arial"/>
          <w:b/>
          <w:sz w:val="21"/>
          <w:szCs w:val="21"/>
        </w:rPr>
        <w:t>.</w:t>
      </w:r>
      <w:r w:rsidRPr="0040519B">
        <w:rPr>
          <w:rFonts w:ascii="Garamond" w:eastAsiaTheme="minorEastAsia" w:hAnsi="Garamond" w:cs="Arial"/>
          <w:sz w:val="21"/>
          <w:szCs w:val="21"/>
        </w:rPr>
        <w:t xml:space="preserve"> </w:t>
      </w:r>
      <w:r w:rsidRPr="00900C6D">
        <w:rPr>
          <w:rFonts w:ascii="Garamond" w:eastAsiaTheme="minorEastAsia" w:hAnsi="Garamond" w:cs="Arial"/>
          <w:sz w:val="20"/>
          <w:szCs w:val="20"/>
        </w:rPr>
        <w:t xml:space="preserve">Utfall SKI Tandvård under </w:t>
      </w:r>
      <w:r w:rsidR="00EB2442" w:rsidRPr="00900C6D">
        <w:rPr>
          <w:rFonts w:ascii="Garamond" w:eastAsiaTheme="minorEastAsia" w:hAnsi="Garamond" w:cs="Arial"/>
          <w:sz w:val="20"/>
          <w:szCs w:val="20"/>
        </w:rPr>
        <w:t>2023–202</w:t>
      </w:r>
      <w:r w:rsidR="00C6485E">
        <w:rPr>
          <w:rFonts w:ascii="Garamond" w:eastAsiaTheme="minorEastAsia" w:hAnsi="Garamond" w:cs="Arial"/>
          <w:sz w:val="20"/>
          <w:szCs w:val="20"/>
        </w:rPr>
        <w:t>5</w:t>
      </w:r>
      <w:r w:rsidR="00EB2442" w:rsidRPr="00900C6D">
        <w:rPr>
          <w:rFonts w:ascii="Garamond" w:eastAsiaTheme="minorEastAsia" w:hAnsi="Garamond" w:cs="Arial"/>
          <w:sz w:val="20"/>
          <w:szCs w:val="20"/>
        </w:rPr>
        <w:t>.</w:t>
      </w:r>
      <w:r w:rsidR="00FE0CF1">
        <w:rPr>
          <w:rFonts w:ascii="Garamond" w:eastAsiaTheme="minorEastAsia" w:hAnsi="Garamond" w:cs="Arial"/>
          <w:b/>
          <w:noProof/>
          <w:sz w:val="21"/>
          <w:szCs w:val="21"/>
        </w:rPr>
        <w:drawing>
          <wp:inline distT="0" distB="0" distL="0" distR="0" wp14:anchorId="358CDD22" wp14:editId="4FE7FCD1">
            <wp:extent cx="5544000" cy="3336881"/>
            <wp:effectExtent l="19050" t="19050" r="19050" b="16510"/>
            <wp:docPr id="517298714"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4000" cy="3336881"/>
                    </a:xfrm>
                    <a:prstGeom prst="rect">
                      <a:avLst/>
                    </a:prstGeom>
                    <a:noFill/>
                    <a:ln w="3175">
                      <a:solidFill>
                        <a:schemeClr val="tx1"/>
                      </a:solidFill>
                    </a:ln>
                  </pic:spPr>
                </pic:pic>
              </a:graphicData>
            </a:graphic>
          </wp:inline>
        </w:drawing>
      </w:r>
    </w:p>
    <w:p w14:paraId="53B82A05" w14:textId="5A41AE50" w:rsidR="0073488B" w:rsidRDefault="005B1DFE" w:rsidP="00C71EE5">
      <w:pPr>
        <w:pStyle w:val="Brdtext"/>
        <w:spacing w:line="300" w:lineRule="atLeast"/>
        <w:ind w:firstLine="284"/>
        <w:rPr>
          <w:rFonts w:ascii="Garamond" w:eastAsiaTheme="minorEastAsia" w:hAnsi="Garamond" w:cs="Arial"/>
          <w:sz w:val="21"/>
          <w:szCs w:val="21"/>
        </w:rPr>
      </w:pPr>
      <w:r w:rsidRPr="7521E1CA">
        <w:rPr>
          <w:rFonts w:ascii="Garamond" w:eastAsiaTheme="minorEastAsia" w:hAnsi="Garamond" w:cs="Arial"/>
          <w:b/>
          <w:sz w:val="21"/>
          <w:szCs w:val="21"/>
        </w:rPr>
        <w:t xml:space="preserve">Figur </w:t>
      </w:r>
      <w:r w:rsidR="003971B8">
        <w:rPr>
          <w:rFonts w:ascii="Garamond" w:eastAsiaTheme="minorEastAsia" w:hAnsi="Garamond" w:cs="Arial"/>
          <w:b/>
          <w:sz w:val="21"/>
          <w:szCs w:val="21"/>
        </w:rPr>
        <w:t>3</w:t>
      </w:r>
      <w:r w:rsidRPr="7521E1CA">
        <w:rPr>
          <w:rFonts w:ascii="Garamond" w:eastAsiaTheme="minorEastAsia" w:hAnsi="Garamond" w:cs="Arial"/>
          <w:b/>
          <w:sz w:val="21"/>
          <w:szCs w:val="21"/>
        </w:rPr>
        <w:t>.</w:t>
      </w:r>
      <w:r w:rsidR="674C3584" w:rsidRPr="7521E1CA">
        <w:rPr>
          <w:rFonts w:ascii="Garamond" w:eastAsiaTheme="minorEastAsia" w:hAnsi="Garamond" w:cs="Arial"/>
          <w:b/>
          <w:sz w:val="21"/>
          <w:szCs w:val="21"/>
        </w:rPr>
        <w:t xml:space="preserve"> </w:t>
      </w:r>
      <w:r w:rsidR="00900C6D" w:rsidRPr="00E532F2">
        <w:rPr>
          <w:rFonts w:ascii="Garamond" w:eastAsiaTheme="minorEastAsia" w:hAnsi="Garamond" w:cs="Arial"/>
          <w:sz w:val="20"/>
          <w:szCs w:val="20"/>
        </w:rPr>
        <w:t>U</w:t>
      </w:r>
      <w:r w:rsidR="43B46901" w:rsidRPr="00E532F2">
        <w:rPr>
          <w:rFonts w:ascii="Garamond" w:eastAsiaTheme="minorEastAsia" w:hAnsi="Garamond" w:cs="Arial"/>
          <w:sz w:val="20"/>
          <w:szCs w:val="20"/>
        </w:rPr>
        <w:t xml:space="preserve">tfall </w:t>
      </w:r>
      <w:r w:rsidRPr="00E532F2">
        <w:rPr>
          <w:rFonts w:ascii="Garamond" w:eastAsiaTheme="minorEastAsia" w:hAnsi="Garamond" w:cs="Arial"/>
          <w:sz w:val="20"/>
          <w:szCs w:val="20"/>
        </w:rPr>
        <w:t>av de 7 dimensionerna i den nationella patientenkäten inom primärvård för 2</w:t>
      </w:r>
      <w:r w:rsidR="3F90FCB7" w:rsidRPr="00E532F2">
        <w:rPr>
          <w:rFonts w:ascii="Garamond" w:eastAsiaTheme="minorEastAsia" w:hAnsi="Garamond" w:cs="Arial"/>
          <w:sz w:val="20"/>
          <w:szCs w:val="20"/>
        </w:rPr>
        <w:t>02</w:t>
      </w:r>
      <w:r w:rsidR="00E002E5" w:rsidRPr="00E532F2">
        <w:rPr>
          <w:rFonts w:ascii="Garamond" w:eastAsiaTheme="minorEastAsia" w:hAnsi="Garamond" w:cs="Arial"/>
          <w:sz w:val="20"/>
          <w:szCs w:val="20"/>
        </w:rPr>
        <w:t>5</w:t>
      </w:r>
      <w:r w:rsidRPr="00E532F2">
        <w:rPr>
          <w:rFonts w:ascii="Garamond" w:eastAsiaTheme="minorEastAsia" w:hAnsi="Garamond" w:cs="Arial"/>
          <w:sz w:val="20"/>
          <w:szCs w:val="20"/>
        </w:rPr>
        <w:t>.</w:t>
      </w:r>
    </w:p>
    <w:p w14:paraId="519EB8F7" w14:textId="2E4AA974" w:rsidR="00E532F2" w:rsidRDefault="00E532F2" w:rsidP="00741C70">
      <w:pPr>
        <w:pStyle w:val="Brdtext"/>
        <w:spacing w:line="300" w:lineRule="atLeast"/>
        <w:ind w:firstLine="284"/>
        <w:rPr>
          <w:rFonts w:ascii="Garamond" w:eastAsiaTheme="minorEastAsia" w:hAnsi="Garamond" w:cs="Arial"/>
          <w:sz w:val="21"/>
          <w:szCs w:val="21"/>
        </w:rPr>
      </w:pPr>
      <w:r>
        <w:rPr>
          <w:rFonts w:ascii="Garamond" w:eastAsiaTheme="minorEastAsia" w:hAnsi="Garamond" w:cs="Arial"/>
          <w:noProof/>
          <w:sz w:val="21"/>
          <w:szCs w:val="21"/>
        </w:rPr>
        <w:drawing>
          <wp:inline distT="0" distB="0" distL="0" distR="0" wp14:anchorId="7181114F" wp14:editId="227CEA3C">
            <wp:extent cx="5544000" cy="3490090"/>
            <wp:effectExtent l="19050" t="19050" r="19050" b="15240"/>
            <wp:docPr id="282768695"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4000" cy="3490090"/>
                    </a:xfrm>
                    <a:prstGeom prst="rect">
                      <a:avLst/>
                    </a:prstGeom>
                    <a:noFill/>
                    <a:ln w="3175">
                      <a:solidFill>
                        <a:schemeClr val="tx1"/>
                      </a:solidFill>
                    </a:ln>
                  </pic:spPr>
                </pic:pic>
              </a:graphicData>
            </a:graphic>
          </wp:inline>
        </w:drawing>
      </w:r>
    </w:p>
    <w:p w14:paraId="7F2A96C1" w14:textId="77777777" w:rsidR="00914A64" w:rsidRDefault="00914A64" w:rsidP="00914A64">
      <w:pPr>
        <w:pStyle w:val="Brdtext"/>
        <w:spacing w:line="300" w:lineRule="atLeast"/>
        <w:rPr>
          <w:rFonts w:ascii="Garamond" w:eastAsiaTheme="minorEastAsia" w:hAnsi="Garamond" w:cs="Arial"/>
          <w:sz w:val="21"/>
          <w:szCs w:val="21"/>
        </w:rPr>
      </w:pPr>
    </w:p>
    <w:p w14:paraId="51A1A9BF" w14:textId="280BDD0C" w:rsidR="00C71EE5" w:rsidRPr="005766D9" w:rsidRDefault="00C71EE5" w:rsidP="00C71EE5">
      <w:pPr>
        <w:pStyle w:val="Brdtext"/>
        <w:spacing w:line="300" w:lineRule="atLeast"/>
        <w:rPr>
          <w:rFonts w:ascii="Garamond" w:eastAsiaTheme="minorEastAsia" w:hAnsi="Garamond" w:cs="Arial"/>
          <w:b/>
          <w:sz w:val="21"/>
          <w:szCs w:val="21"/>
        </w:rPr>
      </w:pPr>
    </w:p>
    <w:p w14:paraId="6073FC24" w14:textId="0F2C0376" w:rsidR="005B7BEB" w:rsidRPr="0073488B" w:rsidRDefault="005B7BEB" w:rsidP="00D267D0">
      <w:pPr>
        <w:pStyle w:val="Brdtext"/>
        <w:spacing w:line="300" w:lineRule="atLeast"/>
        <w:ind w:left="284"/>
        <w:rPr>
          <w:rFonts w:ascii="Garamond" w:eastAsiaTheme="minorEastAsia" w:hAnsi="Garamond" w:cs="Arial"/>
          <w:sz w:val="21"/>
          <w:szCs w:val="21"/>
        </w:rPr>
      </w:pPr>
    </w:p>
    <w:p w14:paraId="084EFBFF" w14:textId="0176E1C1" w:rsidR="00D86528" w:rsidRPr="00142386" w:rsidRDefault="00723423" w:rsidP="00CB022F">
      <w:pPr>
        <w:pStyle w:val="Rubrik1"/>
        <w:rPr>
          <w:highlight w:val="green"/>
        </w:rPr>
      </w:pPr>
      <w:bookmarkStart w:id="46" w:name="_Toc107219633"/>
      <w:bookmarkStart w:id="47" w:name="_Toc222931879"/>
      <w:r>
        <w:lastRenderedPageBreak/>
        <w:t>A</w:t>
      </w:r>
      <w:r w:rsidR="00CB022F">
        <w:t xml:space="preserve">GERA FÖR SÄKER </w:t>
      </w:r>
      <w:r w:rsidR="00CB022F" w:rsidRPr="006D36F3">
        <w:t>VÅRD</w:t>
      </w:r>
      <w:bookmarkEnd w:id="46"/>
      <w:r w:rsidR="00AD63F0" w:rsidRPr="006D36F3">
        <w:t xml:space="preserve"> och ARBETSMILJÖ</w:t>
      </w:r>
      <w:bookmarkEnd w:id="47"/>
    </w:p>
    <w:p w14:paraId="4042D239" w14:textId="4669FA07" w:rsidR="00934A62" w:rsidRPr="00E002E5" w:rsidRDefault="00BE2BA9" w:rsidP="00805F5E">
      <w:pPr>
        <w:tabs>
          <w:tab w:val="left" w:pos="4960"/>
        </w:tabs>
        <w:spacing w:before="60" w:after="60"/>
        <w:rPr>
          <w:rFonts w:ascii="Garamond" w:hAnsi="Garamond" w:cs="Arial"/>
          <w:i/>
          <w:sz w:val="20"/>
          <w:szCs w:val="20"/>
          <w:highlight w:val="yellow"/>
        </w:rPr>
      </w:pPr>
      <w:r w:rsidRPr="00E002E5">
        <w:rPr>
          <w:noProof/>
        </w:rPr>
        <w:drawing>
          <wp:anchor distT="0" distB="0" distL="114300" distR="114300" simplePos="0" relativeHeight="251658245" behindDoc="1" locked="0" layoutInCell="1" allowOverlap="1" wp14:anchorId="4E31074E" wp14:editId="6AA9C2F2">
            <wp:simplePos x="0" y="0"/>
            <wp:positionH relativeFrom="margin">
              <wp:align>right</wp:align>
            </wp:positionH>
            <wp:positionV relativeFrom="paragraph">
              <wp:posOffset>14859</wp:posOffset>
            </wp:positionV>
            <wp:extent cx="1371600" cy="1371600"/>
            <wp:effectExtent l="0" t="0" r="0" b="0"/>
            <wp:wrapTight wrapText="bothSides">
              <wp:wrapPolygon edited="0">
                <wp:start x="7200" y="0"/>
                <wp:lineTo x="4500" y="1200"/>
                <wp:lineTo x="900" y="3900"/>
                <wp:lineTo x="0" y="7200"/>
                <wp:lineTo x="0" y="14700"/>
                <wp:lineTo x="3000" y="19200"/>
                <wp:lineTo x="6900" y="21300"/>
                <wp:lineTo x="7200" y="21300"/>
                <wp:lineTo x="14100" y="21300"/>
                <wp:lineTo x="14700" y="21300"/>
                <wp:lineTo x="18300" y="19200"/>
                <wp:lineTo x="21300" y="14700"/>
                <wp:lineTo x="21300" y="7200"/>
                <wp:lineTo x="20700" y="4200"/>
                <wp:lineTo x="16200" y="900"/>
                <wp:lineTo x="14100" y="0"/>
                <wp:lineTo x="7200" y="0"/>
              </wp:wrapPolygon>
            </wp:wrapTight>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margin">
              <wp14:pctWidth>0</wp14:pctWidth>
            </wp14:sizeRelH>
            <wp14:sizeRelV relativeFrom="margin">
              <wp14:pctHeight>0</wp14:pctHeight>
            </wp14:sizeRelV>
          </wp:anchor>
        </w:drawing>
      </w:r>
      <w:r w:rsidR="00934A62" w:rsidRPr="00E002E5">
        <w:rPr>
          <w:rFonts w:ascii="Garamond" w:hAnsi="Garamond" w:cs="Arial"/>
          <w:i/>
          <w:sz w:val="20"/>
          <w:szCs w:val="20"/>
        </w:rPr>
        <w:t xml:space="preserve">SOSFS 2011:9, 5 kap. 2 §, 7 §, 8 §, 7 kap. 2 § p 2, PSL 2010:659, 3 kap. 10 § </w:t>
      </w:r>
    </w:p>
    <w:p w14:paraId="516FBF20" w14:textId="6CC9EA09" w:rsidR="00533DA8" w:rsidRDefault="00BE2BA9" w:rsidP="00805F5E">
      <w:pPr>
        <w:pStyle w:val="Brdtext"/>
        <w:spacing w:line="300" w:lineRule="atLeast"/>
        <w:rPr>
          <w:rFonts w:ascii="Garamond" w:eastAsiaTheme="minorEastAsia" w:hAnsi="Garamond" w:cs="Arial"/>
          <w:lang w:eastAsia="en-US"/>
        </w:rPr>
      </w:pPr>
      <w:r w:rsidRPr="2B2B3859">
        <w:rPr>
          <w:rFonts w:ascii="Garamond" w:eastAsiaTheme="minorEastAsia" w:hAnsi="Garamond" w:cs="Arial"/>
        </w:rPr>
        <w:t>E</w:t>
      </w:r>
      <w:r w:rsidR="008A78B3" w:rsidRPr="2B2B3859">
        <w:rPr>
          <w:rFonts w:ascii="Garamond" w:eastAsiaTheme="minorEastAsia" w:hAnsi="Garamond" w:cs="Arial"/>
        </w:rPr>
        <w:t xml:space="preserve">genkontroll och riskbedömning </w:t>
      </w:r>
      <w:r w:rsidR="00A75ED5">
        <w:rPr>
          <w:rFonts w:ascii="Garamond" w:eastAsiaTheme="minorEastAsia" w:hAnsi="Garamond" w:cs="Arial"/>
        </w:rPr>
        <w:t xml:space="preserve">är </w:t>
      </w:r>
      <w:r w:rsidR="009F2EAD">
        <w:rPr>
          <w:rFonts w:ascii="Garamond" w:eastAsiaTheme="minorEastAsia" w:hAnsi="Garamond" w:cs="Arial"/>
        </w:rPr>
        <w:t xml:space="preserve">viktiga </w:t>
      </w:r>
      <w:r w:rsidR="007E591B">
        <w:rPr>
          <w:rFonts w:ascii="Garamond" w:eastAsiaTheme="minorEastAsia" w:hAnsi="Garamond" w:cs="Arial"/>
        </w:rPr>
        <w:t xml:space="preserve">delar </w:t>
      </w:r>
      <w:r w:rsidR="009350C4">
        <w:rPr>
          <w:rFonts w:ascii="Garamond" w:eastAsiaTheme="minorEastAsia" w:hAnsi="Garamond" w:cs="Arial"/>
        </w:rPr>
        <w:t>i</w:t>
      </w:r>
      <w:r w:rsidR="007E591B">
        <w:rPr>
          <w:rFonts w:ascii="Garamond" w:eastAsiaTheme="minorEastAsia" w:hAnsi="Garamond" w:cs="Arial"/>
        </w:rPr>
        <w:t xml:space="preserve"> det systematiska kvalitets- och patientsäkerhetsarbetet. </w:t>
      </w:r>
      <w:r w:rsidR="0083332C">
        <w:rPr>
          <w:rFonts w:ascii="Garamond" w:eastAsiaTheme="minorEastAsia" w:hAnsi="Garamond" w:cs="Arial"/>
        </w:rPr>
        <w:t>V</w:t>
      </w:r>
      <w:r w:rsidR="008A78B3" w:rsidRPr="2B2B3859">
        <w:rPr>
          <w:rFonts w:ascii="Garamond" w:eastAsiaTheme="minorEastAsia" w:hAnsi="Garamond" w:cs="Arial"/>
        </w:rPr>
        <w:t>erksamheterna</w:t>
      </w:r>
      <w:r w:rsidR="0083332C">
        <w:rPr>
          <w:rFonts w:ascii="Garamond" w:eastAsiaTheme="minorEastAsia" w:hAnsi="Garamond" w:cs="Arial"/>
        </w:rPr>
        <w:t xml:space="preserve"> </w:t>
      </w:r>
      <w:r w:rsidR="00CD7CA4">
        <w:rPr>
          <w:rFonts w:ascii="Garamond" w:eastAsiaTheme="minorEastAsia" w:hAnsi="Garamond" w:cs="Arial"/>
        </w:rPr>
        <w:t xml:space="preserve">inom Praktikertjänst </w:t>
      </w:r>
      <w:r w:rsidR="0083332C">
        <w:rPr>
          <w:rFonts w:ascii="Garamond" w:eastAsiaTheme="minorEastAsia" w:hAnsi="Garamond" w:cs="Arial"/>
        </w:rPr>
        <w:t>genomför</w:t>
      </w:r>
      <w:r w:rsidR="0019466D">
        <w:rPr>
          <w:rFonts w:ascii="Garamond" w:eastAsiaTheme="minorEastAsia" w:hAnsi="Garamond" w:cs="Arial"/>
        </w:rPr>
        <w:t xml:space="preserve"> regelbundet</w:t>
      </w:r>
      <w:r w:rsidR="0083332C">
        <w:rPr>
          <w:rFonts w:ascii="Garamond" w:eastAsiaTheme="minorEastAsia" w:hAnsi="Garamond" w:cs="Arial"/>
        </w:rPr>
        <w:t xml:space="preserve"> </w:t>
      </w:r>
      <w:r w:rsidR="0005064E">
        <w:rPr>
          <w:rFonts w:ascii="Garamond" w:eastAsiaTheme="minorEastAsia" w:hAnsi="Garamond" w:cs="Arial"/>
        </w:rPr>
        <w:t>egenkontroll oc</w:t>
      </w:r>
      <w:r w:rsidR="0019466D">
        <w:rPr>
          <w:rFonts w:ascii="Garamond" w:eastAsiaTheme="minorEastAsia" w:hAnsi="Garamond" w:cs="Arial"/>
        </w:rPr>
        <w:t>h riskbedömning</w:t>
      </w:r>
      <w:r w:rsidR="008A78B3" w:rsidRPr="2B2B3859">
        <w:rPr>
          <w:rFonts w:ascii="Garamond" w:eastAsiaTheme="minorEastAsia" w:hAnsi="Garamond" w:cs="Arial"/>
        </w:rPr>
        <w:t xml:space="preserve"> </w:t>
      </w:r>
      <w:r w:rsidR="00CD7CA4">
        <w:rPr>
          <w:rFonts w:ascii="Garamond" w:eastAsiaTheme="minorEastAsia" w:hAnsi="Garamond" w:cs="Arial"/>
        </w:rPr>
        <w:t>v</w:t>
      </w:r>
      <w:r w:rsidR="008A78B3" w:rsidRPr="2B2B3859">
        <w:rPr>
          <w:rFonts w:ascii="Garamond" w:eastAsiaTheme="minorEastAsia" w:hAnsi="Garamond" w:cs="Arial"/>
        </w:rPr>
        <w:t>i</w:t>
      </w:r>
      <w:r w:rsidR="00CD7CA4">
        <w:rPr>
          <w:rFonts w:ascii="Garamond" w:eastAsiaTheme="minorEastAsia" w:hAnsi="Garamond" w:cs="Arial"/>
        </w:rPr>
        <w:t>a</w:t>
      </w:r>
      <w:r w:rsidR="008A78B3" w:rsidRPr="2B2B3859">
        <w:rPr>
          <w:rFonts w:ascii="Garamond" w:eastAsiaTheme="minorEastAsia" w:hAnsi="Garamond" w:cs="Arial"/>
        </w:rPr>
        <w:t xml:space="preserve"> ledningssystemet. Detaljerat resultat med tillhörande analys redovisas i </w:t>
      </w:r>
      <w:r w:rsidR="00362F47">
        <w:rPr>
          <w:rFonts w:ascii="Garamond" w:eastAsiaTheme="minorEastAsia" w:hAnsi="Garamond" w:cs="Arial"/>
        </w:rPr>
        <w:t xml:space="preserve">verksamhetens </w:t>
      </w:r>
      <w:r w:rsidR="008A78B3" w:rsidRPr="2B2B3859">
        <w:rPr>
          <w:rFonts w:ascii="Garamond" w:eastAsiaTheme="minorEastAsia" w:hAnsi="Garamond" w:cs="Arial"/>
        </w:rPr>
        <w:t>lokal</w:t>
      </w:r>
      <w:r w:rsidR="00362F47">
        <w:rPr>
          <w:rFonts w:ascii="Garamond" w:eastAsiaTheme="minorEastAsia" w:hAnsi="Garamond" w:cs="Arial"/>
        </w:rPr>
        <w:t>a</w:t>
      </w:r>
      <w:r w:rsidR="008A78B3" w:rsidRPr="2B2B3859">
        <w:rPr>
          <w:rFonts w:ascii="Garamond" w:eastAsiaTheme="minorEastAsia" w:hAnsi="Garamond" w:cs="Arial"/>
        </w:rPr>
        <w:t xml:space="preserve"> patientsäkerhetsberättelse</w:t>
      </w:r>
      <w:r w:rsidR="00537F5E">
        <w:rPr>
          <w:rFonts w:ascii="Garamond" w:eastAsiaTheme="minorEastAsia" w:hAnsi="Garamond" w:cs="Arial"/>
        </w:rPr>
        <w:t xml:space="preserve"> inklusive eventuellt </w:t>
      </w:r>
      <w:r w:rsidR="00537F5E" w:rsidRPr="00E03A66">
        <w:rPr>
          <w:rFonts w:ascii="Garamond" w:eastAsiaTheme="minorEastAsia" w:hAnsi="Garamond" w:cs="Arial"/>
        </w:rPr>
        <w:t>strålskyddsbokslut</w:t>
      </w:r>
      <w:r w:rsidR="00E03A66" w:rsidRPr="00E03A66">
        <w:rPr>
          <w:rFonts w:ascii="Garamond" w:eastAsiaTheme="minorEastAsia" w:hAnsi="Garamond" w:cs="Arial"/>
        </w:rPr>
        <w:t>.</w:t>
      </w:r>
      <w:r w:rsidR="00A33CC9" w:rsidRPr="00E03A66">
        <w:rPr>
          <w:rFonts w:ascii="Garamond" w:eastAsiaTheme="minorEastAsia" w:hAnsi="Garamond" w:cs="Arial"/>
        </w:rPr>
        <w:t xml:space="preserve"> Under </w:t>
      </w:r>
      <w:r w:rsidR="007644E3" w:rsidRPr="00E03A66">
        <w:rPr>
          <w:rFonts w:ascii="Garamond" w:eastAsiaTheme="minorEastAsia" w:hAnsi="Garamond" w:cs="Arial"/>
        </w:rPr>
        <w:t>202</w:t>
      </w:r>
      <w:r w:rsidR="00447CC2">
        <w:rPr>
          <w:rFonts w:ascii="Garamond" w:eastAsiaTheme="minorEastAsia" w:hAnsi="Garamond" w:cs="Arial"/>
        </w:rPr>
        <w:t>5</w:t>
      </w:r>
      <w:r w:rsidR="00EF7264" w:rsidRPr="00E03A66">
        <w:rPr>
          <w:rFonts w:ascii="Garamond" w:eastAsiaTheme="minorEastAsia" w:hAnsi="Garamond" w:cs="Arial"/>
        </w:rPr>
        <w:t xml:space="preserve"> </w:t>
      </w:r>
      <w:r w:rsidR="001165E7" w:rsidRPr="00E03A66">
        <w:rPr>
          <w:rFonts w:ascii="Garamond" w:eastAsiaTheme="minorEastAsia" w:hAnsi="Garamond" w:cs="Arial"/>
        </w:rPr>
        <w:t>har fokus lagts</w:t>
      </w:r>
      <w:r w:rsidR="0041590D" w:rsidRPr="00E03A66">
        <w:rPr>
          <w:rFonts w:ascii="Garamond" w:eastAsiaTheme="minorEastAsia" w:hAnsi="Garamond" w:cs="Arial"/>
        </w:rPr>
        <w:t xml:space="preserve"> </w:t>
      </w:r>
      <w:r w:rsidR="00A33CC9" w:rsidRPr="00E03A66">
        <w:rPr>
          <w:rFonts w:ascii="Garamond" w:eastAsiaTheme="minorEastAsia" w:hAnsi="Garamond" w:cs="Arial"/>
        </w:rPr>
        <w:t>på det systematiska kvalitetsarbetet</w:t>
      </w:r>
      <w:r w:rsidR="00E919AB" w:rsidRPr="00E03A66">
        <w:rPr>
          <w:rFonts w:ascii="Garamond" w:eastAsiaTheme="minorEastAsia" w:hAnsi="Garamond" w:cs="Arial"/>
        </w:rPr>
        <w:t xml:space="preserve"> genom</w:t>
      </w:r>
      <w:r w:rsidR="197048ED" w:rsidRPr="00E03A66">
        <w:rPr>
          <w:rFonts w:ascii="Garamond" w:eastAsiaTheme="minorEastAsia" w:hAnsi="Garamond" w:cs="Arial"/>
        </w:rPr>
        <w:t xml:space="preserve"> att</w:t>
      </w:r>
      <w:r w:rsidR="00E919AB" w:rsidRPr="00E03A66">
        <w:rPr>
          <w:rFonts w:ascii="Garamond" w:eastAsiaTheme="minorEastAsia" w:hAnsi="Garamond" w:cs="Arial"/>
        </w:rPr>
        <w:t xml:space="preserve">: </w:t>
      </w:r>
    </w:p>
    <w:p w14:paraId="1A34E858" w14:textId="77777777" w:rsidR="00AD54F5" w:rsidRDefault="00AD54F5" w:rsidP="00805F5E">
      <w:pPr>
        <w:pStyle w:val="Brdtext"/>
        <w:numPr>
          <w:ilvl w:val="0"/>
          <w:numId w:val="5"/>
        </w:numPr>
        <w:spacing w:line="300" w:lineRule="atLeast"/>
        <w:ind w:left="714" w:hanging="357"/>
        <w:rPr>
          <w:rFonts w:ascii="Garamond" w:eastAsiaTheme="minorEastAsia" w:hAnsi="Garamond" w:cs="Arial"/>
          <w:lang w:eastAsia="en-US"/>
        </w:rPr>
      </w:pPr>
      <w:r w:rsidRPr="00AD54F5">
        <w:rPr>
          <w:rFonts w:ascii="Garamond" w:eastAsiaTheme="minorEastAsia" w:hAnsi="Garamond" w:cs="Arial"/>
        </w:rPr>
        <w:t>Fortsätta lyfta betydelsen av ett förebyggande arbetssätt i syfte att tidigt identifiera risker och undvika vårdskador.</w:t>
      </w:r>
    </w:p>
    <w:p w14:paraId="63937E08" w14:textId="11E85C98" w:rsidR="00DD52FB" w:rsidRPr="00B043AD" w:rsidRDefault="00065713" w:rsidP="00805F5E">
      <w:pPr>
        <w:pStyle w:val="Brdtext"/>
        <w:numPr>
          <w:ilvl w:val="0"/>
          <w:numId w:val="5"/>
        </w:numPr>
        <w:spacing w:line="300" w:lineRule="atLeast"/>
        <w:ind w:left="714" w:hanging="357"/>
        <w:rPr>
          <w:rFonts w:ascii="Garamond" w:eastAsiaTheme="minorEastAsia" w:hAnsi="Garamond" w:cs="Arial"/>
          <w:lang w:eastAsia="en-US"/>
        </w:rPr>
      </w:pPr>
      <w:r w:rsidRPr="00B043AD">
        <w:rPr>
          <w:rFonts w:ascii="Garamond" w:eastAsiaTheme="minorEastAsia" w:hAnsi="Garamond" w:cs="Arial"/>
        </w:rPr>
        <w:t>Utbild</w:t>
      </w:r>
      <w:r w:rsidR="00806ED6">
        <w:rPr>
          <w:rFonts w:ascii="Garamond" w:eastAsiaTheme="minorEastAsia" w:hAnsi="Garamond" w:cs="Arial"/>
        </w:rPr>
        <w:t>a</w:t>
      </w:r>
      <w:r w:rsidR="003465D6" w:rsidRPr="00B043AD">
        <w:rPr>
          <w:rFonts w:ascii="Garamond" w:eastAsiaTheme="minorEastAsia" w:hAnsi="Garamond" w:cs="Arial"/>
        </w:rPr>
        <w:t xml:space="preserve"> kring </w:t>
      </w:r>
      <w:r w:rsidR="00E430AE" w:rsidRPr="00B043AD">
        <w:rPr>
          <w:rFonts w:ascii="Garamond" w:eastAsiaTheme="minorEastAsia" w:hAnsi="Garamond" w:cs="Arial"/>
        </w:rPr>
        <w:t>ledningssystem</w:t>
      </w:r>
      <w:r w:rsidR="00BD2376">
        <w:rPr>
          <w:rFonts w:ascii="Garamond" w:eastAsiaTheme="minorEastAsia" w:hAnsi="Garamond" w:cs="Arial"/>
        </w:rPr>
        <w:t xml:space="preserve">, </w:t>
      </w:r>
      <w:r w:rsidR="00DD52FB" w:rsidRPr="00B043AD">
        <w:rPr>
          <w:rFonts w:ascii="Garamond" w:eastAsiaTheme="minorEastAsia" w:hAnsi="Garamond" w:cs="Arial"/>
        </w:rPr>
        <w:t xml:space="preserve">om registrering </w:t>
      </w:r>
      <w:r w:rsidR="00934A62" w:rsidRPr="00B043AD">
        <w:rPr>
          <w:rFonts w:ascii="Garamond" w:eastAsiaTheme="minorEastAsia" w:hAnsi="Garamond" w:cs="Arial"/>
        </w:rPr>
        <w:t>och g</w:t>
      </w:r>
      <w:r w:rsidR="00DD52FB" w:rsidRPr="00B043AD">
        <w:rPr>
          <w:rFonts w:ascii="Garamond" w:eastAsiaTheme="minorEastAsia" w:hAnsi="Garamond" w:cs="Arial"/>
        </w:rPr>
        <w:t>enomför</w:t>
      </w:r>
      <w:r w:rsidR="00934A62" w:rsidRPr="00B043AD">
        <w:rPr>
          <w:rFonts w:ascii="Garamond" w:eastAsiaTheme="minorEastAsia" w:hAnsi="Garamond" w:cs="Arial"/>
        </w:rPr>
        <w:t>ande av</w:t>
      </w:r>
      <w:r w:rsidR="00DD52FB" w:rsidRPr="00B043AD">
        <w:rPr>
          <w:rFonts w:ascii="Garamond" w:eastAsiaTheme="minorEastAsia" w:hAnsi="Garamond" w:cs="Arial"/>
        </w:rPr>
        <w:t xml:space="preserve"> egenkontroller</w:t>
      </w:r>
      <w:r w:rsidR="00E430AE" w:rsidRPr="00B043AD">
        <w:rPr>
          <w:rFonts w:ascii="Garamond" w:eastAsiaTheme="minorEastAsia" w:hAnsi="Garamond" w:cs="Arial"/>
        </w:rPr>
        <w:t>.</w:t>
      </w:r>
    </w:p>
    <w:p w14:paraId="05506AF4" w14:textId="736028B2" w:rsidR="00FB08BB" w:rsidRDefault="009D5416" w:rsidP="00805F5E">
      <w:pPr>
        <w:pStyle w:val="Brdtext"/>
        <w:numPr>
          <w:ilvl w:val="0"/>
          <w:numId w:val="5"/>
        </w:numPr>
        <w:spacing w:line="300" w:lineRule="atLeast"/>
        <w:ind w:left="714" w:hanging="357"/>
        <w:rPr>
          <w:rFonts w:eastAsiaTheme="minorEastAsia"/>
        </w:rPr>
      </w:pPr>
      <w:bookmarkStart w:id="48" w:name="_Toc107219634"/>
      <w:r w:rsidRPr="009D5416">
        <w:rPr>
          <w:rFonts w:ascii="Garamond" w:eastAsiaTheme="minorEastAsia" w:hAnsi="Garamond" w:cs="Arial"/>
        </w:rPr>
        <w:t>Vidareutveckla och förenkla arbetssätten för egenkontroller för att minska den administrativa belastningen och öka följsamheten i verksamheterna.</w:t>
      </w:r>
    </w:p>
    <w:p w14:paraId="413CA494" w14:textId="7079A233" w:rsidR="00B043AD" w:rsidRPr="0078655C" w:rsidRDefault="00697B81" w:rsidP="00805F5E">
      <w:pPr>
        <w:pStyle w:val="Brdtext"/>
        <w:numPr>
          <w:ilvl w:val="0"/>
          <w:numId w:val="5"/>
        </w:numPr>
        <w:spacing w:line="300" w:lineRule="atLeast"/>
        <w:ind w:left="714" w:hanging="357"/>
        <w:rPr>
          <w:rFonts w:eastAsiaTheme="minorEastAsia"/>
        </w:rPr>
      </w:pPr>
      <w:r w:rsidRPr="00FB08BB">
        <w:rPr>
          <w:rFonts w:ascii="Garamond" w:eastAsiaTheme="minorEastAsia" w:hAnsi="Garamond" w:cs="Arial"/>
        </w:rPr>
        <w:t>Utöka det systematiska uppföljningssystemet med bättre stöd för bl.a. obligatoriska utbildningar och medicinteknisk utrustning</w:t>
      </w:r>
      <w:r w:rsidR="00B043AD" w:rsidRPr="00FB08BB">
        <w:rPr>
          <w:rFonts w:ascii="Garamond" w:eastAsiaTheme="minorEastAsia" w:hAnsi="Garamond" w:cs="Arial"/>
        </w:rPr>
        <w:t>.</w:t>
      </w:r>
    </w:p>
    <w:p w14:paraId="60567878" w14:textId="24519D00" w:rsidR="0078655C" w:rsidRPr="00FB08BB" w:rsidRDefault="0078655C" w:rsidP="00805F5E">
      <w:pPr>
        <w:pStyle w:val="Brdtext"/>
        <w:numPr>
          <w:ilvl w:val="0"/>
          <w:numId w:val="5"/>
        </w:numPr>
        <w:spacing w:line="300" w:lineRule="atLeast"/>
        <w:ind w:left="714" w:hanging="357"/>
        <w:rPr>
          <w:rFonts w:eastAsiaTheme="minorEastAsia"/>
        </w:rPr>
      </w:pPr>
      <w:r>
        <w:rPr>
          <w:rFonts w:ascii="Garamond" w:eastAsiaTheme="minorEastAsia" w:hAnsi="Garamond" w:cs="Arial"/>
        </w:rPr>
        <w:t>Utveckla och förbättra de obligatoriska utbildningarna</w:t>
      </w:r>
      <w:r w:rsidR="00B64AC5">
        <w:rPr>
          <w:rFonts w:ascii="Garamond" w:eastAsiaTheme="minorEastAsia" w:hAnsi="Garamond" w:cs="Arial"/>
        </w:rPr>
        <w:t xml:space="preserve"> för att öka följsamheten i verksamheterna</w:t>
      </w:r>
      <w:r w:rsidR="00E0600A">
        <w:rPr>
          <w:rFonts w:ascii="Garamond" w:eastAsiaTheme="minorEastAsia" w:hAnsi="Garamond" w:cs="Arial"/>
        </w:rPr>
        <w:t>.</w:t>
      </w:r>
    </w:p>
    <w:p w14:paraId="536FA76C" w14:textId="40E632F9" w:rsidR="00A92178" w:rsidRPr="000D7DEB" w:rsidRDefault="00A92178" w:rsidP="000D7DEB">
      <w:pPr>
        <w:pStyle w:val="Rubrik3"/>
        <w:ind w:firstLine="284"/>
      </w:pPr>
      <w:bookmarkStart w:id="49" w:name="_Toc222931880"/>
      <w:r w:rsidRPr="000D7DEB">
        <w:t>Obligatoriska utbildningar</w:t>
      </w:r>
      <w:bookmarkEnd w:id="49"/>
    </w:p>
    <w:p w14:paraId="717AF294" w14:textId="77777777" w:rsidR="00674E01" w:rsidRPr="00674E01" w:rsidRDefault="00674E01" w:rsidP="00741C70">
      <w:pPr>
        <w:spacing w:before="60" w:after="60"/>
        <w:ind w:left="284"/>
        <w:rPr>
          <w:rFonts w:ascii="Garamond" w:hAnsi="Garamond"/>
          <w:sz w:val="22"/>
          <w:szCs w:val="22"/>
        </w:rPr>
      </w:pPr>
      <w:r w:rsidRPr="00674E01">
        <w:rPr>
          <w:rFonts w:ascii="Garamond" w:hAnsi="Garamond"/>
          <w:sz w:val="22"/>
          <w:szCs w:val="22"/>
        </w:rPr>
        <w:t>Alla medarbetare inom Praktikertjänsts tandvård och hälso</w:t>
      </w:r>
      <w:r w:rsidRPr="00674E01">
        <w:rPr>
          <w:rFonts w:ascii="Garamond" w:hAnsi="Garamond"/>
          <w:sz w:val="22"/>
          <w:szCs w:val="22"/>
        </w:rPr>
        <w:noBreakHyphen/>
        <w:t xml:space="preserve"> och sjukvård ska uppfylla gällande kompetenskrav, bland annat inom patientsäkerhet, strålsäkerhet och hygien. Därför finns obligatoriska utbildningar som ska genomföras enligt fastställd periodicitet. Genomförandet av utbildningarna har fortsatt att öka inom både tandvård och hälso</w:t>
      </w:r>
      <w:r w:rsidRPr="00674E01">
        <w:rPr>
          <w:rFonts w:ascii="Garamond" w:hAnsi="Garamond"/>
          <w:sz w:val="22"/>
          <w:szCs w:val="22"/>
        </w:rPr>
        <w:noBreakHyphen/>
        <w:t xml:space="preserve"> och sjukvård jämfört med föregående år.</w:t>
      </w:r>
    </w:p>
    <w:p w14:paraId="4D997211" w14:textId="42119A37" w:rsidR="00A92178" w:rsidRPr="002D18D4" w:rsidRDefault="00A92178" w:rsidP="00741C70">
      <w:pPr>
        <w:spacing w:before="60" w:after="60"/>
        <w:ind w:left="284"/>
        <w:rPr>
          <w:rFonts w:ascii="Garamond" w:hAnsi="Garamond"/>
          <w:sz w:val="22"/>
          <w:szCs w:val="22"/>
        </w:rPr>
      </w:pPr>
      <w:r w:rsidRPr="00EA3934">
        <w:rPr>
          <w:rFonts w:ascii="Garamond" w:hAnsi="Garamond"/>
          <w:b/>
          <w:sz w:val="21"/>
          <w:szCs w:val="21"/>
        </w:rPr>
        <w:t xml:space="preserve">Tabell </w:t>
      </w:r>
      <w:r w:rsidR="00B34520" w:rsidRPr="00EA3934">
        <w:rPr>
          <w:rFonts w:ascii="Garamond" w:hAnsi="Garamond"/>
          <w:b/>
          <w:sz w:val="21"/>
          <w:szCs w:val="21"/>
        </w:rPr>
        <w:t>1</w:t>
      </w:r>
      <w:r w:rsidRPr="00EA3934">
        <w:rPr>
          <w:rFonts w:ascii="Garamond" w:hAnsi="Garamond"/>
          <w:b/>
          <w:sz w:val="21"/>
          <w:szCs w:val="21"/>
        </w:rPr>
        <w:t>.</w:t>
      </w:r>
      <w:r w:rsidRPr="002D18D4">
        <w:rPr>
          <w:rFonts w:ascii="Garamond" w:hAnsi="Garamond"/>
          <w:sz w:val="22"/>
          <w:szCs w:val="22"/>
        </w:rPr>
        <w:t xml:space="preserve"> </w:t>
      </w:r>
      <w:r w:rsidRPr="00EA3934">
        <w:rPr>
          <w:rFonts w:ascii="Garamond" w:hAnsi="Garamond"/>
          <w:sz w:val="20"/>
          <w:szCs w:val="20"/>
        </w:rPr>
        <w:t>Andel medarbetare som genomfört obligatoriska utbildningar inom patient</w:t>
      </w:r>
      <w:r w:rsidR="00A56D4D" w:rsidRPr="00EA3934">
        <w:rPr>
          <w:rFonts w:ascii="Garamond" w:hAnsi="Garamond"/>
          <w:sz w:val="20"/>
          <w:szCs w:val="20"/>
        </w:rPr>
        <w:t>-</w:t>
      </w:r>
      <w:r w:rsidRPr="00EA3934">
        <w:rPr>
          <w:rFonts w:ascii="Garamond" w:hAnsi="Garamond"/>
          <w:sz w:val="20"/>
          <w:szCs w:val="20"/>
        </w:rPr>
        <w:t xml:space="preserve"> och strålsäkerhet.</w:t>
      </w:r>
    </w:p>
    <w:tbl>
      <w:tblPr>
        <w:tblStyle w:val="Oformateradtabell1"/>
        <w:tblW w:w="8505" w:type="dxa"/>
        <w:tblInd w:w="279" w:type="dxa"/>
        <w:tblLook w:val="04A0" w:firstRow="1" w:lastRow="0" w:firstColumn="1" w:lastColumn="0" w:noHBand="0" w:noVBand="1"/>
      </w:tblPr>
      <w:tblGrid>
        <w:gridCol w:w="2410"/>
        <w:gridCol w:w="1842"/>
        <w:gridCol w:w="2126"/>
        <w:gridCol w:w="2127"/>
      </w:tblGrid>
      <w:tr w:rsidR="008B3EE5" w:rsidRPr="002D18D4" w14:paraId="26C43FD7" w14:textId="77777777" w:rsidTr="00C36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2B9CBD2" w14:textId="33DF06FB" w:rsidR="0050337D" w:rsidRPr="002D18D4" w:rsidRDefault="0050337D" w:rsidP="00741C70">
            <w:pPr>
              <w:spacing w:before="60" w:after="60"/>
              <w:rPr>
                <w:rFonts w:ascii="Garamond" w:hAnsi="Garamond"/>
                <w:b w:val="0"/>
                <w:sz w:val="22"/>
                <w:szCs w:val="22"/>
              </w:rPr>
            </w:pPr>
            <w:r w:rsidRPr="002D18D4">
              <w:rPr>
                <w:rFonts w:ascii="Garamond" w:hAnsi="Garamond"/>
                <w:b w:val="0"/>
                <w:sz w:val="22"/>
                <w:szCs w:val="22"/>
              </w:rPr>
              <w:t>Patientsäkerhet</w:t>
            </w:r>
            <w:r w:rsidR="00C341E5" w:rsidRPr="00E801E1">
              <w:rPr>
                <w:rFonts w:ascii="Garamond" w:hAnsi="Garamond"/>
                <w:b w:val="0"/>
                <w:sz w:val="22"/>
                <w:szCs w:val="22"/>
                <w:vertAlign w:val="superscript"/>
              </w:rPr>
              <w:footnoteReference w:id="4"/>
            </w:r>
          </w:p>
        </w:tc>
        <w:tc>
          <w:tcPr>
            <w:tcW w:w="1842" w:type="dxa"/>
          </w:tcPr>
          <w:p w14:paraId="7CCD025D" w14:textId="1F4A4D3A" w:rsidR="0050337D" w:rsidRPr="002D18D4" w:rsidRDefault="0050337D" w:rsidP="00741C70">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b w:val="0"/>
                <w:sz w:val="22"/>
                <w:szCs w:val="22"/>
              </w:rPr>
            </w:pPr>
            <w:r w:rsidRPr="002D18D4">
              <w:rPr>
                <w:rFonts w:ascii="Garamond" w:hAnsi="Garamond"/>
                <w:b w:val="0"/>
                <w:sz w:val="22"/>
                <w:szCs w:val="22"/>
              </w:rPr>
              <w:t>Hygien</w:t>
            </w:r>
            <w:r w:rsidR="00756D14" w:rsidRPr="00756D14">
              <w:rPr>
                <w:rFonts w:ascii="Garamond" w:hAnsi="Garamond"/>
                <w:b w:val="0"/>
                <w:sz w:val="22"/>
                <w:szCs w:val="22"/>
                <w:vertAlign w:val="superscript"/>
              </w:rPr>
              <w:t>3</w:t>
            </w:r>
          </w:p>
        </w:tc>
        <w:tc>
          <w:tcPr>
            <w:tcW w:w="2126" w:type="dxa"/>
          </w:tcPr>
          <w:p w14:paraId="5FE0AA23" w14:textId="0E8F7C7F" w:rsidR="0050337D" w:rsidRPr="002D18D4" w:rsidRDefault="0050337D" w:rsidP="00741C70">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b w:val="0"/>
                <w:sz w:val="22"/>
                <w:szCs w:val="22"/>
              </w:rPr>
            </w:pPr>
            <w:r w:rsidRPr="002D18D4">
              <w:rPr>
                <w:rFonts w:ascii="Garamond" w:hAnsi="Garamond"/>
                <w:b w:val="0"/>
                <w:sz w:val="22"/>
                <w:szCs w:val="22"/>
              </w:rPr>
              <w:t>Förskrivning</w:t>
            </w:r>
            <w:r w:rsidR="0069671D" w:rsidRPr="000E4ECC">
              <w:rPr>
                <w:rFonts w:ascii="Garamond" w:hAnsi="Garamond"/>
                <w:b w:val="0"/>
                <w:sz w:val="22"/>
                <w:szCs w:val="22"/>
                <w:vertAlign w:val="superscript"/>
              </w:rPr>
              <w:footnoteReference w:id="5"/>
            </w:r>
            <w:r w:rsidRPr="000E4ECC">
              <w:rPr>
                <w:rFonts w:ascii="Garamond" w:hAnsi="Garamond"/>
                <w:b w:val="0"/>
                <w:sz w:val="22"/>
                <w:szCs w:val="22"/>
                <w:vertAlign w:val="superscript"/>
              </w:rPr>
              <w:t xml:space="preserve"> </w:t>
            </w:r>
          </w:p>
        </w:tc>
        <w:tc>
          <w:tcPr>
            <w:tcW w:w="2127" w:type="dxa"/>
          </w:tcPr>
          <w:p w14:paraId="48EBE066" w14:textId="77777777" w:rsidR="0050337D" w:rsidRPr="002D18D4" w:rsidRDefault="0050337D" w:rsidP="00741C70">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b w:val="0"/>
                <w:sz w:val="22"/>
                <w:szCs w:val="22"/>
              </w:rPr>
            </w:pPr>
            <w:r w:rsidRPr="002D18D4">
              <w:rPr>
                <w:rFonts w:ascii="Garamond" w:hAnsi="Garamond"/>
                <w:b w:val="0"/>
                <w:sz w:val="22"/>
                <w:szCs w:val="22"/>
              </w:rPr>
              <w:t>Strålsäkerhet</w:t>
            </w:r>
          </w:p>
        </w:tc>
      </w:tr>
      <w:tr w:rsidR="008861A4" w:rsidRPr="002D18D4" w14:paraId="64730BF5" w14:textId="77777777" w:rsidTr="00C36D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1D1E030" w14:textId="55AC6484" w:rsidR="0050337D" w:rsidRPr="002D18D4" w:rsidRDefault="00435306" w:rsidP="00741C70">
            <w:pPr>
              <w:spacing w:before="60" w:after="60"/>
              <w:rPr>
                <w:rFonts w:ascii="Garamond" w:hAnsi="Garamond"/>
                <w:b w:val="0"/>
                <w:sz w:val="22"/>
                <w:szCs w:val="22"/>
              </w:rPr>
            </w:pPr>
            <w:r w:rsidRPr="002D18D4">
              <w:rPr>
                <w:rFonts w:ascii="Garamond" w:hAnsi="Garamond"/>
                <w:b w:val="0"/>
                <w:sz w:val="22"/>
                <w:szCs w:val="22"/>
              </w:rPr>
              <w:t xml:space="preserve"> </w:t>
            </w:r>
            <w:r w:rsidR="00AC0BEA" w:rsidRPr="002D18D4">
              <w:rPr>
                <w:rFonts w:ascii="Garamond" w:hAnsi="Garamond"/>
                <w:b w:val="0"/>
                <w:sz w:val="22"/>
                <w:szCs w:val="22"/>
              </w:rPr>
              <w:t>48%</w:t>
            </w:r>
            <w:r w:rsidR="00A32D86" w:rsidRPr="002D18D4">
              <w:rPr>
                <w:rFonts w:ascii="Garamond" w:hAnsi="Garamond"/>
                <w:b w:val="0"/>
                <w:sz w:val="22"/>
                <w:szCs w:val="22"/>
              </w:rPr>
              <w:t xml:space="preserve"> </w:t>
            </w:r>
          </w:p>
        </w:tc>
        <w:tc>
          <w:tcPr>
            <w:tcW w:w="1842" w:type="dxa"/>
          </w:tcPr>
          <w:p w14:paraId="7B927D68" w14:textId="4106392D" w:rsidR="0050337D" w:rsidRPr="002D18D4" w:rsidRDefault="00544600" w:rsidP="00741C70">
            <w:pPr>
              <w:spacing w:before="60" w:after="60"/>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2D18D4">
              <w:rPr>
                <w:rFonts w:ascii="Garamond" w:hAnsi="Garamond"/>
                <w:sz w:val="22"/>
                <w:szCs w:val="22"/>
              </w:rPr>
              <w:t xml:space="preserve">68% </w:t>
            </w:r>
          </w:p>
        </w:tc>
        <w:tc>
          <w:tcPr>
            <w:tcW w:w="2126" w:type="dxa"/>
          </w:tcPr>
          <w:p w14:paraId="3DE1F52B" w14:textId="5AD8C4D0" w:rsidR="0050337D" w:rsidRPr="002D18D4" w:rsidRDefault="00756D14" w:rsidP="00741C70">
            <w:pPr>
              <w:spacing w:before="60" w:after="60"/>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Pr>
                <w:rFonts w:ascii="Garamond" w:hAnsi="Garamond"/>
                <w:sz w:val="22"/>
                <w:szCs w:val="22"/>
              </w:rPr>
              <w:t>6</w:t>
            </w:r>
            <w:r w:rsidR="00DB1A03">
              <w:rPr>
                <w:rFonts w:ascii="Garamond" w:hAnsi="Garamond"/>
                <w:sz w:val="22"/>
                <w:szCs w:val="22"/>
              </w:rPr>
              <w:t>7</w:t>
            </w:r>
            <w:r w:rsidR="006763EC">
              <w:rPr>
                <w:rFonts w:ascii="Garamond" w:hAnsi="Garamond"/>
                <w:sz w:val="22"/>
                <w:szCs w:val="22"/>
              </w:rPr>
              <w:t>%</w:t>
            </w:r>
          </w:p>
        </w:tc>
        <w:tc>
          <w:tcPr>
            <w:tcW w:w="2127" w:type="dxa"/>
            <w:vAlign w:val="center"/>
          </w:tcPr>
          <w:p w14:paraId="20874C2A" w14:textId="60628A36" w:rsidR="0050337D" w:rsidRPr="002D18D4" w:rsidRDefault="1A4D8AB6" w:rsidP="00741C70">
            <w:pPr>
              <w:spacing w:before="60" w:after="60"/>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2D18D4">
              <w:rPr>
                <w:rFonts w:ascii="Garamond" w:hAnsi="Garamond"/>
                <w:sz w:val="22"/>
                <w:szCs w:val="22"/>
              </w:rPr>
              <w:t>7</w:t>
            </w:r>
            <w:r w:rsidR="00CC630E" w:rsidRPr="002D18D4">
              <w:rPr>
                <w:rFonts w:ascii="Garamond" w:hAnsi="Garamond"/>
                <w:sz w:val="22"/>
                <w:szCs w:val="22"/>
              </w:rPr>
              <w:t>4</w:t>
            </w:r>
            <w:r w:rsidRPr="002D18D4">
              <w:rPr>
                <w:rFonts w:ascii="Garamond" w:hAnsi="Garamond"/>
                <w:sz w:val="22"/>
                <w:szCs w:val="22"/>
              </w:rPr>
              <w:t>%</w:t>
            </w:r>
          </w:p>
        </w:tc>
      </w:tr>
    </w:tbl>
    <w:p w14:paraId="046C8D26" w14:textId="1DEA9493" w:rsidR="00A92178" w:rsidRPr="00A92178" w:rsidRDefault="00A92178" w:rsidP="00741C70">
      <w:pPr>
        <w:spacing w:before="60" w:after="60"/>
        <w:ind w:left="284"/>
        <w:rPr>
          <w:rFonts w:ascii="Garamond" w:hAnsi="Garamond"/>
          <w:sz w:val="22"/>
          <w:szCs w:val="22"/>
        </w:rPr>
      </w:pPr>
      <w:r>
        <w:rPr>
          <w:rFonts w:ascii="Garamond" w:hAnsi="Garamond"/>
          <w:sz w:val="22"/>
          <w:szCs w:val="22"/>
        </w:rPr>
        <w:t>Utbildningarna</w:t>
      </w:r>
      <w:r w:rsidRPr="001C2F84">
        <w:rPr>
          <w:rFonts w:ascii="Garamond" w:hAnsi="Garamond"/>
          <w:sz w:val="22"/>
          <w:szCs w:val="22"/>
        </w:rPr>
        <w:t xml:space="preserve"> </w:t>
      </w:r>
      <w:r>
        <w:rPr>
          <w:rFonts w:ascii="Garamond" w:hAnsi="Garamond"/>
          <w:sz w:val="22"/>
          <w:szCs w:val="22"/>
        </w:rPr>
        <w:t xml:space="preserve">är digitala och genomförs av medarbetarna enskilt eller i grupp. De </w:t>
      </w:r>
      <w:r w:rsidRPr="001C2F84">
        <w:rPr>
          <w:rFonts w:ascii="Garamond" w:hAnsi="Garamond"/>
          <w:sz w:val="22"/>
          <w:szCs w:val="22"/>
        </w:rPr>
        <w:t>uppdateras löpande</w:t>
      </w:r>
      <w:r>
        <w:rPr>
          <w:rFonts w:ascii="Garamond" w:hAnsi="Garamond"/>
          <w:sz w:val="22"/>
          <w:szCs w:val="22"/>
        </w:rPr>
        <w:t xml:space="preserve"> och följsamheten till kravet följs upp regelbundet</w:t>
      </w:r>
      <w:r w:rsidRPr="001C2F84">
        <w:rPr>
          <w:rFonts w:ascii="Garamond" w:hAnsi="Garamond"/>
          <w:sz w:val="22"/>
          <w:szCs w:val="22"/>
        </w:rPr>
        <w:t>.</w:t>
      </w:r>
      <w:r w:rsidR="00E93BB7">
        <w:rPr>
          <w:rFonts w:ascii="Garamond" w:hAnsi="Garamond"/>
          <w:sz w:val="22"/>
          <w:szCs w:val="22"/>
        </w:rPr>
        <w:t xml:space="preserve"> </w:t>
      </w:r>
    </w:p>
    <w:p w14:paraId="307016A0" w14:textId="763A171D" w:rsidR="00917207" w:rsidRPr="004355F4" w:rsidRDefault="00917207" w:rsidP="00E20A23">
      <w:pPr>
        <w:pStyle w:val="Rubrik3"/>
        <w:ind w:left="284"/>
        <w:rPr>
          <w:highlight w:val="green"/>
        </w:rPr>
      </w:pPr>
      <w:bookmarkStart w:id="50" w:name="_Toc222931881"/>
      <w:r w:rsidRPr="004355F4">
        <w:t>Egenkontroll</w:t>
      </w:r>
      <w:bookmarkEnd w:id="50"/>
    </w:p>
    <w:p w14:paraId="3EA1D33D" w14:textId="2C709B6F" w:rsidR="00512C8D" w:rsidRDefault="00FE6088" w:rsidP="00741C70">
      <w:pPr>
        <w:spacing w:before="60" w:after="60"/>
        <w:ind w:left="284"/>
        <w:rPr>
          <w:rFonts w:ascii="Garamond" w:hAnsi="Garamond"/>
          <w:sz w:val="22"/>
          <w:szCs w:val="22"/>
        </w:rPr>
      </w:pPr>
      <w:r>
        <w:rPr>
          <w:rFonts w:ascii="Garamond" w:hAnsi="Garamond"/>
          <w:sz w:val="22"/>
          <w:szCs w:val="22"/>
        </w:rPr>
        <w:t>Verksamheten genomför egenkontroll inom patientsäkerhet och strålskydd</w:t>
      </w:r>
      <w:r w:rsidR="00632375">
        <w:rPr>
          <w:rFonts w:ascii="Garamond" w:hAnsi="Garamond"/>
          <w:sz w:val="22"/>
          <w:szCs w:val="22"/>
        </w:rPr>
        <w:t xml:space="preserve"> enligt </w:t>
      </w:r>
      <w:r w:rsidR="009F409F">
        <w:rPr>
          <w:rFonts w:ascii="Garamond" w:hAnsi="Garamond"/>
          <w:sz w:val="22"/>
          <w:szCs w:val="22"/>
        </w:rPr>
        <w:t xml:space="preserve">ett </w:t>
      </w:r>
      <w:r w:rsidR="0059479F">
        <w:rPr>
          <w:rFonts w:ascii="Garamond" w:hAnsi="Garamond"/>
          <w:sz w:val="22"/>
          <w:szCs w:val="22"/>
        </w:rPr>
        <w:t>års</w:t>
      </w:r>
      <w:r w:rsidR="009F409F">
        <w:rPr>
          <w:rFonts w:ascii="Garamond" w:hAnsi="Garamond"/>
          <w:sz w:val="22"/>
          <w:szCs w:val="22"/>
        </w:rPr>
        <w:t>schema som finns i ledningssystemet</w:t>
      </w:r>
      <w:r w:rsidR="009232A0">
        <w:rPr>
          <w:rFonts w:ascii="Garamond" w:hAnsi="Garamond"/>
          <w:sz w:val="22"/>
          <w:szCs w:val="22"/>
        </w:rPr>
        <w:t xml:space="preserve">. </w:t>
      </w:r>
      <w:r w:rsidR="00E92816">
        <w:rPr>
          <w:rFonts w:ascii="Garamond" w:hAnsi="Garamond"/>
          <w:sz w:val="22"/>
          <w:szCs w:val="22"/>
        </w:rPr>
        <w:t>F</w:t>
      </w:r>
      <w:r w:rsidR="00F41C4F">
        <w:rPr>
          <w:rFonts w:ascii="Garamond" w:hAnsi="Garamond"/>
          <w:sz w:val="22"/>
          <w:szCs w:val="22"/>
        </w:rPr>
        <w:t xml:space="preserve">rekvens och </w:t>
      </w:r>
      <w:r w:rsidR="00BE0B85">
        <w:rPr>
          <w:rFonts w:ascii="Garamond" w:hAnsi="Garamond"/>
          <w:sz w:val="22"/>
          <w:szCs w:val="22"/>
        </w:rPr>
        <w:t xml:space="preserve">omfattning av egenkontrollen </w:t>
      </w:r>
      <w:r w:rsidR="00983009">
        <w:rPr>
          <w:rFonts w:ascii="Garamond" w:hAnsi="Garamond"/>
          <w:sz w:val="22"/>
          <w:szCs w:val="22"/>
        </w:rPr>
        <w:t>beror på</w:t>
      </w:r>
      <w:r w:rsidR="00505A6E">
        <w:rPr>
          <w:rFonts w:ascii="Garamond" w:hAnsi="Garamond"/>
          <w:sz w:val="22"/>
          <w:szCs w:val="22"/>
        </w:rPr>
        <w:t xml:space="preserve"> verksamhet</w:t>
      </w:r>
      <w:r w:rsidR="00974FDE">
        <w:rPr>
          <w:rFonts w:ascii="Garamond" w:hAnsi="Garamond"/>
          <w:sz w:val="22"/>
          <w:szCs w:val="22"/>
        </w:rPr>
        <w:t xml:space="preserve">styp och </w:t>
      </w:r>
      <w:r w:rsidR="00F00554">
        <w:rPr>
          <w:rFonts w:ascii="Garamond" w:hAnsi="Garamond"/>
          <w:sz w:val="22"/>
          <w:szCs w:val="22"/>
        </w:rPr>
        <w:t>storlek.</w:t>
      </w:r>
      <w:r w:rsidR="00A34DC8">
        <w:rPr>
          <w:rFonts w:ascii="Garamond" w:hAnsi="Garamond"/>
          <w:sz w:val="22"/>
          <w:szCs w:val="22"/>
        </w:rPr>
        <w:t xml:space="preserve"> </w:t>
      </w:r>
      <w:r w:rsidR="00E92816">
        <w:rPr>
          <w:rFonts w:ascii="Garamond" w:hAnsi="Garamond"/>
          <w:sz w:val="22"/>
          <w:szCs w:val="22"/>
        </w:rPr>
        <w:t xml:space="preserve">Målsättningen är att samtliga verksamheter ska genomföra minst en egenkontroll inom </w:t>
      </w:r>
      <w:r w:rsidR="00BA7E09">
        <w:rPr>
          <w:rFonts w:ascii="Garamond" w:hAnsi="Garamond"/>
          <w:sz w:val="22"/>
          <w:szCs w:val="22"/>
        </w:rPr>
        <w:t>respektive område.</w:t>
      </w:r>
    </w:p>
    <w:p w14:paraId="53A4D9E2" w14:textId="40840777" w:rsidR="006E12AE" w:rsidRDefault="006E12AE" w:rsidP="00741C70">
      <w:pPr>
        <w:spacing w:before="60" w:after="60"/>
        <w:ind w:left="284"/>
        <w:rPr>
          <w:rFonts w:ascii="Garamond" w:hAnsi="Garamond"/>
          <w:sz w:val="22"/>
          <w:szCs w:val="22"/>
        </w:rPr>
      </w:pPr>
      <w:r>
        <w:rPr>
          <w:rFonts w:ascii="Garamond" w:eastAsiaTheme="minorEastAsia" w:hAnsi="Garamond" w:cs="Arial"/>
          <w:b/>
          <w:bCs/>
          <w:sz w:val="21"/>
          <w:szCs w:val="21"/>
        </w:rPr>
        <w:t>Tabell</w:t>
      </w:r>
      <w:r w:rsidRPr="006B1EB3">
        <w:rPr>
          <w:rFonts w:ascii="Garamond" w:eastAsiaTheme="minorEastAsia" w:hAnsi="Garamond" w:cs="Arial"/>
          <w:b/>
          <w:bCs/>
          <w:sz w:val="21"/>
          <w:szCs w:val="21"/>
        </w:rPr>
        <w:t xml:space="preserve"> </w:t>
      </w:r>
      <w:r w:rsidR="00B34520">
        <w:rPr>
          <w:rFonts w:ascii="Garamond" w:eastAsiaTheme="minorEastAsia" w:hAnsi="Garamond" w:cs="Arial"/>
          <w:b/>
          <w:bCs/>
          <w:sz w:val="21"/>
          <w:szCs w:val="21"/>
        </w:rPr>
        <w:t>2</w:t>
      </w:r>
      <w:r w:rsidRPr="006B1EB3">
        <w:rPr>
          <w:rFonts w:ascii="Garamond" w:eastAsiaTheme="minorEastAsia" w:hAnsi="Garamond" w:cs="Arial"/>
          <w:b/>
          <w:bCs/>
          <w:sz w:val="21"/>
          <w:szCs w:val="21"/>
        </w:rPr>
        <w:t>.</w:t>
      </w:r>
      <w:r w:rsidRPr="006B1EB3">
        <w:rPr>
          <w:rFonts w:ascii="Garamond" w:eastAsiaTheme="minorEastAsia" w:hAnsi="Garamond" w:cs="Arial"/>
          <w:sz w:val="21"/>
          <w:szCs w:val="21"/>
        </w:rPr>
        <w:t xml:space="preserve"> </w:t>
      </w:r>
      <w:r w:rsidRPr="00900C6D">
        <w:rPr>
          <w:rFonts w:ascii="Garamond" w:eastAsiaTheme="minorEastAsia" w:hAnsi="Garamond" w:cs="Arial"/>
          <w:sz w:val="20"/>
          <w:szCs w:val="20"/>
        </w:rPr>
        <w:t xml:space="preserve">Andel </w:t>
      </w:r>
      <w:r w:rsidR="00F80F6E" w:rsidRPr="00900C6D">
        <w:rPr>
          <w:rFonts w:ascii="Garamond" w:eastAsiaTheme="minorEastAsia" w:hAnsi="Garamond" w:cs="Arial"/>
          <w:sz w:val="20"/>
          <w:szCs w:val="20"/>
        </w:rPr>
        <w:t>genomförda egenkontroller</w:t>
      </w:r>
      <w:r w:rsidR="00900C6D" w:rsidRPr="00900C6D">
        <w:rPr>
          <w:rFonts w:ascii="Garamond" w:eastAsiaTheme="minorEastAsia" w:hAnsi="Garamond" w:cs="Arial"/>
          <w:sz w:val="20"/>
          <w:szCs w:val="20"/>
        </w:rPr>
        <w:t>.</w:t>
      </w:r>
    </w:p>
    <w:tbl>
      <w:tblPr>
        <w:tblStyle w:val="Oformateradtabell1"/>
        <w:tblW w:w="0" w:type="auto"/>
        <w:tblInd w:w="279" w:type="dxa"/>
        <w:tblLayout w:type="fixed"/>
        <w:tblLook w:val="04A0" w:firstRow="1" w:lastRow="0" w:firstColumn="1" w:lastColumn="0" w:noHBand="0" w:noVBand="1"/>
      </w:tblPr>
      <w:tblGrid>
        <w:gridCol w:w="2055"/>
        <w:gridCol w:w="2055"/>
        <w:gridCol w:w="1843"/>
        <w:gridCol w:w="2552"/>
      </w:tblGrid>
      <w:tr w:rsidR="00023779" w:rsidRPr="003F0B24" w14:paraId="7A2C2142" w14:textId="4A019098" w:rsidTr="00EA39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Pr>
          <w:p w14:paraId="682442C3" w14:textId="77777777" w:rsidR="00023779" w:rsidRPr="00EA3934" w:rsidRDefault="00023779" w:rsidP="00741C70">
            <w:pPr>
              <w:spacing w:before="60" w:after="60"/>
              <w:ind w:left="34"/>
              <w:rPr>
                <w:rFonts w:ascii="Garamond" w:hAnsi="Garamond"/>
                <w:b w:val="0"/>
                <w:sz w:val="22"/>
                <w:szCs w:val="22"/>
              </w:rPr>
            </w:pPr>
            <w:r w:rsidRPr="00EA3934">
              <w:rPr>
                <w:rFonts w:ascii="Garamond" w:hAnsi="Garamond"/>
                <w:b w:val="0"/>
                <w:sz w:val="22"/>
                <w:szCs w:val="22"/>
              </w:rPr>
              <w:t>Hygien</w:t>
            </w:r>
          </w:p>
        </w:tc>
        <w:tc>
          <w:tcPr>
            <w:tcW w:w="2055" w:type="dxa"/>
          </w:tcPr>
          <w:p w14:paraId="522231D8" w14:textId="1590963E" w:rsidR="00023779" w:rsidRPr="00EA3934" w:rsidRDefault="00023779" w:rsidP="00741C70">
            <w:pPr>
              <w:spacing w:before="60" w:after="60"/>
              <w:ind w:left="34"/>
              <w:cnfStyle w:val="100000000000" w:firstRow="1" w:lastRow="0" w:firstColumn="0" w:lastColumn="0" w:oddVBand="0" w:evenVBand="0" w:oddHBand="0" w:evenHBand="0" w:firstRowFirstColumn="0" w:firstRowLastColumn="0" w:lastRowFirstColumn="0" w:lastRowLastColumn="0"/>
              <w:rPr>
                <w:rFonts w:ascii="Garamond" w:hAnsi="Garamond"/>
                <w:b w:val="0"/>
                <w:sz w:val="22"/>
                <w:szCs w:val="22"/>
              </w:rPr>
            </w:pPr>
            <w:r w:rsidRPr="00EA3934">
              <w:rPr>
                <w:rFonts w:ascii="Garamond" w:hAnsi="Garamond"/>
                <w:b w:val="0"/>
                <w:sz w:val="22"/>
                <w:szCs w:val="22"/>
              </w:rPr>
              <w:t xml:space="preserve">Läkemedel </w:t>
            </w:r>
          </w:p>
        </w:tc>
        <w:tc>
          <w:tcPr>
            <w:tcW w:w="1843" w:type="dxa"/>
          </w:tcPr>
          <w:p w14:paraId="04DF00BE" w14:textId="77777777" w:rsidR="00023779" w:rsidRPr="00EA3934" w:rsidRDefault="00023779" w:rsidP="00741C70">
            <w:pPr>
              <w:spacing w:before="60" w:after="60"/>
              <w:ind w:left="34"/>
              <w:cnfStyle w:val="100000000000" w:firstRow="1" w:lastRow="0" w:firstColumn="0" w:lastColumn="0" w:oddVBand="0" w:evenVBand="0" w:oddHBand="0" w:evenHBand="0" w:firstRowFirstColumn="0" w:firstRowLastColumn="0" w:lastRowFirstColumn="0" w:lastRowLastColumn="0"/>
              <w:rPr>
                <w:rFonts w:ascii="Garamond" w:hAnsi="Garamond"/>
                <w:b w:val="0"/>
                <w:sz w:val="22"/>
                <w:szCs w:val="22"/>
              </w:rPr>
            </w:pPr>
            <w:r w:rsidRPr="00EA3934">
              <w:rPr>
                <w:rFonts w:ascii="Garamond" w:hAnsi="Garamond"/>
                <w:b w:val="0"/>
                <w:sz w:val="22"/>
                <w:szCs w:val="22"/>
              </w:rPr>
              <w:t>Strålsäkerhet</w:t>
            </w:r>
          </w:p>
        </w:tc>
        <w:tc>
          <w:tcPr>
            <w:tcW w:w="2552" w:type="dxa"/>
          </w:tcPr>
          <w:p w14:paraId="3914E5D2" w14:textId="4EC6961A" w:rsidR="00023779" w:rsidRPr="00EA3934" w:rsidRDefault="00B162F0" w:rsidP="00741C70">
            <w:pPr>
              <w:spacing w:before="60" w:after="60"/>
              <w:ind w:left="34"/>
              <w:cnfStyle w:val="100000000000" w:firstRow="1" w:lastRow="0" w:firstColumn="0" w:lastColumn="0" w:oddVBand="0" w:evenVBand="0" w:oddHBand="0" w:evenHBand="0" w:firstRowFirstColumn="0" w:firstRowLastColumn="0" w:lastRowFirstColumn="0" w:lastRowLastColumn="0"/>
              <w:rPr>
                <w:rFonts w:ascii="Garamond" w:hAnsi="Garamond"/>
                <w:b w:val="0"/>
                <w:sz w:val="22"/>
                <w:szCs w:val="22"/>
              </w:rPr>
            </w:pPr>
            <w:r w:rsidRPr="00EA3934">
              <w:rPr>
                <w:rFonts w:ascii="Garamond" w:hAnsi="Garamond"/>
                <w:b w:val="0"/>
                <w:sz w:val="22"/>
                <w:szCs w:val="22"/>
              </w:rPr>
              <w:t>Skydd av p</w:t>
            </w:r>
            <w:r w:rsidR="00023779" w:rsidRPr="00EA3934">
              <w:rPr>
                <w:rFonts w:ascii="Garamond" w:hAnsi="Garamond"/>
                <w:b w:val="0"/>
                <w:sz w:val="22"/>
                <w:szCs w:val="22"/>
              </w:rPr>
              <w:t>ersonuppgift</w:t>
            </w:r>
            <w:r w:rsidR="006F6840" w:rsidRPr="00EA3934">
              <w:rPr>
                <w:rFonts w:ascii="Garamond" w:hAnsi="Garamond"/>
                <w:b w:val="0"/>
                <w:sz w:val="22"/>
                <w:szCs w:val="22"/>
              </w:rPr>
              <w:t>er</w:t>
            </w:r>
          </w:p>
        </w:tc>
      </w:tr>
      <w:tr w:rsidR="00023779" w:rsidRPr="0044508B" w14:paraId="3C09B35B" w14:textId="448FAA8E" w:rsidTr="00EA3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Pr>
          <w:p w14:paraId="759BF1C5" w14:textId="1C387550" w:rsidR="00023779" w:rsidRPr="00EA3934" w:rsidRDefault="00B83062" w:rsidP="00741C70">
            <w:pPr>
              <w:spacing w:before="60" w:after="60"/>
              <w:ind w:left="34"/>
              <w:rPr>
                <w:rFonts w:ascii="Garamond" w:hAnsi="Garamond"/>
                <w:b w:val="0"/>
                <w:sz w:val="22"/>
                <w:szCs w:val="22"/>
              </w:rPr>
            </w:pPr>
            <w:r w:rsidRPr="00EA3934">
              <w:rPr>
                <w:rFonts w:ascii="Garamond" w:hAnsi="Garamond"/>
                <w:b w:val="0"/>
                <w:sz w:val="22"/>
                <w:szCs w:val="22"/>
              </w:rPr>
              <w:t>77</w:t>
            </w:r>
            <w:r w:rsidR="0032424D" w:rsidRPr="00EA3934">
              <w:rPr>
                <w:rFonts w:ascii="Garamond" w:hAnsi="Garamond"/>
                <w:b w:val="0"/>
                <w:sz w:val="22"/>
                <w:szCs w:val="22"/>
              </w:rPr>
              <w:t>%</w:t>
            </w:r>
          </w:p>
        </w:tc>
        <w:tc>
          <w:tcPr>
            <w:tcW w:w="2055" w:type="dxa"/>
          </w:tcPr>
          <w:p w14:paraId="7A971BAF" w14:textId="3CF932D0" w:rsidR="00023779" w:rsidRPr="00EA3934" w:rsidRDefault="000D5E19" w:rsidP="00741C70">
            <w:pPr>
              <w:spacing w:before="60" w:after="60"/>
              <w:ind w:left="34"/>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EA3934">
              <w:rPr>
                <w:rFonts w:ascii="Garamond" w:hAnsi="Garamond"/>
                <w:sz w:val="22"/>
                <w:szCs w:val="22"/>
              </w:rPr>
              <w:t>51</w:t>
            </w:r>
            <w:r w:rsidR="0032424D" w:rsidRPr="00EA3934">
              <w:rPr>
                <w:rFonts w:ascii="Garamond" w:hAnsi="Garamond"/>
                <w:sz w:val="22"/>
                <w:szCs w:val="22"/>
              </w:rPr>
              <w:t>%</w:t>
            </w:r>
            <w:r w:rsidR="00936F57" w:rsidRPr="00EA3934">
              <w:rPr>
                <w:rFonts w:ascii="Garamond" w:hAnsi="Garamond"/>
                <w:sz w:val="22"/>
                <w:szCs w:val="22"/>
              </w:rPr>
              <w:t xml:space="preserve"> </w:t>
            </w:r>
          </w:p>
        </w:tc>
        <w:tc>
          <w:tcPr>
            <w:tcW w:w="1843" w:type="dxa"/>
          </w:tcPr>
          <w:p w14:paraId="120DF200" w14:textId="20075E64" w:rsidR="00023779" w:rsidRPr="00EA3934" w:rsidRDefault="000A0F0C" w:rsidP="00741C70">
            <w:pPr>
              <w:spacing w:before="60" w:after="60"/>
              <w:ind w:left="34"/>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EA3934">
              <w:rPr>
                <w:rFonts w:ascii="Garamond" w:hAnsi="Garamond"/>
                <w:sz w:val="22"/>
                <w:szCs w:val="22"/>
              </w:rPr>
              <w:t>8</w:t>
            </w:r>
            <w:r w:rsidR="005B3134" w:rsidRPr="00EA3934">
              <w:rPr>
                <w:rFonts w:ascii="Garamond" w:hAnsi="Garamond"/>
                <w:sz w:val="22"/>
                <w:szCs w:val="22"/>
              </w:rPr>
              <w:t>3</w:t>
            </w:r>
            <w:r w:rsidR="00023779" w:rsidRPr="00EA3934">
              <w:rPr>
                <w:rFonts w:ascii="Garamond" w:hAnsi="Garamond"/>
                <w:sz w:val="22"/>
                <w:szCs w:val="22"/>
              </w:rPr>
              <w:t>%</w:t>
            </w:r>
            <w:r w:rsidR="003D1307" w:rsidRPr="00EA3934">
              <w:rPr>
                <w:rFonts w:ascii="Garamond" w:hAnsi="Garamond"/>
                <w:sz w:val="22"/>
                <w:szCs w:val="22"/>
              </w:rPr>
              <w:t xml:space="preserve"> </w:t>
            </w:r>
          </w:p>
        </w:tc>
        <w:tc>
          <w:tcPr>
            <w:tcW w:w="2552" w:type="dxa"/>
          </w:tcPr>
          <w:p w14:paraId="568ED377" w14:textId="106D5E82" w:rsidR="00023779" w:rsidRPr="00EA3934" w:rsidRDefault="00C57561" w:rsidP="00741C70">
            <w:pPr>
              <w:spacing w:before="60" w:after="60"/>
              <w:ind w:left="34"/>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EA3934">
              <w:rPr>
                <w:rFonts w:ascii="Garamond" w:hAnsi="Garamond"/>
                <w:sz w:val="22"/>
                <w:szCs w:val="22"/>
              </w:rPr>
              <w:t>70</w:t>
            </w:r>
            <w:r w:rsidR="00023779" w:rsidRPr="00EA3934">
              <w:rPr>
                <w:rFonts w:ascii="Garamond" w:hAnsi="Garamond"/>
                <w:sz w:val="22"/>
                <w:szCs w:val="22"/>
              </w:rPr>
              <w:t>%</w:t>
            </w:r>
          </w:p>
        </w:tc>
      </w:tr>
    </w:tbl>
    <w:p w14:paraId="4FE7A34C" w14:textId="77777777" w:rsidR="00281D01" w:rsidRDefault="00281D01" w:rsidP="00741C70">
      <w:pPr>
        <w:spacing w:before="60" w:after="60"/>
        <w:ind w:left="284"/>
        <w:rPr>
          <w:rFonts w:ascii="Garamond" w:eastAsiaTheme="minorEastAsia" w:hAnsi="Garamond" w:cs="Arial"/>
          <w:b/>
          <w:bCs/>
          <w:sz w:val="22"/>
          <w:szCs w:val="22"/>
          <w:lang w:eastAsia="sv-SE"/>
        </w:rPr>
      </w:pPr>
      <w:r w:rsidRPr="00485674">
        <w:rPr>
          <w:rFonts w:ascii="Garamond" w:hAnsi="Garamond"/>
          <w:sz w:val="22"/>
          <w:szCs w:val="22"/>
        </w:rPr>
        <w:t>Praktikertjänst följer upp och analyserar egenkontroller och riskbedömningar i både tandvård och hälso</w:t>
      </w:r>
      <w:r w:rsidRPr="00485674">
        <w:rPr>
          <w:rFonts w:ascii="Cambria Math" w:hAnsi="Cambria Math" w:cs="Cambria Math"/>
          <w:sz w:val="22"/>
          <w:szCs w:val="22"/>
        </w:rPr>
        <w:t>‑</w:t>
      </w:r>
      <w:r w:rsidRPr="00485674">
        <w:rPr>
          <w:rFonts w:ascii="Garamond" w:hAnsi="Garamond"/>
          <w:sz w:val="22"/>
          <w:szCs w:val="22"/>
        </w:rPr>
        <w:t xml:space="preserve"> och sjukvård. Resultaten återförs till verksamheterna via intranätet och rapporteras tertialvis till koncernledningen i ledningens genomgång. Utfallet har förbättrats jämfört med 2024, och </w:t>
      </w:r>
      <w:r w:rsidRPr="00485674">
        <w:rPr>
          <w:rFonts w:ascii="Garamond" w:hAnsi="Garamond"/>
          <w:sz w:val="22"/>
          <w:szCs w:val="22"/>
        </w:rPr>
        <w:lastRenderedPageBreak/>
        <w:t>verksamheter med lägre resultat följs upp genom interna revisioner. En vanlig orsak till avvikande resultat har varit att egenkontroller genomförts med andra mallar än den centrala. Under året har även appen som visar genomförda egenkontroller lyfts fram för att öka engagemanget i det systematiska kvalitetsarbetet.</w:t>
      </w:r>
    </w:p>
    <w:p w14:paraId="5BCB534B" w14:textId="671C9E09" w:rsidR="00B55780" w:rsidRPr="00BA0007" w:rsidRDefault="00B55780" w:rsidP="00E20A23">
      <w:pPr>
        <w:pStyle w:val="Rubrik4"/>
        <w:ind w:left="284"/>
      </w:pPr>
      <w:r w:rsidRPr="525570FC">
        <w:t>Tillståndspliktiga bestrålningar inom tandvården</w:t>
      </w:r>
    </w:p>
    <w:p w14:paraId="42D649C8" w14:textId="77777777" w:rsidR="00334A40" w:rsidRPr="001C397F" w:rsidRDefault="00334A40" w:rsidP="00485674">
      <w:pPr>
        <w:spacing w:before="60" w:after="60"/>
        <w:ind w:left="284"/>
        <w:rPr>
          <w:rFonts w:ascii="Garamond" w:hAnsi="Garamond"/>
          <w:sz w:val="22"/>
          <w:szCs w:val="22"/>
        </w:rPr>
      </w:pPr>
      <w:r w:rsidRPr="001C397F">
        <w:rPr>
          <w:rFonts w:ascii="Garamond" w:hAnsi="Garamond"/>
          <w:sz w:val="22"/>
          <w:szCs w:val="22"/>
        </w:rPr>
        <w:t>Varje år görs normalt avstämningar mellan Praktikertjänsts register över verksamheter med CBCT</w:t>
      </w:r>
      <w:r w:rsidRPr="001C397F">
        <w:rPr>
          <w:rFonts w:ascii="Garamond" w:hAnsi="Garamond"/>
          <w:sz w:val="22"/>
          <w:szCs w:val="22"/>
        </w:rPr>
        <w:noBreakHyphen/>
        <w:t xml:space="preserve"> och panoramaröntgen och Försäkringskassans register. Syftet är att upptäcka om någon utrustning används utan att omfattas av Praktikertjänsts verksamhetstillstånd.</w:t>
      </w:r>
    </w:p>
    <w:p w14:paraId="31D9442A" w14:textId="77777777" w:rsidR="00334A40" w:rsidRPr="001C397F" w:rsidRDefault="00334A40" w:rsidP="00485674">
      <w:pPr>
        <w:spacing w:before="60" w:after="60"/>
        <w:ind w:left="284"/>
        <w:rPr>
          <w:rFonts w:ascii="Garamond" w:hAnsi="Garamond"/>
          <w:sz w:val="22"/>
          <w:szCs w:val="22"/>
        </w:rPr>
      </w:pPr>
      <w:r w:rsidRPr="001C397F">
        <w:rPr>
          <w:rFonts w:ascii="Garamond" w:hAnsi="Garamond"/>
          <w:sz w:val="22"/>
          <w:szCs w:val="22"/>
        </w:rPr>
        <w:t>För 2025 kunde Försäkringskassan inte leverera uppgifterna enligt ordinarie rutin. Avstämningen kommer därför att genomföras så snart underlaget finns tillgängligt.</w:t>
      </w:r>
    </w:p>
    <w:p w14:paraId="7718D62C" w14:textId="77777777" w:rsidR="00334A40" w:rsidRPr="001C397F" w:rsidRDefault="00334A40" w:rsidP="00485674">
      <w:pPr>
        <w:spacing w:before="60" w:after="60"/>
        <w:ind w:left="284"/>
        <w:rPr>
          <w:rFonts w:ascii="Garamond" w:hAnsi="Garamond"/>
          <w:sz w:val="22"/>
          <w:szCs w:val="22"/>
        </w:rPr>
      </w:pPr>
      <w:r w:rsidRPr="001C397F">
        <w:rPr>
          <w:rFonts w:ascii="Garamond" w:hAnsi="Garamond"/>
          <w:sz w:val="22"/>
          <w:szCs w:val="22"/>
        </w:rPr>
        <w:t>Utöver denna kontroll finns två ytterligare sätt att upptäcka nya eller felaktigt registrerade strålkällor:</w:t>
      </w:r>
    </w:p>
    <w:p w14:paraId="0EDD4ACD" w14:textId="77777777" w:rsidR="00334A40" w:rsidRPr="001C397F" w:rsidRDefault="00334A40" w:rsidP="00485674">
      <w:pPr>
        <w:numPr>
          <w:ilvl w:val="0"/>
          <w:numId w:val="38"/>
        </w:numPr>
        <w:spacing w:before="60" w:after="60"/>
        <w:ind w:left="714" w:hanging="357"/>
        <w:rPr>
          <w:rFonts w:ascii="Garamond" w:hAnsi="Garamond"/>
          <w:sz w:val="22"/>
          <w:szCs w:val="22"/>
        </w:rPr>
      </w:pPr>
      <w:r w:rsidRPr="00485674">
        <w:rPr>
          <w:rFonts w:ascii="Garamond" w:hAnsi="Garamond"/>
          <w:sz w:val="22"/>
          <w:szCs w:val="22"/>
        </w:rPr>
        <w:t>Utrustningsregistret (UTR)</w:t>
      </w:r>
      <w:r w:rsidRPr="001C397F">
        <w:rPr>
          <w:rFonts w:ascii="Garamond" w:hAnsi="Garamond"/>
          <w:sz w:val="22"/>
          <w:szCs w:val="22"/>
        </w:rPr>
        <w:t>, som automatiskt visar när nya strålkällor har registrerats. Administratör kontrollerar att tillstånd finns eller att tillstånd behöver uppdateras.</w:t>
      </w:r>
    </w:p>
    <w:p w14:paraId="7E54FFC4" w14:textId="355CF3D4" w:rsidR="00334A40" w:rsidRPr="001C397F" w:rsidRDefault="00334A40" w:rsidP="00485674">
      <w:pPr>
        <w:numPr>
          <w:ilvl w:val="0"/>
          <w:numId w:val="38"/>
        </w:numPr>
        <w:spacing w:before="60" w:after="60"/>
        <w:ind w:left="714" w:hanging="357"/>
        <w:rPr>
          <w:rFonts w:ascii="Garamond" w:hAnsi="Garamond"/>
          <w:sz w:val="22"/>
          <w:szCs w:val="22"/>
        </w:rPr>
      </w:pPr>
      <w:r w:rsidRPr="00485674">
        <w:rPr>
          <w:rFonts w:ascii="Garamond" w:hAnsi="Garamond"/>
          <w:sz w:val="22"/>
          <w:szCs w:val="22"/>
        </w:rPr>
        <w:t>Årskalendern</w:t>
      </w:r>
      <w:r w:rsidRPr="001C397F">
        <w:rPr>
          <w:rFonts w:ascii="Garamond" w:hAnsi="Garamond"/>
          <w:sz w:val="22"/>
          <w:szCs w:val="22"/>
        </w:rPr>
        <w:t>, där verksamheterna löpande uppmanas att stämma av sina strålkällor mot uppgifterna i UTR.</w:t>
      </w:r>
    </w:p>
    <w:p w14:paraId="38AF4BAD" w14:textId="33F792BE" w:rsidR="00500949" w:rsidRPr="00BA0007" w:rsidRDefault="00500949" w:rsidP="00E20A23">
      <w:pPr>
        <w:pStyle w:val="Rubrik4"/>
        <w:ind w:left="284"/>
        <w:rPr>
          <w:highlight w:val="green"/>
        </w:rPr>
      </w:pPr>
      <w:bookmarkStart w:id="51" w:name="_Toc128119788"/>
      <w:r w:rsidRPr="00500949">
        <w:t>CBCT-undersökningar</w:t>
      </w:r>
      <w:bookmarkEnd w:id="51"/>
    </w:p>
    <w:p w14:paraId="37F70E9B" w14:textId="77777777" w:rsidR="00500949" w:rsidRDefault="00500949" w:rsidP="00741C70">
      <w:pPr>
        <w:spacing w:before="60" w:after="60"/>
        <w:ind w:left="284"/>
        <w:rPr>
          <w:rFonts w:ascii="Garamond" w:hAnsi="Garamond"/>
          <w:sz w:val="20"/>
          <w:szCs w:val="20"/>
          <w:highlight w:val="yellow"/>
        </w:rPr>
      </w:pPr>
      <w:r w:rsidRPr="72700E7A">
        <w:rPr>
          <w:rFonts w:ascii="Garamond" w:hAnsi="Garamond"/>
          <w:sz w:val="22"/>
          <w:szCs w:val="22"/>
        </w:rPr>
        <w:t xml:space="preserve">Antalet CBCT-undersökningar per utrustning ligger i nivå med </w:t>
      </w:r>
      <w:r w:rsidRPr="6B0BDB13">
        <w:rPr>
          <w:rFonts w:ascii="Garamond" w:hAnsi="Garamond"/>
          <w:sz w:val="22"/>
          <w:szCs w:val="22"/>
        </w:rPr>
        <w:t>föregående år</w:t>
      </w:r>
      <w:r w:rsidRPr="72700E7A">
        <w:rPr>
          <w:rFonts w:ascii="Garamond" w:hAnsi="Garamond"/>
          <w:sz w:val="22"/>
          <w:szCs w:val="22"/>
        </w:rPr>
        <w:t xml:space="preserve">. Den stora majoriteten av dessa är bildtagning i </w:t>
      </w:r>
      <w:r w:rsidRPr="6B0BDB13">
        <w:rPr>
          <w:rFonts w:ascii="Garamond" w:hAnsi="Garamond"/>
          <w:sz w:val="22"/>
          <w:szCs w:val="22"/>
        </w:rPr>
        <w:t xml:space="preserve">en enstaka </w:t>
      </w:r>
      <w:r w:rsidRPr="72700E7A">
        <w:rPr>
          <w:rFonts w:ascii="Garamond" w:hAnsi="Garamond"/>
          <w:sz w:val="22"/>
          <w:szCs w:val="22"/>
        </w:rPr>
        <w:t>kvadrant.</w:t>
      </w:r>
    </w:p>
    <w:p w14:paraId="40DBC185" w14:textId="651EF1AC" w:rsidR="001E5895" w:rsidRDefault="001E5895" w:rsidP="00741C70">
      <w:pPr>
        <w:spacing w:before="60" w:after="60"/>
        <w:ind w:left="284"/>
        <w:rPr>
          <w:rFonts w:ascii="Garamond" w:hAnsi="Garamond"/>
          <w:sz w:val="22"/>
          <w:szCs w:val="22"/>
        </w:rPr>
      </w:pPr>
      <w:r>
        <w:rPr>
          <w:rFonts w:ascii="Garamond" w:eastAsiaTheme="minorEastAsia" w:hAnsi="Garamond" w:cs="Arial"/>
          <w:b/>
          <w:bCs/>
          <w:sz w:val="21"/>
          <w:szCs w:val="21"/>
        </w:rPr>
        <w:t>Tabell</w:t>
      </w:r>
      <w:r w:rsidRPr="006B1EB3">
        <w:rPr>
          <w:rFonts w:ascii="Garamond" w:eastAsiaTheme="minorEastAsia" w:hAnsi="Garamond" w:cs="Arial"/>
          <w:b/>
          <w:bCs/>
          <w:sz w:val="21"/>
          <w:szCs w:val="21"/>
        </w:rPr>
        <w:t xml:space="preserve"> </w:t>
      </w:r>
      <w:r>
        <w:rPr>
          <w:rFonts w:ascii="Garamond" w:eastAsiaTheme="minorEastAsia" w:hAnsi="Garamond" w:cs="Arial"/>
          <w:b/>
          <w:bCs/>
          <w:sz w:val="21"/>
          <w:szCs w:val="21"/>
        </w:rPr>
        <w:t>3</w:t>
      </w:r>
      <w:r w:rsidRPr="006B1EB3">
        <w:rPr>
          <w:rFonts w:ascii="Garamond" w:eastAsiaTheme="minorEastAsia" w:hAnsi="Garamond" w:cs="Arial"/>
          <w:b/>
          <w:bCs/>
          <w:sz w:val="21"/>
          <w:szCs w:val="21"/>
        </w:rPr>
        <w:t>.</w:t>
      </w:r>
      <w:r w:rsidRPr="006B1EB3">
        <w:rPr>
          <w:rFonts w:ascii="Garamond" w:eastAsiaTheme="minorEastAsia" w:hAnsi="Garamond" w:cs="Arial"/>
          <w:sz w:val="21"/>
          <w:szCs w:val="21"/>
        </w:rPr>
        <w:t xml:space="preserve"> </w:t>
      </w:r>
      <w:r w:rsidR="003C6728" w:rsidRPr="00900C6D">
        <w:rPr>
          <w:rFonts w:ascii="Garamond" w:eastAsiaTheme="minorEastAsia" w:hAnsi="Garamond" w:cs="Arial"/>
          <w:sz w:val="20"/>
          <w:szCs w:val="20"/>
        </w:rPr>
        <w:t>Antal CBCT utrustningar och genomsnitt</w:t>
      </w:r>
      <w:r w:rsidR="00D755CF" w:rsidRPr="00900C6D">
        <w:rPr>
          <w:rFonts w:ascii="Garamond" w:eastAsiaTheme="minorEastAsia" w:hAnsi="Garamond" w:cs="Arial"/>
          <w:sz w:val="20"/>
          <w:szCs w:val="20"/>
        </w:rPr>
        <w:t>ligt antal</w:t>
      </w:r>
      <w:r w:rsidR="003C6728" w:rsidRPr="00900C6D">
        <w:rPr>
          <w:rFonts w:ascii="Garamond" w:eastAsiaTheme="minorEastAsia" w:hAnsi="Garamond" w:cs="Arial"/>
          <w:sz w:val="20"/>
          <w:szCs w:val="20"/>
        </w:rPr>
        <w:t xml:space="preserve"> undersökningar per CBCT-utrustning</w:t>
      </w:r>
      <w:r w:rsidR="00D755CF" w:rsidRPr="00900C6D">
        <w:rPr>
          <w:rFonts w:ascii="Garamond" w:eastAsiaTheme="minorEastAsia" w:hAnsi="Garamond" w:cs="Arial"/>
          <w:sz w:val="20"/>
          <w:szCs w:val="20"/>
        </w:rPr>
        <w:t xml:space="preserve"> och år</w:t>
      </w:r>
      <w:r w:rsidR="003C6728" w:rsidRPr="00900C6D">
        <w:rPr>
          <w:rFonts w:ascii="Garamond" w:eastAsiaTheme="minorEastAsia" w:hAnsi="Garamond" w:cs="Arial"/>
          <w:sz w:val="20"/>
          <w:szCs w:val="20"/>
        </w:rPr>
        <w:t>.</w:t>
      </w:r>
    </w:p>
    <w:tbl>
      <w:tblPr>
        <w:tblStyle w:val="Oformateradtabell1"/>
        <w:tblW w:w="8647" w:type="dxa"/>
        <w:tblInd w:w="279" w:type="dxa"/>
        <w:tblLayout w:type="fixed"/>
        <w:tblLook w:val="04A0" w:firstRow="1" w:lastRow="0" w:firstColumn="1" w:lastColumn="0" w:noHBand="0" w:noVBand="1"/>
      </w:tblPr>
      <w:tblGrid>
        <w:gridCol w:w="4536"/>
        <w:gridCol w:w="1426"/>
        <w:gridCol w:w="1409"/>
        <w:gridCol w:w="1276"/>
      </w:tblGrid>
      <w:tr w:rsidR="001E5B82" w:rsidRPr="003F0B24" w14:paraId="04226CA6" w14:textId="77777777" w:rsidTr="00A65426">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536" w:type="dxa"/>
          </w:tcPr>
          <w:p w14:paraId="499BEF92" w14:textId="23EC77CC" w:rsidR="001E5B82" w:rsidRPr="00805F5E" w:rsidRDefault="001E5B82" w:rsidP="00741C70">
            <w:pPr>
              <w:spacing w:before="60" w:after="60"/>
              <w:rPr>
                <w:rFonts w:ascii="Garamond" w:hAnsi="Garamond"/>
                <w:b w:val="0"/>
                <w:sz w:val="22"/>
                <w:szCs w:val="22"/>
              </w:rPr>
            </w:pPr>
          </w:p>
        </w:tc>
        <w:tc>
          <w:tcPr>
            <w:tcW w:w="1426" w:type="dxa"/>
          </w:tcPr>
          <w:p w14:paraId="01B21ABD" w14:textId="2EB08385" w:rsidR="001E5B82" w:rsidRPr="00805F5E" w:rsidRDefault="001E5B82" w:rsidP="00741C70">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b w:val="0"/>
                <w:sz w:val="22"/>
                <w:szCs w:val="22"/>
              </w:rPr>
            </w:pPr>
            <w:r w:rsidRPr="00805F5E">
              <w:rPr>
                <w:rFonts w:ascii="Garamond" w:hAnsi="Garamond"/>
                <w:b w:val="0"/>
                <w:sz w:val="22"/>
                <w:szCs w:val="22"/>
              </w:rPr>
              <w:t>2025</w:t>
            </w:r>
          </w:p>
        </w:tc>
        <w:tc>
          <w:tcPr>
            <w:tcW w:w="1409" w:type="dxa"/>
          </w:tcPr>
          <w:p w14:paraId="7E428F39" w14:textId="1AAB089A" w:rsidR="001E5B82" w:rsidRPr="00805F5E" w:rsidRDefault="001E5B82" w:rsidP="00741C70">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b w:val="0"/>
                <w:sz w:val="22"/>
                <w:szCs w:val="22"/>
              </w:rPr>
            </w:pPr>
            <w:r w:rsidRPr="00805F5E">
              <w:rPr>
                <w:rFonts w:ascii="Garamond" w:hAnsi="Garamond"/>
                <w:b w:val="0"/>
                <w:sz w:val="22"/>
                <w:szCs w:val="22"/>
              </w:rPr>
              <w:t>2024</w:t>
            </w:r>
          </w:p>
        </w:tc>
        <w:tc>
          <w:tcPr>
            <w:tcW w:w="1276" w:type="dxa"/>
          </w:tcPr>
          <w:p w14:paraId="5A7D8015" w14:textId="36118D53" w:rsidR="001E5B82" w:rsidRPr="00805F5E" w:rsidRDefault="001E5B82" w:rsidP="00741C70">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b w:val="0"/>
                <w:sz w:val="22"/>
                <w:szCs w:val="22"/>
              </w:rPr>
            </w:pPr>
            <w:r w:rsidRPr="00805F5E">
              <w:rPr>
                <w:rFonts w:ascii="Garamond" w:hAnsi="Garamond"/>
                <w:b w:val="0"/>
                <w:sz w:val="22"/>
                <w:szCs w:val="22"/>
              </w:rPr>
              <w:t>2023</w:t>
            </w:r>
          </w:p>
        </w:tc>
      </w:tr>
      <w:tr w:rsidR="001E5B82" w:rsidRPr="0044508B" w14:paraId="465CFF4A" w14:textId="77777777" w:rsidTr="00A65426">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536" w:type="dxa"/>
          </w:tcPr>
          <w:p w14:paraId="37AECF08" w14:textId="36D62787" w:rsidR="001E5B82" w:rsidRPr="00805F5E" w:rsidRDefault="001E5B82" w:rsidP="00741C70">
            <w:pPr>
              <w:spacing w:before="60" w:after="60"/>
              <w:rPr>
                <w:rFonts w:ascii="Garamond" w:hAnsi="Garamond"/>
                <w:b w:val="0"/>
                <w:sz w:val="22"/>
                <w:szCs w:val="22"/>
              </w:rPr>
            </w:pPr>
            <w:r w:rsidRPr="00805F5E">
              <w:rPr>
                <w:rFonts w:ascii="Garamond" w:hAnsi="Garamond"/>
                <w:b w:val="0"/>
                <w:sz w:val="22"/>
                <w:szCs w:val="22"/>
              </w:rPr>
              <w:t>Antal CBCT</w:t>
            </w:r>
          </w:p>
        </w:tc>
        <w:tc>
          <w:tcPr>
            <w:tcW w:w="1426" w:type="dxa"/>
          </w:tcPr>
          <w:p w14:paraId="56E4138C" w14:textId="4AE9CF40" w:rsidR="001E5B82" w:rsidRPr="00805F5E" w:rsidRDefault="00DE4B32" w:rsidP="00741C70">
            <w:pPr>
              <w:spacing w:before="60" w:after="60"/>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805F5E">
              <w:rPr>
                <w:rFonts w:ascii="Garamond" w:hAnsi="Garamond"/>
                <w:sz w:val="22"/>
                <w:szCs w:val="22"/>
              </w:rPr>
              <w:t>2</w:t>
            </w:r>
            <w:r w:rsidR="00EF094C" w:rsidRPr="00805F5E">
              <w:rPr>
                <w:rFonts w:ascii="Garamond" w:hAnsi="Garamond"/>
                <w:sz w:val="22"/>
                <w:szCs w:val="22"/>
              </w:rPr>
              <w:t>2</w:t>
            </w:r>
          </w:p>
        </w:tc>
        <w:tc>
          <w:tcPr>
            <w:tcW w:w="1409" w:type="dxa"/>
          </w:tcPr>
          <w:p w14:paraId="48493E9F" w14:textId="3A8E0F59" w:rsidR="001E5B82" w:rsidRPr="00805F5E" w:rsidRDefault="001E5B82" w:rsidP="00741C70">
            <w:pPr>
              <w:spacing w:before="60" w:after="60"/>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805F5E">
              <w:rPr>
                <w:rFonts w:ascii="Garamond" w:hAnsi="Garamond"/>
                <w:sz w:val="22"/>
                <w:szCs w:val="22"/>
              </w:rPr>
              <w:t>23</w:t>
            </w:r>
          </w:p>
        </w:tc>
        <w:tc>
          <w:tcPr>
            <w:tcW w:w="1276" w:type="dxa"/>
          </w:tcPr>
          <w:p w14:paraId="3CF43600" w14:textId="50D9B348" w:rsidR="001E5B82" w:rsidRPr="00805F5E" w:rsidRDefault="001E5B82" w:rsidP="00741C70">
            <w:pPr>
              <w:spacing w:before="60" w:after="60"/>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805F5E">
              <w:rPr>
                <w:rFonts w:ascii="Garamond" w:hAnsi="Garamond"/>
                <w:sz w:val="22"/>
                <w:szCs w:val="22"/>
              </w:rPr>
              <w:t>22</w:t>
            </w:r>
          </w:p>
        </w:tc>
      </w:tr>
      <w:tr w:rsidR="001E5B82" w:rsidRPr="0044508B" w14:paraId="70FA41FD" w14:textId="77777777" w:rsidTr="00A65426">
        <w:trPr>
          <w:trHeight w:val="439"/>
        </w:trPr>
        <w:tc>
          <w:tcPr>
            <w:cnfStyle w:val="001000000000" w:firstRow="0" w:lastRow="0" w:firstColumn="1" w:lastColumn="0" w:oddVBand="0" w:evenVBand="0" w:oddHBand="0" w:evenHBand="0" w:firstRowFirstColumn="0" w:firstRowLastColumn="0" w:lastRowFirstColumn="0" w:lastRowLastColumn="0"/>
            <w:tcW w:w="4536" w:type="dxa"/>
          </w:tcPr>
          <w:p w14:paraId="4E63AC43" w14:textId="1A28EC2F" w:rsidR="001E5B82" w:rsidRPr="00805F5E" w:rsidRDefault="001E5B82" w:rsidP="00741C70">
            <w:pPr>
              <w:spacing w:before="60" w:after="60"/>
              <w:rPr>
                <w:rFonts w:ascii="Garamond" w:hAnsi="Garamond"/>
                <w:b w:val="0"/>
                <w:sz w:val="22"/>
                <w:szCs w:val="22"/>
              </w:rPr>
            </w:pPr>
            <w:r w:rsidRPr="00805F5E">
              <w:rPr>
                <w:rFonts w:ascii="Garamond" w:hAnsi="Garamond"/>
                <w:b w:val="0"/>
                <w:sz w:val="22"/>
                <w:szCs w:val="22"/>
              </w:rPr>
              <w:t>Antal undersökningar per CBCT</w:t>
            </w:r>
          </w:p>
        </w:tc>
        <w:tc>
          <w:tcPr>
            <w:tcW w:w="1426" w:type="dxa"/>
          </w:tcPr>
          <w:p w14:paraId="7C225403" w14:textId="41DDD3A6" w:rsidR="001E5B82" w:rsidRPr="00805F5E" w:rsidRDefault="003353FD" w:rsidP="00741C70">
            <w:pPr>
              <w:spacing w:before="60" w:after="60"/>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805F5E">
              <w:rPr>
                <w:rFonts w:ascii="Garamond" w:hAnsi="Garamond"/>
                <w:sz w:val="22"/>
                <w:szCs w:val="22"/>
              </w:rPr>
              <w:t>50</w:t>
            </w:r>
          </w:p>
        </w:tc>
        <w:tc>
          <w:tcPr>
            <w:tcW w:w="1409" w:type="dxa"/>
          </w:tcPr>
          <w:p w14:paraId="60D4681F" w14:textId="3022A001" w:rsidR="001E5B82" w:rsidRPr="00805F5E" w:rsidRDefault="001E5B82" w:rsidP="00741C70">
            <w:pPr>
              <w:spacing w:before="60" w:after="60"/>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805F5E">
              <w:rPr>
                <w:rFonts w:ascii="Garamond" w:hAnsi="Garamond"/>
                <w:sz w:val="22"/>
                <w:szCs w:val="22"/>
              </w:rPr>
              <w:t>59</w:t>
            </w:r>
          </w:p>
        </w:tc>
        <w:tc>
          <w:tcPr>
            <w:tcW w:w="1276" w:type="dxa"/>
          </w:tcPr>
          <w:p w14:paraId="4FAB48AC" w14:textId="0CCA44E3" w:rsidR="001E5B82" w:rsidRPr="00805F5E" w:rsidRDefault="001E5B82" w:rsidP="00741C70">
            <w:pPr>
              <w:spacing w:before="60" w:after="60"/>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805F5E">
              <w:rPr>
                <w:rFonts w:ascii="Garamond" w:hAnsi="Garamond"/>
                <w:sz w:val="22"/>
                <w:szCs w:val="22"/>
              </w:rPr>
              <w:t>56</w:t>
            </w:r>
          </w:p>
        </w:tc>
      </w:tr>
    </w:tbl>
    <w:p w14:paraId="445E9029" w14:textId="0D9336A0" w:rsidR="00500949" w:rsidRDefault="00B71F49" w:rsidP="00741C70">
      <w:pPr>
        <w:spacing w:before="60" w:after="60"/>
        <w:ind w:left="284"/>
        <w:rPr>
          <w:rFonts w:ascii="Garamond" w:hAnsi="Garamond"/>
          <w:sz w:val="22"/>
          <w:szCs w:val="22"/>
        </w:rPr>
      </w:pPr>
      <w:r>
        <w:rPr>
          <w:rFonts w:ascii="Garamond" w:hAnsi="Garamond"/>
          <w:sz w:val="22"/>
          <w:szCs w:val="22"/>
        </w:rPr>
        <w:t>De flesta</w:t>
      </w:r>
      <w:r w:rsidR="00500949" w:rsidRPr="04C6B615">
        <w:rPr>
          <w:rFonts w:ascii="Garamond" w:hAnsi="Garamond"/>
          <w:sz w:val="22"/>
          <w:szCs w:val="22"/>
        </w:rPr>
        <w:t xml:space="preserve"> av CBCT-verksamheterna </w:t>
      </w:r>
      <w:r w:rsidRPr="00EC6354">
        <w:rPr>
          <w:rFonts w:ascii="Garamond" w:hAnsi="Garamond"/>
          <w:sz w:val="22"/>
          <w:szCs w:val="22"/>
        </w:rPr>
        <w:t>(</w:t>
      </w:r>
      <w:r w:rsidR="00D87ACC" w:rsidRPr="00EC6354">
        <w:rPr>
          <w:rFonts w:ascii="Garamond" w:hAnsi="Garamond"/>
          <w:sz w:val="22"/>
          <w:szCs w:val="22"/>
        </w:rPr>
        <w:t>9</w:t>
      </w:r>
      <w:r w:rsidR="00EC6354" w:rsidRPr="00EC6354">
        <w:rPr>
          <w:rFonts w:ascii="Garamond" w:hAnsi="Garamond"/>
          <w:sz w:val="22"/>
          <w:szCs w:val="22"/>
        </w:rPr>
        <w:t>6</w:t>
      </w:r>
      <w:r w:rsidR="001C397F">
        <w:rPr>
          <w:rFonts w:ascii="Garamond" w:hAnsi="Garamond"/>
          <w:sz w:val="22"/>
          <w:szCs w:val="22"/>
        </w:rPr>
        <w:t xml:space="preserve"> procent</w:t>
      </w:r>
      <w:r w:rsidR="000A27F8" w:rsidRPr="00EC6354">
        <w:rPr>
          <w:rFonts w:ascii="Garamond" w:hAnsi="Garamond"/>
          <w:sz w:val="22"/>
          <w:szCs w:val="22"/>
        </w:rPr>
        <w:t>)</w:t>
      </w:r>
      <w:r w:rsidRPr="00EC6354">
        <w:rPr>
          <w:rFonts w:ascii="Garamond" w:hAnsi="Garamond"/>
          <w:sz w:val="22"/>
          <w:szCs w:val="22"/>
        </w:rPr>
        <w:t xml:space="preserve"> </w:t>
      </w:r>
      <w:r w:rsidR="00500949" w:rsidRPr="24156EB6">
        <w:rPr>
          <w:rFonts w:ascii="Garamond" w:hAnsi="Garamond"/>
          <w:sz w:val="22"/>
          <w:szCs w:val="22"/>
        </w:rPr>
        <w:t>uppger att</w:t>
      </w:r>
      <w:r w:rsidR="00500949" w:rsidRPr="04C6B615">
        <w:rPr>
          <w:rFonts w:ascii="Garamond" w:hAnsi="Garamond"/>
          <w:sz w:val="22"/>
          <w:szCs w:val="22"/>
        </w:rPr>
        <w:t xml:space="preserve"> de har uppdaterat DosReg</w:t>
      </w:r>
      <w:r w:rsidR="00725792">
        <w:rPr>
          <w:rStyle w:val="Fotnotsreferens"/>
          <w:rFonts w:ascii="Garamond" w:hAnsi="Garamond"/>
          <w:sz w:val="22"/>
          <w:szCs w:val="22"/>
        </w:rPr>
        <w:footnoteReference w:id="6"/>
      </w:r>
      <w:r w:rsidR="00500949" w:rsidRPr="04C6B615">
        <w:rPr>
          <w:rFonts w:ascii="Garamond" w:hAnsi="Garamond"/>
          <w:sz w:val="22"/>
          <w:szCs w:val="22"/>
        </w:rPr>
        <w:t xml:space="preserve"> avseende undersökningsprotokoll och doser under åre</w:t>
      </w:r>
      <w:r w:rsidR="00500949" w:rsidRPr="00D755CF">
        <w:rPr>
          <w:rFonts w:ascii="Garamond" w:hAnsi="Garamond"/>
          <w:sz w:val="22"/>
          <w:szCs w:val="22"/>
        </w:rPr>
        <w:t>t</w:t>
      </w:r>
      <w:r w:rsidR="00500949" w:rsidRPr="6AC77B9C">
        <w:rPr>
          <w:rFonts w:ascii="Garamond" w:hAnsi="Garamond"/>
          <w:sz w:val="22"/>
          <w:szCs w:val="22"/>
        </w:rPr>
        <w:t xml:space="preserve">. En majoritet </w:t>
      </w:r>
      <w:r w:rsidR="00500949" w:rsidRPr="04C6B615">
        <w:rPr>
          <w:rFonts w:ascii="Garamond" w:hAnsi="Garamond"/>
          <w:sz w:val="22"/>
          <w:szCs w:val="22"/>
        </w:rPr>
        <w:t>av de rapporterade doserna ligger inom intervallet satt av Strålsäkerhetsmyndigheten</w:t>
      </w:r>
      <w:r w:rsidR="0067628D">
        <w:rPr>
          <w:rFonts w:ascii="Garamond" w:hAnsi="Garamond"/>
          <w:sz w:val="22"/>
          <w:szCs w:val="22"/>
        </w:rPr>
        <w:t xml:space="preserve"> (DSN)</w:t>
      </w:r>
      <w:r w:rsidR="00500949" w:rsidRPr="04C6B615">
        <w:rPr>
          <w:rFonts w:ascii="Garamond" w:hAnsi="Garamond"/>
          <w:sz w:val="22"/>
          <w:szCs w:val="22"/>
        </w:rPr>
        <w:t>.</w:t>
      </w:r>
      <w:r w:rsidR="00500949" w:rsidRPr="00D755CF">
        <w:rPr>
          <w:rFonts w:ascii="Garamond" w:hAnsi="Garamond"/>
          <w:sz w:val="22"/>
          <w:szCs w:val="22"/>
        </w:rPr>
        <w:t xml:space="preserve"> </w:t>
      </w:r>
      <w:r w:rsidR="00500949" w:rsidRPr="7889E786">
        <w:rPr>
          <w:rFonts w:ascii="Garamond" w:hAnsi="Garamond"/>
          <w:sz w:val="22"/>
          <w:szCs w:val="22"/>
        </w:rPr>
        <w:t>Om de rapporterade doserna</w:t>
      </w:r>
      <w:r w:rsidR="00500949" w:rsidRPr="3223C1FB">
        <w:rPr>
          <w:rFonts w:ascii="Garamond" w:hAnsi="Garamond"/>
          <w:sz w:val="22"/>
          <w:szCs w:val="22"/>
        </w:rPr>
        <w:t xml:space="preserve"> inte ligger inom DSN ska verksamheten undersöka om </w:t>
      </w:r>
      <w:r w:rsidR="00500949" w:rsidRPr="0F463BEE">
        <w:rPr>
          <w:rFonts w:ascii="Garamond" w:hAnsi="Garamond"/>
          <w:sz w:val="22"/>
          <w:szCs w:val="22"/>
        </w:rPr>
        <w:t>systemet</w:t>
      </w:r>
      <w:r w:rsidR="00500949" w:rsidRPr="7889E786">
        <w:rPr>
          <w:rFonts w:ascii="Garamond" w:hAnsi="Garamond"/>
          <w:sz w:val="22"/>
          <w:szCs w:val="22"/>
        </w:rPr>
        <w:t xml:space="preserve"> behöver</w:t>
      </w:r>
      <w:r w:rsidR="00500949" w:rsidRPr="3223C1FB">
        <w:rPr>
          <w:rFonts w:ascii="Garamond" w:hAnsi="Garamond"/>
          <w:sz w:val="22"/>
          <w:szCs w:val="22"/>
        </w:rPr>
        <w:t xml:space="preserve"> </w:t>
      </w:r>
      <w:r w:rsidR="00500949" w:rsidRPr="0BF46ADD">
        <w:rPr>
          <w:rFonts w:ascii="Garamond" w:hAnsi="Garamond"/>
          <w:sz w:val="22"/>
          <w:szCs w:val="22"/>
        </w:rPr>
        <w:t xml:space="preserve">optimeras. </w:t>
      </w:r>
    </w:p>
    <w:p w14:paraId="5B0CDB2A" w14:textId="105F3839" w:rsidR="00563647" w:rsidRDefault="00563647" w:rsidP="00E20A23">
      <w:pPr>
        <w:pStyle w:val="Rubrik3"/>
        <w:ind w:left="284"/>
        <w:rPr>
          <w:highlight w:val="green"/>
          <w:u w:val="single"/>
        </w:rPr>
      </w:pPr>
      <w:bookmarkStart w:id="52" w:name="_Toc222931882"/>
      <w:r>
        <w:t>Strålskärmning</w:t>
      </w:r>
      <w:bookmarkEnd w:id="52"/>
    </w:p>
    <w:p w14:paraId="243FF2CF" w14:textId="27ACDF84" w:rsidR="00C759E1" w:rsidRPr="00485674" w:rsidRDefault="00802648" w:rsidP="00485674">
      <w:pPr>
        <w:spacing w:before="60" w:after="60"/>
        <w:ind w:left="284"/>
        <w:rPr>
          <w:rFonts w:ascii="Garamond" w:hAnsi="Garamond"/>
          <w:sz w:val="22"/>
          <w:szCs w:val="22"/>
        </w:rPr>
      </w:pPr>
      <w:r w:rsidRPr="00485674">
        <w:rPr>
          <w:rFonts w:ascii="Garamond" w:hAnsi="Garamond"/>
          <w:sz w:val="22"/>
          <w:szCs w:val="22"/>
        </w:rPr>
        <w:t>Samtliga verksamheter med strålkälla ska ha dokumenterad och godkänd strålskärmning. Vid årets utgång hade 98</w:t>
      </w:r>
      <w:r w:rsidRPr="00485674">
        <w:rPr>
          <w:rFonts w:ascii="Times New Roman" w:hAnsi="Times New Roman" w:cs="Times New Roman"/>
          <w:sz w:val="22"/>
          <w:szCs w:val="22"/>
        </w:rPr>
        <w:t> </w:t>
      </w:r>
      <w:r w:rsidR="001C397F" w:rsidRPr="00485674">
        <w:rPr>
          <w:rFonts w:ascii="Garamond" w:hAnsi="Garamond"/>
          <w:sz w:val="22"/>
          <w:szCs w:val="22"/>
        </w:rPr>
        <w:t>procent</w:t>
      </w:r>
      <w:r w:rsidRPr="00485674">
        <w:rPr>
          <w:rFonts w:ascii="Garamond" w:hAnsi="Garamond"/>
          <w:sz w:val="22"/>
          <w:szCs w:val="22"/>
        </w:rPr>
        <w:t xml:space="preserve"> av verksamheterna detta på plats, vilket innebär att vi nästan nådde målet på 100</w:t>
      </w:r>
      <w:r w:rsidRPr="00485674">
        <w:rPr>
          <w:rFonts w:ascii="Times New Roman" w:hAnsi="Times New Roman" w:cs="Times New Roman"/>
          <w:sz w:val="22"/>
          <w:szCs w:val="22"/>
        </w:rPr>
        <w:t> </w:t>
      </w:r>
      <w:r w:rsidR="001C397F" w:rsidRPr="00485674">
        <w:rPr>
          <w:rFonts w:ascii="Garamond" w:hAnsi="Garamond"/>
          <w:sz w:val="22"/>
          <w:szCs w:val="22"/>
        </w:rPr>
        <w:t>procent</w:t>
      </w:r>
      <w:r w:rsidRPr="00485674">
        <w:rPr>
          <w:rFonts w:ascii="Garamond" w:hAnsi="Garamond"/>
          <w:sz w:val="22"/>
          <w:szCs w:val="22"/>
        </w:rPr>
        <w:t>. Arbetet fortsätter under 2026 för att säkerställa att samtliga verksamheter redovisar underlag som visar att kravet är uppfyllt.</w:t>
      </w:r>
    </w:p>
    <w:p w14:paraId="5A844111" w14:textId="0883F460" w:rsidR="00F10478" w:rsidRPr="00485674" w:rsidRDefault="00F10478" w:rsidP="00485674">
      <w:pPr>
        <w:spacing w:before="60" w:after="60"/>
        <w:ind w:left="284"/>
        <w:rPr>
          <w:rFonts w:ascii="Garamond" w:hAnsi="Garamond"/>
          <w:sz w:val="22"/>
          <w:szCs w:val="22"/>
        </w:rPr>
      </w:pPr>
      <w:r w:rsidRPr="006609D9">
        <w:rPr>
          <w:rFonts w:ascii="Garamond" w:hAnsi="Garamond" w:cs="Arial"/>
          <w:sz w:val="22"/>
          <w:szCs w:val="22"/>
        </w:rPr>
        <w:t>Anläggningar, lokaler och platser där verksamhet bedrivs ska vara utformad så att exponering av arbetstagare och personer ur allmänheten undviks. Detta efterföljs genom att befintliga verksamheter utvärderas löpande samt i samband med att nya verksamheter startar och vid verksamhetsövergångar.</w:t>
      </w:r>
    </w:p>
    <w:p w14:paraId="23F923DA" w14:textId="294B16ED" w:rsidR="00431117" w:rsidRPr="00177D78" w:rsidRDefault="00646BEF" w:rsidP="00485674">
      <w:pPr>
        <w:spacing w:before="60" w:after="60"/>
        <w:ind w:left="284"/>
        <w:rPr>
          <w:lang w:eastAsia="sv-SE"/>
        </w:rPr>
      </w:pPr>
      <w:r w:rsidRPr="006B1EB3">
        <w:rPr>
          <w:rFonts w:ascii="Garamond" w:eastAsiaTheme="minorEastAsia" w:hAnsi="Garamond" w:cs="Arial"/>
          <w:b/>
          <w:bCs/>
          <w:sz w:val="21"/>
          <w:szCs w:val="21"/>
        </w:rPr>
        <w:lastRenderedPageBreak/>
        <w:t xml:space="preserve">Figur </w:t>
      </w:r>
      <w:r>
        <w:rPr>
          <w:rFonts w:ascii="Garamond" w:eastAsiaTheme="minorEastAsia" w:hAnsi="Garamond" w:cs="Arial"/>
          <w:b/>
          <w:bCs/>
          <w:sz w:val="21"/>
          <w:szCs w:val="21"/>
        </w:rPr>
        <w:t>4</w:t>
      </w:r>
      <w:r w:rsidRPr="006B1EB3">
        <w:rPr>
          <w:rFonts w:ascii="Garamond" w:eastAsiaTheme="minorEastAsia" w:hAnsi="Garamond" w:cs="Arial"/>
          <w:b/>
          <w:bCs/>
          <w:sz w:val="21"/>
          <w:szCs w:val="21"/>
        </w:rPr>
        <w:t>.</w:t>
      </w:r>
      <w:r w:rsidRPr="006B1EB3">
        <w:rPr>
          <w:rFonts w:ascii="Garamond" w:eastAsiaTheme="minorEastAsia" w:hAnsi="Garamond" w:cs="Arial"/>
          <w:sz w:val="21"/>
          <w:szCs w:val="21"/>
        </w:rPr>
        <w:t xml:space="preserve"> </w:t>
      </w:r>
      <w:r w:rsidRPr="00B67F59">
        <w:rPr>
          <w:rFonts w:ascii="Garamond" w:eastAsiaTheme="minorEastAsia" w:hAnsi="Garamond" w:cs="Arial"/>
          <w:sz w:val="20"/>
          <w:szCs w:val="20"/>
        </w:rPr>
        <w:t>Utveckling över tid av centralt godkänd strålskärmning i behandlingsrum.</w:t>
      </w:r>
      <w:r w:rsidR="00295811">
        <w:rPr>
          <w:rFonts w:ascii="Garamond" w:eastAsiaTheme="minorEastAsia" w:hAnsi="Garamond" w:cs="Arial"/>
          <w:noProof/>
          <w:sz w:val="20"/>
          <w:szCs w:val="20"/>
        </w:rPr>
        <w:drawing>
          <wp:inline distT="0" distB="0" distL="0" distR="0" wp14:anchorId="0AD7B4C6" wp14:editId="474EBA77">
            <wp:extent cx="5544000" cy="2821432"/>
            <wp:effectExtent l="19050" t="19050" r="19050" b="17145"/>
            <wp:docPr id="1533903094"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4000" cy="2821432"/>
                    </a:xfrm>
                    <a:prstGeom prst="rect">
                      <a:avLst/>
                    </a:prstGeom>
                    <a:noFill/>
                    <a:ln w="3175">
                      <a:solidFill>
                        <a:schemeClr val="tx1"/>
                      </a:solidFill>
                    </a:ln>
                  </pic:spPr>
                </pic:pic>
              </a:graphicData>
            </a:graphic>
          </wp:inline>
        </w:drawing>
      </w:r>
      <w:r w:rsidR="0063758B">
        <w:rPr>
          <w:rFonts w:ascii="Garamond" w:eastAsiaTheme="minorEastAsia" w:hAnsi="Garamond" w:cs="Arial"/>
          <w:sz w:val="20"/>
          <w:szCs w:val="20"/>
        </w:rPr>
        <w:t xml:space="preserve"> </w:t>
      </w:r>
    </w:p>
    <w:p w14:paraId="707250CA" w14:textId="579C8821" w:rsidR="00934A62" w:rsidRDefault="001A0639" w:rsidP="004E1F3D">
      <w:pPr>
        <w:pStyle w:val="Rubrik2"/>
      </w:pPr>
      <w:bookmarkStart w:id="53" w:name="_Toc222931883"/>
      <w:r w:rsidRPr="00627D89">
        <w:rPr>
          <w:rFonts w:ascii="Garamond" w:hAnsi="Garamond" w:cs="Arial"/>
          <w:bCs w:val="0"/>
          <w:noProof/>
          <w:color w:val="7F7F7F" w:themeColor="text1" w:themeTint="80"/>
          <w:sz w:val="22"/>
          <w:lang w:eastAsia="sv-SE"/>
        </w:rPr>
        <w:drawing>
          <wp:anchor distT="0" distB="0" distL="114300" distR="114300" simplePos="0" relativeHeight="251658246" behindDoc="1" locked="0" layoutInCell="1" allowOverlap="1" wp14:anchorId="768B58E2" wp14:editId="178BBA56">
            <wp:simplePos x="0" y="0"/>
            <wp:positionH relativeFrom="margin">
              <wp:align>right</wp:align>
            </wp:positionH>
            <wp:positionV relativeFrom="paragraph">
              <wp:posOffset>287858</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5" name="Bildobjekt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4E1F3D">
        <w:t>Öka kunskap om inträffade vårdskador</w:t>
      </w:r>
      <w:bookmarkEnd w:id="48"/>
      <w:bookmarkEnd w:id="53"/>
    </w:p>
    <w:p w14:paraId="1EB7C208" w14:textId="77777777" w:rsidR="00934A62" w:rsidRDefault="00934A62" w:rsidP="00485674">
      <w:pPr>
        <w:tabs>
          <w:tab w:val="left" w:pos="4960"/>
        </w:tabs>
        <w:spacing w:before="60" w:after="60"/>
        <w:rPr>
          <w:rFonts w:ascii="Garamond" w:hAnsi="Garamond" w:cs="Arial"/>
          <w:i/>
          <w:iCs/>
          <w:sz w:val="20"/>
          <w:szCs w:val="20"/>
        </w:rPr>
      </w:pPr>
      <w:r w:rsidRPr="2B2B3859">
        <w:rPr>
          <w:rFonts w:ascii="Garamond" w:hAnsi="Garamond" w:cs="Arial"/>
          <w:i/>
          <w:iCs/>
          <w:sz w:val="20"/>
          <w:szCs w:val="20"/>
        </w:rPr>
        <w:t>SOSFS 2011:9 7 kap. 2 § sista stycket, HSLF-FS 2017:40 3 kap. 1 §, PSL 2010:659 3 kap. 3 §</w:t>
      </w:r>
    </w:p>
    <w:p w14:paraId="0A04F5DC" w14:textId="77777777" w:rsidR="00707ECC" w:rsidRDefault="00934A62" w:rsidP="00485674">
      <w:pPr>
        <w:tabs>
          <w:tab w:val="left" w:pos="4960"/>
        </w:tabs>
        <w:spacing w:before="60" w:after="60"/>
        <w:rPr>
          <w:rFonts w:ascii="Garamond" w:hAnsi="Garamond" w:cs="Arial"/>
          <w:sz w:val="22"/>
          <w:szCs w:val="22"/>
        </w:rPr>
      </w:pPr>
      <w:r w:rsidRPr="2B2B3859">
        <w:rPr>
          <w:rFonts w:ascii="Garamond" w:hAnsi="Garamond" w:cs="Arial"/>
          <w:sz w:val="22"/>
          <w:szCs w:val="22"/>
        </w:rPr>
        <w:t>Genom identifiering, utredning samt mätning av skador och vårdskador ökar kunskapen om vad som drabbar patienterna när resultatet av vården inte blivit det som avsetts. Kunskap om bakomliggande orsaker och konsekvenser för patienterna ger underlag för utformning av åtgärder och prioritering av insatser.</w:t>
      </w:r>
    </w:p>
    <w:p w14:paraId="1C58458D" w14:textId="79A534F5" w:rsidR="008A78B3" w:rsidRPr="00707ECC" w:rsidRDefault="008A78B3" w:rsidP="00485674">
      <w:pPr>
        <w:tabs>
          <w:tab w:val="left" w:pos="4960"/>
        </w:tabs>
        <w:spacing w:before="60" w:after="60"/>
        <w:rPr>
          <w:rFonts w:ascii="Garamond" w:hAnsi="Garamond" w:cs="Arial"/>
          <w:sz w:val="22"/>
          <w:szCs w:val="22"/>
        </w:rPr>
      </w:pPr>
      <w:bookmarkStart w:id="54" w:name="_Hlk95386504"/>
      <w:r w:rsidRPr="00707ECC">
        <w:rPr>
          <w:rFonts w:ascii="Garamond" w:hAnsi="Garamond" w:cs="Arial"/>
          <w:sz w:val="22"/>
          <w:szCs w:val="22"/>
        </w:rPr>
        <w:t>Händelser som har eller hade kunnat medföra en vårdskada rapporteras i Praktikertjänsts avvikelsesystem</w:t>
      </w:r>
      <w:r w:rsidRPr="00707ECC" w:rsidDel="00213563">
        <w:rPr>
          <w:rFonts w:ascii="Garamond" w:hAnsi="Garamond" w:cs="Arial"/>
          <w:sz w:val="22"/>
          <w:szCs w:val="22"/>
        </w:rPr>
        <w:t xml:space="preserve"> </w:t>
      </w:r>
      <w:r w:rsidR="00213563" w:rsidRPr="00707ECC">
        <w:rPr>
          <w:rFonts w:ascii="Garamond" w:hAnsi="Garamond" w:cs="Arial"/>
          <w:sz w:val="22"/>
          <w:szCs w:val="22"/>
        </w:rPr>
        <w:t xml:space="preserve">där de </w:t>
      </w:r>
      <w:r w:rsidRPr="00707ECC">
        <w:rPr>
          <w:rFonts w:ascii="Garamond" w:hAnsi="Garamond" w:cs="Arial"/>
          <w:sz w:val="22"/>
          <w:szCs w:val="22"/>
        </w:rPr>
        <w:t xml:space="preserve">kategoriseras som </w:t>
      </w:r>
      <w:r w:rsidR="00532B0F" w:rsidRPr="00707ECC">
        <w:rPr>
          <w:rFonts w:ascii="Garamond" w:hAnsi="Garamond" w:cs="Arial"/>
          <w:sz w:val="22"/>
          <w:szCs w:val="22"/>
        </w:rPr>
        <w:t xml:space="preserve">risk, </w:t>
      </w:r>
      <w:r w:rsidRPr="00707ECC">
        <w:rPr>
          <w:rFonts w:ascii="Garamond" w:hAnsi="Garamond" w:cs="Arial"/>
          <w:sz w:val="22"/>
          <w:szCs w:val="22"/>
        </w:rPr>
        <w:t xml:space="preserve">tillbud eller skada/olycka. Händelsen riskbedöms </w:t>
      </w:r>
      <w:r w:rsidR="002947DE" w:rsidRPr="00707ECC">
        <w:rPr>
          <w:rFonts w:ascii="Garamond" w:hAnsi="Garamond" w:cs="Arial"/>
          <w:sz w:val="22"/>
          <w:szCs w:val="22"/>
        </w:rPr>
        <w:t xml:space="preserve">därefter </w:t>
      </w:r>
      <w:r w:rsidRPr="00707ECC">
        <w:rPr>
          <w:rFonts w:ascii="Garamond" w:hAnsi="Garamond" w:cs="Arial"/>
          <w:sz w:val="22"/>
          <w:szCs w:val="22"/>
        </w:rPr>
        <w:t xml:space="preserve">av verksamhetschef </w:t>
      </w:r>
      <w:r w:rsidR="0097556A" w:rsidRPr="00707ECC">
        <w:rPr>
          <w:rFonts w:ascii="Garamond" w:hAnsi="Garamond" w:cs="Arial"/>
          <w:sz w:val="22"/>
          <w:szCs w:val="22"/>
        </w:rPr>
        <w:t xml:space="preserve">eller avvikelseansvarig </w:t>
      </w:r>
      <w:r w:rsidR="00307814" w:rsidRPr="00707ECC">
        <w:rPr>
          <w:rFonts w:ascii="Garamond" w:hAnsi="Garamond" w:cs="Arial"/>
          <w:sz w:val="22"/>
          <w:szCs w:val="22"/>
        </w:rPr>
        <w:t xml:space="preserve">som </w:t>
      </w:r>
      <w:r w:rsidR="004A0C01" w:rsidRPr="00707ECC">
        <w:rPr>
          <w:rFonts w:ascii="Garamond" w:hAnsi="Garamond" w:cs="Arial"/>
          <w:sz w:val="22"/>
          <w:szCs w:val="22"/>
        </w:rPr>
        <w:t>när</w:t>
      </w:r>
      <w:r w:rsidR="00DD68F5" w:rsidRPr="00707ECC">
        <w:rPr>
          <w:rFonts w:ascii="Garamond" w:hAnsi="Garamond" w:cs="Arial"/>
          <w:sz w:val="22"/>
          <w:szCs w:val="22"/>
        </w:rPr>
        <w:t xml:space="preserve"> </w:t>
      </w:r>
      <w:r w:rsidRPr="00707ECC">
        <w:rPr>
          <w:rFonts w:ascii="Garamond" w:hAnsi="Garamond" w:cs="Arial"/>
          <w:sz w:val="22"/>
          <w:szCs w:val="22"/>
        </w:rPr>
        <w:t xml:space="preserve">misstanke om allvarlig vårdskada </w:t>
      </w:r>
      <w:r w:rsidR="004A0C01" w:rsidRPr="00707ECC">
        <w:rPr>
          <w:rFonts w:ascii="Garamond" w:hAnsi="Garamond" w:cs="Arial"/>
          <w:sz w:val="22"/>
          <w:szCs w:val="22"/>
        </w:rPr>
        <w:t xml:space="preserve">finns </w:t>
      </w:r>
      <w:r w:rsidRPr="00707ECC">
        <w:rPr>
          <w:rFonts w:ascii="Garamond" w:hAnsi="Garamond" w:cs="Arial"/>
          <w:sz w:val="22"/>
          <w:szCs w:val="22"/>
        </w:rPr>
        <w:t>kontakta</w:t>
      </w:r>
      <w:r w:rsidR="004A0C01" w:rsidRPr="00707ECC">
        <w:rPr>
          <w:rFonts w:ascii="Garamond" w:hAnsi="Garamond" w:cs="Arial"/>
          <w:sz w:val="22"/>
          <w:szCs w:val="22"/>
        </w:rPr>
        <w:t>r</w:t>
      </w:r>
      <w:r w:rsidRPr="00707ECC">
        <w:rPr>
          <w:rFonts w:ascii="Garamond" w:hAnsi="Garamond" w:cs="Arial"/>
          <w:sz w:val="22"/>
          <w:szCs w:val="22"/>
        </w:rPr>
        <w:t xml:space="preserve"> anmälningsansvarig läkare</w:t>
      </w:r>
      <w:r w:rsidR="004A0C01" w:rsidRPr="00707ECC">
        <w:rPr>
          <w:rFonts w:ascii="Garamond" w:hAnsi="Garamond" w:cs="Arial"/>
          <w:sz w:val="22"/>
          <w:szCs w:val="22"/>
        </w:rPr>
        <w:t>/</w:t>
      </w:r>
      <w:r w:rsidRPr="00707ECC">
        <w:rPr>
          <w:rFonts w:ascii="Garamond" w:hAnsi="Garamond" w:cs="Arial"/>
          <w:sz w:val="22"/>
          <w:szCs w:val="22"/>
        </w:rPr>
        <w:t xml:space="preserve">tandläkare. I samråd beslutas sedan om händelseanalys ska utföras eller om andra åtgärder ska vidtas. </w:t>
      </w:r>
    </w:p>
    <w:p w14:paraId="2F65BCBA" w14:textId="5E563A09" w:rsidR="002466A0" w:rsidRDefault="00C42CDA" w:rsidP="00485674">
      <w:pPr>
        <w:spacing w:before="60" w:after="60"/>
        <w:rPr>
          <w:rFonts w:ascii="Garamond" w:hAnsi="Garamond" w:cs="Arial"/>
          <w:sz w:val="22"/>
          <w:szCs w:val="22"/>
        </w:rPr>
      </w:pPr>
      <w:r>
        <w:rPr>
          <w:rFonts w:ascii="Garamond" w:hAnsi="Garamond" w:cs="Arial"/>
          <w:sz w:val="22"/>
          <w:szCs w:val="22"/>
        </w:rPr>
        <w:t>H</w:t>
      </w:r>
      <w:r w:rsidR="00640D09" w:rsidRPr="2B2B3859">
        <w:rPr>
          <w:rFonts w:ascii="Garamond" w:hAnsi="Garamond" w:cs="Arial"/>
          <w:sz w:val="22"/>
          <w:szCs w:val="22"/>
        </w:rPr>
        <w:t xml:space="preserve">ändelseanalys </w:t>
      </w:r>
      <w:r w:rsidR="008A78B3" w:rsidRPr="2B2B3859">
        <w:rPr>
          <w:rFonts w:ascii="Garamond" w:hAnsi="Garamond" w:cs="Arial"/>
          <w:sz w:val="22"/>
          <w:szCs w:val="22"/>
        </w:rPr>
        <w:t xml:space="preserve">av allvarliga vårdskador </w:t>
      </w:r>
      <w:r w:rsidR="00640D09" w:rsidRPr="2B2B3859">
        <w:rPr>
          <w:rFonts w:ascii="Garamond" w:hAnsi="Garamond" w:cs="Arial"/>
          <w:sz w:val="22"/>
          <w:szCs w:val="22"/>
        </w:rPr>
        <w:t>är centraliserad till anmälningsansvarig läkare</w:t>
      </w:r>
      <w:r w:rsidR="00382DFB" w:rsidRPr="2B2B3859">
        <w:rPr>
          <w:rFonts w:ascii="Garamond" w:hAnsi="Garamond" w:cs="Arial"/>
          <w:sz w:val="22"/>
          <w:szCs w:val="22"/>
        </w:rPr>
        <w:t>/</w:t>
      </w:r>
      <w:r w:rsidR="00640D09" w:rsidRPr="2B2B3859">
        <w:rPr>
          <w:rFonts w:ascii="Garamond" w:hAnsi="Garamond" w:cs="Arial"/>
          <w:sz w:val="22"/>
          <w:szCs w:val="22"/>
        </w:rPr>
        <w:t>tandläkare</w:t>
      </w:r>
      <w:r w:rsidR="002A2289" w:rsidRPr="2B2B3859">
        <w:rPr>
          <w:rFonts w:ascii="Garamond" w:hAnsi="Garamond" w:cs="Arial"/>
          <w:sz w:val="22"/>
          <w:szCs w:val="22"/>
        </w:rPr>
        <w:t xml:space="preserve"> eller kvalitetshandläggare</w:t>
      </w:r>
      <w:r w:rsidR="00640D09" w:rsidRPr="2B2B3859">
        <w:rPr>
          <w:rFonts w:ascii="Garamond" w:hAnsi="Garamond" w:cs="Arial"/>
          <w:sz w:val="22"/>
          <w:szCs w:val="22"/>
        </w:rPr>
        <w:t xml:space="preserve"> i syfte att </w:t>
      </w:r>
      <w:r w:rsidR="005E2672">
        <w:rPr>
          <w:rFonts w:ascii="Garamond" w:hAnsi="Garamond" w:cs="Arial"/>
          <w:sz w:val="22"/>
          <w:szCs w:val="22"/>
        </w:rPr>
        <w:t xml:space="preserve">likrikta </w:t>
      </w:r>
      <w:r w:rsidR="00382DFB" w:rsidRPr="2B2B3859">
        <w:rPr>
          <w:rFonts w:ascii="Garamond" w:hAnsi="Garamond" w:cs="Arial"/>
          <w:sz w:val="22"/>
          <w:szCs w:val="22"/>
        </w:rPr>
        <w:t>arbete</w:t>
      </w:r>
      <w:r w:rsidR="002A2289" w:rsidRPr="2B2B3859">
        <w:rPr>
          <w:rFonts w:ascii="Garamond" w:hAnsi="Garamond" w:cs="Arial"/>
          <w:sz w:val="22"/>
          <w:szCs w:val="22"/>
        </w:rPr>
        <w:t>t</w:t>
      </w:r>
      <w:r w:rsidR="00640D09" w:rsidRPr="2B2B3859">
        <w:rPr>
          <w:rFonts w:ascii="Garamond" w:hAnsi="Garamond" w:cs="Arial"/>
          <w:sz w:val="22"/>
          <w:szCs w:val="22"/>
        </w:rPr>
        <w:t xml:space="preserve"> </w:t>
      </w:r>
      <w:r w:rsidR="005E2672">
        <w:rPr>
          <w:rFonts w:ascii="Garamond" w:hAnsi="Garamond" w:cs="Arial"/>
          <w:sz w:val="22"/>
          <w:szCs w:val="22"/>
        </w:rPr>
        <w:t>och minska risken för b</w:t>
      </w:r>
      <w:r w:rsidR="00E919AB" w:rsidRPr="2B2B3859">
        <w:rPr>
          <w:rFonts w:ascii="Garamond" w:hAnsi="Garamond" w:cs="Arial"/>
          <w:sz w:val="22"/>
          <w:szCs w:val="22"/>
        </w:rPr>
        <w:t>ias</w:t>
      </w:r>
      <w:r w:rsidR="00640D09" w:rsidRPr="2B2B3859">
        <w:rPr>
          <w:rFonts w:ascii="Garamond" w:hAnsi="Garamond" w:cs="Arial"/>
          <w:sz w:val="22"/>
          <w:szCs w:val="22"/>
        </w:rPr>
        <w:t xml:space="preserve">. </w:t>
      </w:r>
      <w:r w:rsidR="002A2289" w:rsidRPr="2B2B3859">
        <w:rPr>
          <w:rFonts w:ascii="Garamond" w:hAnsi="Garamond" w:cs="Arial"/>
          <w:sz w:val="22"/>
          <w:szCs w:val="22"/>
        </w:rPr>
        <w:t>A</w:t>
      </w:r>
      <w:r w:rsidR="00640D09" w:rsidRPr="2B2B3859">
        <w:rPr>
          <w:rFonts w:ascii="Garamond" w:hAnsi="Garamond" w:cs="Arial"/>
          <w:sz w:val="22"/>
          <w:szCs w:val="22"/>
        </w:rPr>
        <w:t xml:space="preserve">nalysledare </w:t>
      </w:r>
      <w:r w:rsidR="002A2289" w:rsidRPr="2B2B3859">
        <w:rPr>
          <w:rFonts w:ascii="Garamond" w:hAnsi="Garamond" w:cs="Arial"/>
          <w:sz w:val="22"/>
          <w:szCs w:val="22"/>
        </w:rPr>
        <w:t xml:space="preserve">söker </w:t>
      </w:r>
      <w:r w:rsidR="00640D09" w:rsidRPr="2B2B3859">
        <w:rPr>
          <w:rFonts w:ascii="Garamond" w:hAnsi="Garamond" w:cs="Arial"/>
          <w:sz w:val="22"/>
          <w:szCs w:val="22"/>
        </w:rPr>
        <w:t>främst</w:t>
      </w:r>
      <w:r w:rsidR="002A2289" w:rsidRPr="2B2B3859">
        <w:rPr>
          <w:rFonts w:ascii="Garamond" w:hAnsi="Garamond" w:cs="Arial"/>
          <w:sz w:val="22"/>
          <w:szCs w:val="22"/>
        </w:rPr>
        <w:t xml:space="preserve"> </w:t>
      </w:r>
      <w:r w:rsidR="00DA6273">
        <w:rPr>
          <w:rFonts w:ascii="Garamond" w:hAnsi="Garamond" w:cs="Arial"/>
          <w:sz w:val="22"/>
          <w:szCs w:val="22"/>
        </w:rPr>
        <w:t>efter</w:t>
      </w:r>
      <w:r w:rsidR="00640D09" w:rsidRPr="2B2B3859">
        <w:rPr>
          <w:rFonts w:ascii="Garamond" w:hAnsi="Garamond" w:cs="Arial"/>
          <w:sz w:val="22"/>
          <w:szCs w:val="22"/>
        </w:rPr>
        <w:t xml:space="preserve"> organisatoriska brister för att identifiera ”blinda fläckar”, felaktiga/bristande rutiner eller behov av generell fortbildning med mera. </w:t>
      </w:r>
      <w:r w:rsidR="00562D53" w:rsidRPr="2B2B3859">
        <w:rPr>
          <w:rFonts w:ascii="Garamond" w:hAnsi="Garamond" w:cs="Arial"/>
          <w:sz w:val="22"/>
          <w:szCs w:val="22"/>
        </w:rPr>
        <w:t xml:space="preserve">Efter genomförd händelseanalys beslutar anmälningsansvarig om anmälan enligt lex Maria ska göras. </w:t>
      </w:r>
    </w:p>
    <w:p w14:paraId="448E5CBA" w14:textId="7DE9AEF0" w:rsidR="00C21D8D" w:rsidRPr="002E0F41" w:rsidRDefault="00215BF6" w:rsidP="004F2276">
      <w:pPr>
        <w:tabs>
          <w:tab w:val="left" w:pos="5670"/>
        </w:tabs>
        <w:spacing w:before="60" w:after="60"/>
        <w:rPr>
          <w:rFonts w:ascii="Garamond" w:hAnsi="Garamond" w:cs="Arial"/>
          <w:sz w:val="22"/>
          <w:szCs w:val="22"/>
        </w:rPr>
      </w:pPr>
      <w:r>
        <w:rPr>
          <w:rFonts w:ascii="Garamond" w:eastAsiaTheme="minorEastAsia" w:hAnsi="Garamond" w:cs="Arial"/>
          <w:noProof/>
        </w:rPr>
        <w:drawing>
          <wp:anchor distT="0" distB="0" distL="114300" distR="114300" simplePos="0" relativeHeight="251658252" behindDoc="1" locked="0" layoutInCell="1" allowOverlap="1" wp14:anchorId="57B5FA74" wp14:editId="69FCB001">
            <wp:simplePos x="0" y="0"/>
            <wp:positionH relativeFrom="margin">
              <wp:align>left</wp:align>
            </wp:positionH>
            <wp:positionV relativeFrom="paragraph">
              <wp:posOffset>218440</wp:posOffset>
            </wp:positionV>
            <wp:extent cx="3488055" cy="1951990"/>
            <wp:effectExtent l="19050" t="19050" r="17145" b="10160"/>
            <wp:wrapTight wrapText="bothSides">
              <wp:wrapPolygon edited="0">
                <wp:start x="-118" y="-211"/>
                <wp:lineTo x="-118" y="21502"/>
                <wp:lineTo x="21588" y="21502"/>
                <wp:lineTo x="21588" y="-211"/>
                <wp:lineTo x="-118" y="-211"/>
              </wp:wrapPolygon>
            </wp:wrapTight>
            <wp:docPr id="632537169"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88055" cy="1951990"/>
                    </a:xfrm>
                    <a:prstGeom prst="rect">
                      <a:avLst/>
                    </a:prstGeom>
                    <a:noFill/>
                    <a:ln w="3175">
                      <a:solidFill>
                        <a:schemeClr val="tx1"/>
                      </a:solidFill>
                    </a:ln>
                  </pic:spPr>
                </pic:pic>
              </a:graphicData>
            </a:graphic>
          </wp:anchor>
        </w:drawing>
      </w:r>
      <w:r w:rsidR="00283445" w:rsidRPr="004D327A">
        <w:rPr>
          <w:rFonts w:ascii="Garamond" w:eastAsiaTheme="minorEastAsia" w:hAnsi="Garamond" w:cs="Arial"/>
          <w:b/>
          <w:bCs/>
          <w:sz w:val="21"/>
          <w:szCs w:val="21"/>
        </w:rPr>
        <w:t xml:space="preserve">Figur </w:t>
      </w:r>
      <w:r w:rsidR="00283445">
        <w:rPr>
          <w:rFonts w:ascii="Garamond" w:eastAsiaTheme="minorEastAsia" w:hAnsi="Garamond" w:cs="Arial"/>
          <w:b/>
          <w:bCs/>
          <w:sz w:val="21"/>
          <w:szCs w:val="21"/>
        </w:rPr>
        <w:t>5</w:t>
      </w:r>
      <w:r w:rsidR="00283445" w:rsidRPr="004D327A">
        <w:rPr>
          <w:rFonts w:ascii="Garamond" w:eastAsiaTheme="minorEastAsia" w:hAnsi="Garamond" w:cs="Arial"/>
          <w:b/>
          <w:bCs/>
          <w:sz w:val="21"/>
          <w:szCs w:val="21"/>
        </w:rPr>
        <w:t xml:space="preserve">. </w:t>
      </w:r>
      <w:r w:rsidR="00283445">
        <w:rPr>
          <w:rFonts w:ascii="Garamond" w:eastAsiaTheme="minorEastAsia" w:hAnsi="Garamond" w:cs="Arial"/>
          <w:sz w:val="20"/>
          <w:szCs w:val="20"/>
        </w:rPr>
        <w:t>Inskickade lex Maria och pågående händelseanalyser 2025.</w:t>
      </w:r>
      <w:r w:rsidR="002E0F41">
        <w:rPr>
          <w:rFonts w:ascii="Garamond" w:eastAsiaTheme="minorEastAsia" w:hAnsi="Garamond" w:cs="Arial"/>
          <w:sz w:val="20"/>
          <w:szCs w:val="20"/>
        </w:rPr>
        <w:t xml:space="preserve"> </w:t>
      </w:r>
      <w:r w:rsidR="004F2276">
        <w:rPr>
          <w:rFonts w:ascii="Garamond" w:eastAsiaTheme="minorEastAsia" w:hAnsi="Garamond" w:cs="Arial"/>
          <w:sz w:val="20"/>
          <w:szCs w:val="20"/>
        </w:rPr>
        <w:tab/>
      </w:r>
      <w:r w:rsidR="00666E99">
        <w:rPr>
          <w:rFonts w:ascii="Garamond" w:eastAsiaTheme="minorEastAsia" w:hAnsi="Garamond" w:cs="Arial"/>
        </w:rPr>
        <w:t xml:space="preserve">Det </w:t>
      </w:r>
      <w:r w:rsidR="00306317">
        <w:rPr>
          <w:rFonts w:ascii="Garamond" w:eastAsiaTheme="minorEastAsia" w:hAnsi="Garamond" w:cs="Arial"/>
        </w:rPr>
        <w:t>skickades in</w:t>
      </w:r>
      <w:r w:rsidR="00666E99">
        <w:rPr>
          <w:rFonts w:ascii="Garamond" w:eastAsiaTheme="minorEastAsia" w:hAnsi="Garamond" w:cs="Arial"/>
        </w:rPr>
        <w:t xml:space="preserve"> </w:t>
      </w:r>
      <w:r w:rsidR="00AE710A">
        <w:rPr>
          <w:rFonts w:ascii="Garamond" w:eastAsiaTheme="minorEastAsia" w:hAnsi="Garamond" w:cs="Arial"/>
        </w:rPr>
        <w:t>29</w:t>
      </w:r>
      <w:r w:rsidR="00E7095C" w:rsidRPr="0681BD8A">
        <w:rPr>
          <w:rFonts w:ascii="Garamond" w:eastAsiaTheme="minorEastAsia" w:hAnsi="Garamond" w:cs="Arial"/>
        </w:rPr>
        <w:t xml:space="preserve"> anmälningar av allvarlig vårdskada enligt lex Maria under </w:t>
      </w:r>
      <w:r w:rsidR="00095494" w:rsidRPr="0681BD8A">
        <w:rPr>
          <w:rFonts w:ascii="Garamond" w:eastAsiaTheme="minorEastAsia" w:hAnsi="Garamond" w:cs="Arial"/>
        </w:rPr>
        <w:t>året</w:t>
      </w:r>
      <w:r w:rsidR="00E7095C" w:rsidRPr="0681BD8A">
        <w:rPr>
          <w:rFonts w:ascii="Garamond" w:eastAsiaTheme="minorEastAsia" w:hAnsi="Garamond" w:cs="Arial"/>
        </w:rPr>
        <w:t xml:space="preserve"> inom hälso- och sjukvård</w:t>
      </w:r>
      <w:r w:rsidR="00306317">
        <w:rPr>
          <w:rFonts w:ascii="Garamond" w:eastAsiaTheme="minorEastAsia" w:hAnsi="Garamond" w:cs="Arial"/>
        </w:rPr>
        <w:t xml:space="preserve">, </w:t>
      </w:r>
      <w:r w:rsidR="00A46262" w:rsidRPr="00B1701F">
        <w:rPr>
          <w:rFonts w:ascii="Garamond" w:eastAsiaTheme="minorEastAsia" w:hAnsi="Garamond" w:cs="Arial"/>
        </w:rPr>
        <w:t xml:space="preserve">och ytterligare </w:t>
      </w:r>
      <w:r w:rsidR="00472FAB" w:rsidRPr="00B1701F">
        <w:rPr>
          <w:rFonts w:ascii="Garamond" w:eastAsiaTheme="minorEastAsia" w:hAnsi="Garamond" w:cs="Arial"/>
        </w:rPr>
        <w:t>ett antal</w:t>
      </w:r>
      <w:r w:rsidR="00C525F9" w:rsidRPr="00B1701F">
        <w:rPr>
          <w:rFonts w:ascii="Garamond" w:eastAsiaTheme="minorEastAsia" w:hAnsi="Garamond" w:cs="Arial"/>
        </w:rPr>
        <w:t xml:space="preserve"> är</w:t>
      </w:r>
      <w:r w:rsidR="00306317">
        <w:rPr>
          <w:rFonts w:ascii="Garamond" w:eastAsiaTheme="minorEastAsia" w:hAnsi="Garamond" w:cs="Arial"/>
        </w:rPr>
        <w:t xml:space="preserve"> under pågående</w:t>
      </w:r>
      <w:r w:rsidR="005B7867">
        <w:rPr>
          <w:rFonts w:ascii="Garamond" w:eastAsiaTheme="minorEastAsia" w:hAnsi="Garamond" w:cs="Arial"/>
        </w:rPr>
        <w:t xml:space="preserve"> utredning</w:t>
      </w:r>
      <w:r w:rsidR="004E310B" w:rsidRPr="0681BD8A">
        <w:rPr>
          <w:rFonts w:ascii="Garamond" w:eastAsiaTheme="minorEastAsia" w:hAnsi="Garamond" w:cs="Arial"/>
        </w:rPr>
        <w:t xml:space="preserve"> </w:t>
      </w:r>
      <w:r w:rsidR="002F6D4B">
        <w:rPr>
          <w:rFonts w:ascii="Garamond" w:eastAsiaTheme="minorEastAsia" w:hAnsi="Garamond" w:cs="Arial"/>
        </w:rPr>
        <w:t>i samarbete med verksamheter</w:t>
      </w:r>
      <w:r w:rsidR="00846196">
        <w:rPr>
          <w:rFonts w:ascii="Garamond" w:eastAsiaTheme="minorEastAsia" w:hAnsi="Garamond" w:cs="Arial"/>
        </w:rPr>
        <w:t>na</w:t>
      </w:r>
      <w:r w:rsidR="00E45D9E">
        <w:rPr>
          <w:rFonts w:ascii="Garamond" w:eastAsiaTheme="minorEastAsia" w:hAnsi="Garamond" w:cs="Arial"/>
        </w:rPr>
        <w:t>.</w:t>
      </w:r>
      <w:r w:rsidR="00FF630A">
        <w:rPr>
          <w:rFonts w:ascii="Garamond" w:eastAsiaTheme="minorEastAsia" w:hAnsi="Garamond" w:cs="Arial"/>
        </w:rPr>
        <w:t xml:space="preserve"> </w:t>
      </w:r>
      <w:r w:rsidR="00E45D9E">
        <w:rPr>
          <w:rFonts w:ascii="Garamond" w:eastAsiaTheme="minorEastAsia" w:hAnsi="Garamond" w:cs="Arial"/>
        </w:rPr>
        <w:t xml:space="preserve">För </w:t>
      </w:r>
      <w:r w:rsidR="00DA6FEA">
        <w:rPr>
          <w:rFonts w:ascii="Garamond" w:eastAsiaTheme="minorEastAsia" w:hAnsi="Garamond" w:cs="Arial"/>
        </w:rPr>
        <w:t>tandvård</w:t>
      </w:r>
      <w:r w:rsidR="00216AFE">
        <w:rPr>
          <w:rFonts w:ascii="Garamond" w:eastAsiaTheme="minorEastAsia" w:hAnsi="Garamond" w:cs="Arial"/>
        </w:rPr>
        <w:t xml:space="preserve"> skickades</w:t>
      </w:r>
      <w:r w:rsidR="00D203BD">
        <w:rPr>
          <w:rFonts w:ascii="Garamond" w:eastAsiaTheme="minorEastAsia" w:hAnsi="Garamond" w:cs="Arial"/>
        </w:rPr>
        <w:t xml:space="preserve"> en lex Maria 2025.</w:t>
      </w:r>
      <w:r w:rsidR="00FF630A">
        <w:rPr>
          <w:rFonts w:ascii="Garamond" w:eastAsiaTheme="minorEastAsia" w:hAnsi="Garamond" w:cs="Arial"/>
        </w:rPr>
        <w:t xml:space="preserve"> </w:t>
      </w:r>
      <w:r w:rsidR="00185AAA">
        <w:rPr>
          <w:rFonts w:ascii="Garamond" w:eastAsiaTheme="minorEastAsia" w:hAnsi="Garamond" w:cs="Arial"/>
        </w:rPr>
        <w:t xml:space="preserve">Inom hälso- och sjukvård så fördelade sig orsaksområdena enligt </w:t>
      </w:r>
      <w:r w:rsidR="004D327A">
        <w:rPr>
          <w:rFonts w:ascii="Garamond" w:eastAsiaTheme="minorEastAsia" w:hAnsi="Garamond" w:cs="Arial"/>
        </w:rPr>
        <w:t>figur 5</w:t>
      </w:r>
      <w:r w:rsidR="000B4A1D">
        <w:rPr>
          <w:rFonts w:ascii="Garamond" w:eastAsiaTheme="minorEastAsia" w:hAnsi="Garamond" w:cs="Arial"/>
        </w:rPr>
        <w:t>.</w:t>
      </w:r>
    </w:p>
    <w:p w14:paraId="469051B9" w14:textId="45E429CA" w:rsidR="00891901" w:rsidRDefault="00C32642" w:rsidP="00485674">
      <w:pPr>
        <w:pStyle w:val="Brdtext"/>
        <w:spacing w:line="300" w:lineRule="atLeast"/>
        <w:rPr>
          <w:rFonts w:ascii="Garamond" w:eastAsiaTheme="minorEastAsia" w:hAnsi="Garamond" w:cs="Arial"/>
        </w:rPr>
      </w:pPr>
      <w:r>
        <w:rPr>
          <w:rFonts w:ascii="Garamond" w:eastAsiaTheme="minorEastAsia" w:hAnsi="Garamond" w:cs="Arial"/>
        </w:rPr>
        <w:br/>
      </w:r>
    </w:p>
    <w:p w14:paraId="4CF11AE3" w14:textId="33C07E4F" w:rsidR="00CA014E" w:rsidRDefault="00D5331E" w:rsidP="00485674">
      <w:pPr>
        <w:pStyle w:val="Brdtext"/>
        <w:spacing w:line="300" w:lineRule="atLeast"/>
        <w:rPr>
          <w:rFonts w:ascii="Garamond" w:eastAsiaTheme="minorEastAsia" w:hAnsi="Garamond" w:cs="Arial"/>
        </w:rPr>
      </w:pPr>
      <w:r>
        <w:rPr>
          <w:rFonts w:ascii="Garamond" w:eastAsiaTheme="minorEastAsia" w:hAnsi="Garamond" w:cs="Arial"/>
        </w:rPr>
        <w:lastRenderedPageBreak/>
        <w:t xml:space="preserve">De främsta riskområdena är </w:t>
      </w:r>
      <w:r w:rsidR="00154D26" w:rsidRPr="000B4A1D">
        <w:rPr>
          <w:rFonts w:ascii="Garamond" w:eastAsiaTheme="minorEastAsia" w:hAnsi="Garamond" w:cs="Arial"/>
        </w:rPr>
        <w:t xml:space="preserve">diagnostik, </w:t>
      </w:r>
      <w:r w:rsidR="00733EEF" w:rsidRPr="000B4A1D">
        <w:rPr>
          <w:rFonts w:ascii="Garamond" w:eastAsiaTheme="minorEastAsia" w:hAnsi="Garamond" w:cs="Arial"/>
        </w:rPr>
        <w:t xml:space="preserve">läkemedel </w:t>
      </w:r>
      <w:r w:rsidR="0086081F" w:rsidRPr="000B4A1D">
        <w:rPr>
          <w:rFonts w:ascii="Garamond" w:eastAsiaTheme="minorEastAsia" w:hAnsi="Garamond" w:cs="Arial"/>
        </w:rPr>
        <w:t>samt</w:t>
      </w:r>
      <w:r w:rsidR="00154D26" w:rsidRPr="000B4A1D">
        <w:rPr>
          <w:rFonts w:ascii="Garamond" w:eastAsiaTheme="minorEastAsia" w:hAnsi="Garamond" w:cs="Arial"/>
        </w:rPr>
        <w:t xml:space="preserve"> </w:t>
      </w:r>
      <w:r w:rsidR="00154D26">
        <w:rPr>
          <w:rFonts w:ascii="Garamond" w:eastAsiaTheme="minorEastAsia" w:hAnsi="Garamond" w:cs="Arial"/>
        </w:rPr>
        <w:t>vård och behandling.</w:t>
      </w:r>
      <w:r w:rsidR="00CA014E">
        <w:rPr>
          <w:rFonts w:ascii="Garamond" w:eastAsiaTheme="minorEastAsia" w:hAnsi="Garamond" w:cs="Arial"/>
        </w:rPr>
        <w:t xml:space="preserve"> </w:t>
      </w:r>
      <w:r w:rsidR="00252AC4">
        <w:rPr>
          <w:rFonts w:ascii="Garamond" w:eastAsiaTheme="minorEastAsia" w:hAnsi="Garamond" w:cs="Arial"/>
        </w:rPr>
        <w:t xml:space="preserve">Diagnostik är naturligt då det är det svåraste </w:t>
      </w:r>
      <w:r w:rsidR="009554E8">
        <w:rPr>
          <w:rFonts w:ascii="Garamond" w:eastAsiaTheme="minorEastAsia" w:hAnsi="Garamond" w:cs="Arial"/>
        </w:rPr>
        <w:t>området inom hälso- och sjukvård</w:t>
      </w:r>
      <w:r w:rsidR="004011B8" w:rsidRPr="00D40E83">
        <w:rPr>
          <w:rFonts w:ascii="Garamond" w:eastAsiaTheme="minorEastAsia" w:hAnsi="Garamond" w:cs="Arial"/>
        </w:rPr>
        <w:t xml:space="preserve">. </w:t>
      </w:r>
      <w:r w:rsidR="0065459B" w:rsidRPr="00D40E83">
        <w:rPr>
          <w:rFonts w:ascii="Garamond" w:eastAsiaTheme="minorEastAsia" w:hAnsi="Garamond" w:cs="Arial"/>
        </w:rPr>
        <w:t>Felaktig</w:t>
      </w:r>
      <w:r w:rsidR="00D6687F" w:rsidRPr="00D40E83">
        <w:rPr>
          <w:rFonts w:ascii="Garamond" w:eastAsiaTheme="minorEastAsia" w:hAnsi="Garamond" w:cs="Arial"/>
        </w:rPr>
        <w:t xml:space="preserve"> remisshantering kan dock finnas som delmoment</w:t>
      </w:r>
      <w:r w:rsidR="00187BDB" w:rsidRPr="00D40E83">
        <w:rPr>
          <w:rFonts w:ascii="Garamond" w:eastAsiaTheme="minorEastAsia" w:hAnsi="Garamond" w:cs="Arial"/>
        </w:rPr>
        <w:t xml:space="preserve"> inom flera ärenden kopplade till </w:t>
      </w:r>
      <w:r w:rsidR="00C0350E" w:rsidRPr="00D40E83">
        <w:rPr>
          <w:rFonts w:ascii="Garamond" w:eastAsiaTheme="minorEastAsia" w:hAnsi="Garamond" w:cs="Arial"/>
        </w:rPr>
        <w:t>vård och behandling</w:t>
      </w:r>
      <w:r w:rsidR="0065459B" w:rsidRPr="00D40E83">
        <w:rPr>
          <w:rFonts w:ascii="Garamond" w:eastAsiaTheme="minorEastAsia" w:hAnsi="Garamond" w:cs="Arial"/>
        </w:rPr>
        <w:t>,</w:t>
      </w:r>
      <w:r w:rsidR="007F3F3E" w:rsidRPr="00D40E83">
        <w:rPr>
          <w:rFonts w:ascii="Garamond" w:eastAsiaTheme="minorEastAsia" w:hAnsi="Garamond" w:cs="Arial"/>
        </w:rPr>
        <w:t xml:space="preserve"> men saknas som enskild orsak vid årets sammanfattning.</w:t>
      </w:r>
      <w:r w:rsidR="0065459B" w:rsidRPr="00D40E83">
        <w:rPr>
          <w:rFonts w:ascii="Garamond" w:eastAsiaTheme="minorEastAsia" w:hAnsi="Garamond" w:cs="Arial"/>
        </w:rPr>
        <w:t xml:space="preserve"> </w:t>
      </w:r>
      <w:r w:rsidR="009E0576" w:rsidRPr="00D40E83">
        <w:rPr>
          <w:rFonts w:ascii="Garamond" w:hAnsi="Garamond" w:cs="Arial"/>
        </w:rPr>
        <w:t xml:space="preserve">Genom att skapa en organisation som </w:t>
      </w:r>
      <w:r w:rsidR="009E0576" w:rsidRPr="06E6E6F6">
        <w:rPr>
          <w:rFonts w:ascii="Garamond" w:hAnsi="Garamond" w:cs="Arial"/>
        </w:rPr>
        <w:t xml:space="preserve">stödjer våra medarbetare att ta korrekta beslut, göra kloka bedömningar och söka stöd när behov uppstår så skapar vi förutsättningar </w:t>
      </w:r>
      <w:r w:rsidR="009E0576" w:rsidRPr="1FF063F5">
        <w:rPr>
          <w:rFonts w:ascii="Garamond" w:hAnsi="Garamond" w:cs="Arial"/>
        </w:rPr>
        <w:t>för</w:t>
      </w:r>
      <w:r w:rsidR="009E0576" w:rsidRPr="06E6E6F6">
        <w:rPr>
          <w:rFonts w:ascii="Garamond" w:hAnsi="Garamond" w:cs="Arial"/>
        </w:rPr>
        <w:t xml:space="preserve"> färre felaktiga och fördröjda diagnoser. </w:t>
      </w:r>
      <w:r w:rsidR="004011B8">
        <w:rPr>
          <w:rFonts w:ascii="Garamond" w:eastAsiaTheme="minorEastAsia" w:hAnsi="Garamond" w:cs="Arial"/>
        </w:rPr>
        <w:t xml:space="preserve">Här är både lokala </w:t>
      </w:r>
      <w:r w:rsidR="00984A7C">
        <w:rPr>
          <w:rFonts w:ascii="Garamond" w:eastAsiaTheme="minorEastAsia" w:hAnsi="Garamond" w:cs="Arial"/>
        </w:rPr>
        <w:t xml:space="preserve">aktiviteter </w:t>
      </w:r>
      <w:r w:rsidR="00984A7C" w:rsidRPr="00140FD5">
        <w:rPr>
          <w:rFonts w:ascii="Garamond" w:eastAsiaTheme="minorEastAsia" w:hAnsi="Garamond" w:cs="Arial"/>
        </w:rPr>
        <w:t xml:space="preserve">som </w:t>
      </w:r>
      <w:r w:rsidR="00074E10" w:rsidRPr="00140FD5">
        <w:rPr>
          <w:rFonts w:ascii="Garamond" w:eastAsiaTheme="minorEastAsia" w:hAnsi="Garamond" w:cs="Arial"/>
        </w:rPr>
        <w:t xml:space="preserve">kollegiala ronder och handledning viktiga beståndsdelar liksom centrala </w:t>
      </w:r>
      <w:r w:rsidR="00BE0B23" w:rsidRPr="00140FD5">
        <w:rPr>
          <w:rFonts w:ascii="Garamond" w:eastAsiaTheme="minorEastAsia" w:hAnsi="Garamond" w:cs="Arial"/>
        </w:rPr>
        <w:t>aktiviteter</w:t>
      </w:r>
      <w:r w:rsidR="00AB0D8F" w:rsidRPr="00140FD5">
        <w:rPr>
          <w:rFonts w:ascii="Garamond" w:eastAsiaTheme="minorEastAsia" w:hAnsi="Garamond" w:cs="Arial"/>
        </w:rPr>
        <w:t xml:space="preserve"> som </w:t>
      </w:r>
      <w:r w:rsidR="00BD6F1A" w:rsidRPr="00140FD5">
        <w:rPr>
          <w:rFonts w:ascii="Garamond" w:eastAsiaTheme="minorEastAsia" w:hAnsi="Garamond" w:cs="Arial"/>
        </w:rPr>
        <w:t>nätverk för medicinskt ledningsansvarig</w:t>
      </w:r>
      <w:r w:rsidR="004252DA" w:rsidRPr="00140FD5">
        <w:rPr>
          <w:rFonts w:ascii="Garamond" w:eastAsiaTheme="minorEastAsia" w:hAnsi="Garamond" w:cs="Arial"/>
        </w:rPr>
        <w:t xml:space="preserve"> och </w:t>
      </w:r>
      <w:r w:rsidR="00BE0B23" w:rsidRPr="00140FD5">
        <w:rPr>
          <w:rFonts w:ascii="Garamond" w:eastAsiaTheme="minorEastAsia" w:hAnsi="Garamond" w:cs="Arial"/>
        </w:rPr>
        <w:t xml:space="preserve">temadagar för </w:t>
      </w:r>
      <w:r w:rsidR="006F02D0" w:rsidRPr="00140FD5">
        <w:rPr>
          <w:rFonts w:ascii="Garamond" w:eastAsiaTheme="minorEastAsia" w:hAnsi="Garamond" w:cs="Arial"/>
        </w:rPr>
        <w:t>verksamhets</w:t>
      </w:r>
      <w:r w:rsidR="000864F9" w:rsidRPr="00140FD5">
        <w:rPr>
          <w:rFonts w:ascii="Garamond" w:eastAsiaTheme="minorEastAsia" w:hAnsi="Garamond" w:cs="Arial"/>
        </w:rPr>
        <w:t>chef</w:t>
      </w:r>
      <w:r w:rsidR="006F02D0" w:rsidRPr="00140FD5">
        <w:rPr>
          <w:rFonts w:ascii="Garamond" w:eastAsiaTheme="minorEastAsia" w:hAnsi="Garamond" w:cs="Arial"/>
        </w:rPr>
        <w:t xml:space="preserve"> och </w:t>
      </w:r>
      <w:r w:rsidR="00BE0B23" w:rsidRPr="00140FD5">
        <w:rPr>
          <w:rFonts w:ascii="Garamond" w:eastAsiaTheme="minorEastAsia" w:hAnsi="Garamond" w:cs="Arial"/>
        </w:rPr>
        <w:t xml:space="preserve">läkare </w:t>
      </w:r>
      <w:r w:rsidR="00741A88" w:rsidRPr="00140FD5">
        <w:rPr>
          <w:rFonts w:ascii="Garamond" w:eastAsiaTheme="minorEastAsia" w:hAnsi="Garamond" w:cs="Arial"/>
        </w:rPr>
        <w:t>under specialistutbildning</w:t>
      </w:r>
      <w:r w:rsidR="00537530" w:rsidRPr="00140FD5">
        <w:rPr>
          <w:rFonts w:ascii="Garamond" w:eastAsiaTheme="minorEastAsia" w:hAnsi="Garamond" w:cs="Arial"/>
        </w:rPr>
        <w:t>.</w:t>
      </w:r>
    </w:p>
    <w:p w14:paraId="73013A07" w14:textId="4679982D" w:rsidR="00E7095C" w:rsidRDefault="009D5084" w:rsidP="00485674">
      <w:pPr>
        <w:pStyle w:val="Brdtext"/>
        <w:spacing w:line="300" w:lineRule="atLeast"/>
        <w:rPr>
          <w:rFonts w:ascii="Garamond" w:eastAsiaTheme="minorEastAsia" w:hAnsi="Garamond" w:cs="Arial"/>
        </w:rPr>
      </w:pPr>
      <w:r>
        <w:rPr>
          <w:rFonts w:ascii="Garamond" w:eastAsiaTheme="minorEastAsia" w:hAnsi="Garamond" w:cs="Arial"/>
        </w:rPr>
        <w:t>D</w:t>
      </w:r>
      <w:r w:rsidR="00D50822" w:rsidRPr="2B2B3859">
        <w:rPr>
          <w:rFonts w:ascii="Garamond" w:eastAsiaTheme="minorEastAsia" w:hAnsi="Garamond" w:cs="Arial"/>
        </w:rPr>
        <w:t xml:space="preserve">et </w:t>
      </w:r>
      <w:r>
        <w:rPr>
          <w:rFonts w:ascii="Garamond" w:eastAsiaTheme="minorEastAsia" w:hAnsi="Garamond" w:cs="Arial"/>
        </w:rPr>
        <w:t>är</w:t>
      </w:r>
      <w:r w:rsidR="00D50822" w:rsidRPr="2B2B3859">
        <w:rPr>
          <w:rFonts w:ascii="Garamond" w:eastAsiaTheme="minorEastAsia" w:hAnsi="Garamond" w:cs="Arial"/>
        </w:rPr>
        <w:t xml:space="preserve"> positivt att verksamheterna har en ökad medvetenhet om vikten av att identifiera </w:t>
      </w:r>
      <w:r w:rsidR="00F7528E">
        <w:rPr>
          <w:rFonts w:ascii="Garamond" w:eastAsiaTheme="minorEastAsia" w:hAnsi="Garamond" w:cs="Arial"/>
        </w:rPr>
        <w:t xml:space="preserve">risk för </w:t>
      </w:r>
      <w:r w:rsidR="00D50822" w:rsidRPr="2B2B3859">
        <w:rPr>
          <w:rFonts w:ascii="Garamond" w:eastAsiaTheme="minorEastAsia" w:hAnsi="Garamond" w:cs="Arial"/>
        </w:rPr>
        <w:t>vårdskad</w:t>
      </w:r>
      <w:r w:rsidR="00D86B6B">
        <w:rPr>
          <w:rFonts w:ascii="Garamond" w:eastAsiaTheme="minorEastAsia" w:hAnsi="Garamond" w:cs="Arial"/>
        </w:rPr>
        <w:t>a och allvarlig vårdskada</w:t>
      </w:r>
      <w:r w:rsidR="00D50822" w:rsidRPr="2B2B3859">
        <w:rPr>
          <w:rFonts w:ascii="Garamond" w:eastAsiaTheme="minorEastAsia" w:hAnsi="Garamond" w:cs="Arial"/>
        </w:rPr>
        <w:t xml:space="preserve">. </w:t>
      </w:r>
      <w:r w:rsidR="0028615F" w:rsidRPr="0028615F">
        <w:rPr>
          <w:rFonts w:ascii="Garamond" w:eastAsiaTheme="minorEastAsia" w:hAnsi="Garamond" w:cs="Arial"/>
        </w:rPr>
        <w:t>Utöver de</w:t>
      </w:r>
      <w:r w:rsidR="00B2571B" w:rsidRPr="00C15EB6">
        <w:rPr>
          <w:rFonts w:ascii="Garamond" w:eastAsiaTheme="minorEastAsia" w:hAnsi="Garamond" w:cs="Arial"/>
        </w:rPr>
        <w:t xml:space="preserve"> </w:t>
      </w:r>
      <w:r w:rsidR="00BD1D55" w:rsidRPr="00C15EB6">
        <w:rPr>
          <w:rFonts w:ascii="Garamond" w:eastAsiaTheme="minorEastAsia" w:hAnsi="Garamond" w:cs="Arial"/>
        </w:rPr>
        <w:t>l</w:t>
      </w:r>
      <w:r w:rsidR="00B2571B" w:rsidRPr="00C15EB6">
        <w:rPr>
          <w:rFonts w:ascii="Garamond" w:eastAsiaTheme="minorEastAsia" w:hAnsi="Garamond" w:cs="Arial"/>
        </w:rPr>
        <w:t>ex Maria</w:t>
      </w:r>
      <w:r w:rsidR="0028615F" w:rsidRPr="0028615F">
        <w:rPr>
          <w:rFonts w:ascii="Cambria Math" w:eastAsiaTheme="minorEastAsia" w:hAnsi="Cambria Math" w:cs="Cambria Math"/>
        </w:rPr>
        <w:t>‑</w:t>
      </w:r>
      <w:r w:rsidR="0028615F" w:rsidRPr="0028615F">
        <w:rPr>
          <w:rFonts w:ascii="Garamond" w:eastAsiaTheme="minorEastAsia" w:hAnsi="Garamond" w:cs="Arial"/>
        </w:rPr>
        <w:t>anm</w:t>
      </w:r>
      <w:r w:rsidR="0028615F" w:rsidRPr="0028615F">
        <w:rPr>
          <w:rFonts w:ascii="Garamond" w:eastAsiaTheme="minorEastAsia" w:hAnsi="Garamond" w:cs="Garamond"/>
        </w:rPr>
        <w:t>ä</w:t>
      </w:r>
      <w:r w:rsidR="0028615F" w:rsidRPr="0028615F">
        <w:rPr>
          <w:rFonts w:ascii="Garamond" w:eastAsiaTheme="minorEastAsia" w:hAnsi="Garamond" w:cs="Arial"/>
        </w:rPr>
        <w:t>lningar som skickats in</w:t>
      </w:r>
      <w:r w:rsidR="00B2571B" w:rsidRPr="00C15EB6">
        <w:rPr>
          <w:rFonts w:ascii="Garamond" w:eastAsiaTheme="minorEastAsia" w:hAnsi="Garamond" w:cs="Arial"/>
        </w:rPr>
        <w:t xml:space="preserve"> har </w:t>
      </w:r>
      <w:r w:rsidR="0028615F" w:rsidRPr="0028615F">
        <w:rPr>
          <w:rFonts w:ascii="Garamond" w:eastAsiaTheme="minorEastAsia" w:hAnsi="Garamond" w:cs="Arial"/>
        </w:rPr>
        <w:t>infl</w:t>
      </w:r>
      <w:r w:rsidR="0028615F" w:rsidRPr="0028615F">
        <w:rPr>
          <w:rFonts w:ascii="Garamond" w:eastAsiaTheme="minorEastAsia" w:hAnsi="Garamond" w:cs="Garamond"/>
        </w:rPr>
        <w:t>ö</w:t>
      </w:r>
      <w:r w:rsidR="0028615F" w:rsidRPr="0028615F">
        <w:rPr>
          <w:rFonts w:ascii="Garamond" w:eastAsiaTheme="minorEastAsia" w:hAnsi="Garamond" w:cs="Arial"/>
        </w:rPr>
        <w:t>det</w:t>
      </w:r>
      <w:r w:rsidR="00230F8A">
        <w:rPr>
          <w:rFonts w:ascii="Garamond" w:eastAsiaTheme="minorEastAsia" w:hAnsi="Garamond" w:cs="Arial"/>
        </w:rPr>
        <w:t xml:space="preserve"> av h</w:t>
      </w:r>
      <w:r w:rsidR="00230F8A" w:rsidRPr="0028615F">
        <w:rPr>
          <w:rFonts w:ascii="Garamond" w:eastAsiaTheme="minorEastAsia" w:hAnsi="Garamond" w:cs="Garamond"/>
        </w:rPr>
        <w:t>ä</w:t>
      </w:r>
      <w:r w:rsidR="00230F8A">
        <w:rPr>
          <w:rFonts w:ascii="Garamond" w:eastAsiaTheme="minorEastAsia" w:hAnsi="Garamond" w:cs="Arial"/>
        </w:rPr>
        <w:t xml:space="preserve">ndelser som </w:t>
      </w:r>
      <w:r w:rsidR="00F42514">
        <w:rPr>
          <w:rFonts w:ascii="Garamond" w:eastAsiaTheme="minorEastAsia" w:hAnsi="Garamond" w:cs="Arial"/>
        </w:rPr>
        <w:t>handlagts</w:t>
      </w:r>
      <w:r w:rsidR="00230F8A">
        <w:rPr>
          <w:rFonts w:ascii="Garamond" w:eastAsiaTheme="minorEastAsia" w:hAnsi="Garamond" w:cs="Arial"/>
        </w:rPr>
        <w:t xml:space="preserve"> i samarbete med verksamheter</w:t>
      </w:r>
      <w:r w:rsidR="00F72B98">
        <w:rPr>
          <w:rFonts w:ascii="Garamond" w:eastAsiaTheme="minorEastAsia" w:hAnsi="Garamond" w:cs="Arial"/>
        </w:rPr>
        <w:t xml:space="preserve">na </w:t>
      </w:r>
      <w:r w:rsidR="0028615F" w:rsidRPr="0028615F">
        <w:rPr>
          <w:rFonts w:ascii="Garamond" w:eastAsiaTheme="minorEastAsia" w:hAnsi="Garamond" w:cs="Arial"/>
        </w:rPr>
        <w:t xml:space="preserve">och </w:t>
      </w:r>
      <w:r w:rsidR="00F715A7" w:rsidRPr="00C15EB6">
        <w:rPr>
          <w:rFonts w:ascii="Garamond" w:eastAsiaTheme="minorEastAsia" w:hAnsi="Garamond" w:cs="Arial"/>
        </w:rPr>
        <w:t>anm</w:t>
      </w:r>
      <w:r w:rsidR="00F715A7" w:rsidRPr="0028615F">
        <w:rPr>
          <w:rFonts w:ascii="Garamond" w:eastAsiaTheme="minorEastAsia" w:hAnsi="Garamond" w:cs="Garamond"/>
        </w:rPr>
        <w:t>ä</w:t>
      </w:r>
      <w:r w:rsidR="00F715A7" w:rsidRPr="00C15EB6">
        <w:rPr>
          <w:rFonts w:ascii="Garamond" w:eastAsiaTheme="minorEastAsia" w:hAnsi="Garamond" w:cs="Arial"/>
        </w:rPr>
        <w:t xml:space="preserve">lningsansvarig </w:t>
      </w:r>
      <w:r w:rsidR="00E944AA" w:rsidRPr="00C15EB6">
        <w:rPr>
          <w:rFonts w:ascii="Garamond" w:eastAsiaTheme="minorEastAsia" w:hAnsi="Garamond" w:cs="Arial"/>
        </w:rPr>
        <w:t>l</w:t>
      </w:r>
      <w:r w:rsidR="00E944AA" w:rsidRPr="0028615F">
        <w:rPr>
          <w:rFonts w:ascii="Garamond" w:eastAsiaTheme="minorEastAsia" w:hAnsi="Garamond" w:cs="Garamond"/>
        </w:rPr>
        <w:t>ä</w:t>
      </w:r>
      <w:r w:rsidR="00E944AA" w:rsidRPr="00C15EB6">
        <w:rPr>
          <w:rFonts w:ascii="Garamond" w:eastAsiaTheme="minorEastAsia" w:hAnsi="Garamond" w:cs="Arial"/>
        </w:rPr>
        <w:t>kare</w:t>
      </w:r>
      <w:r w:rsidR="0028615F" w:rsidRPr="0028615F">
        <w:rPr>
          <w:rFonts w:ascii="Garamond" w:eastAsiaTheme="minorEastAsia" w:hAnsi="Garamond" w:cs="Arial"/>
        </w:rPr>
        <w:t xml:space="preserve"> legat p</w:t>
      </w:r>
      <w:r w:rsidR="0028615F" w:rsidRPr="0028615F">
        <w:rPr>
          <w:rFonts w:ascii="Garamond" w:eastAsiaTheme="minorEastAsia" w:hAnsi="Garamond" w:cs="Garamond"/>
        </w:rPr>
        <w:t>å</w:t>
      </w:r>
      <w:r w:rsidR="0028615F" w:rsidRPr="0028615F">
        <w:rPr>
          <w:rFonts w:ascii="Garamond" w:eastAsiaTheme="minorEastAsia" w:hAnsi="Garamond" w:cs="Arial"/>
        </w:rPr>
        <w:t xml:space="preserve"> samma niv</w:t>
      </w:r>
      <w:r w:rsidR="0028615F" w:rsidRPr="0028615F">
        <w:rPr>
          <w:rFonts w:ascii="Garamond" w:eastAsiaTheme="minorEastAsia" w:hAnsi="Garamond" w:cs="Garamond"/>
        </w:rPr>
        <w:t>å</w:t>
      </w:r>
      <w:r w:rsidR="0028615F" w:rsidRPr="0028615F">
        <w:rPr>
          <w:rFonts w:ascii="Garamond" w:eastAsiaTheme="minorEastAsia" w:hAnsi="Garamond" w:cs="Arial"/>
        </w:rPr>
        <w:t xml:space="preserve"> som 2024</w:t>
      </w:r>
      <w:r w:rsidR="00CF1D31" w:rsidRPr="00C15EB6">
        <w:rPr>
          <w:rFonts w:ascii="Garamond" w:eastAsiaTheme="minorEastAsia" w:hAnsi="Garamond" w:cs="Arial"/>
        </w:rPr>
        <w:t>. I</w:t>
      </w:r>
      <w:r w:rsidR="00681A2A" w:rsidRPr="00C15EB6">
        <w:rPr>
          <w:rFonts w:ascii="Garamond" w:eastAsiaTheme="minorEastAsia" w:hAnsi="Garamond" w:cs="Arial"/>
        </w:rPr>
        <w:t xml:space="preserve">nte alla </w:t>
      </w:r>
      <w:r w:rsidR="00923892" w:rsidRPr="00C15EB6">
        <w:rPr>
          <w:rFonts w:ascii="Garamond" w:eastAsiaTheme="minorEastAsia" w:hAnsi="Garamond" w:cs="Arial"/>
        </w:rPr>
        <w:t xml:space="preserve">dessa </w:t>
      </w:r>
      <w:r w:rsidR="006E2FD8" w:rsidRPr="00C15EB6">
        <w:rPr>
          <w:rFonts w:ascii="Garamond" w:eastAsiaTheme="minorEastAsia" w:hAnsi="Garamond" w:cs="Arial"/>
        </w:rPr>
        <w:t xml:space="preserve">analyser slutar i </w:t>
      </w:r>
      <w:r w:rsidR="00D342B0" w:rsidRPr="00C15EB6">
        <w:rPr>
          <w:rFonts w:ascii="Garamond" w:eastAsiaTheme="minorEastAsia" w:hAnsi="Garamond" w:cs="Arial"/>
        </w:rPr>
        <w:t xml:space="preserve">en </w:t>
      </w:r>
      <w:r w:rsidR="00A25ECF" w:rsidRPr="00C15EB6">
        <w:rPr>
          <w:rFonts w:ascii="Garamond" w:eastAsiaTheme="minorEastAsia" w:hAnsi="Garamond" w:cs="Arial"/>
        </w:rPr>
        <w:t>l</w:t>
      </w:r>
      <w:r w:rsidR="00D342B0" w:rsidRPr="00C15EB6">
        <w:rPr>
          <w:rFonts w:ascii="Garamond" w:eastAsiaTheme="minorEastAsia" w:hAnsi="Garamond" w:cs="Arial"/>
        </w:rPr>
        <w:t>ex Maria</w:t>
      </w:r>
      <w:r w:rsidR="00B64E86" w:rsidRPr="00C15EB6">
        <w:rPr>
          <w:rFonts w:ascii="Garamond" w:eastAsiaTheme="minorEastAsia" w:hAnsi="Garamond" w:cs="Arial"/>
        </w:rPr>
        <w:t>-</w:t>
      </w:r>
      <w:r w:rsidR="00D342B0" w:rsidRPr="00C15EB6">
        <w:rPr>
          <w:rFonts w:ascii="Garamond" w:eastAsiaTheme="minorEastAsia" w:hAnsi="Garamond" w:cs="Arial"/>
        </w:rPr>
        <w:t>anmälan</w:t>
      </w:r>
      <w:r w:rsidR="00E944AA" w:rsidRPr="00C15EB6">
        <w:rPr>
          <w:rFonts w:ascii="Garamond" w:eastAsiaTheme="minorEastAsia" w:hAnsi="Garamond" w:cs="Arial"/>
        </w:rPr>
        <w:t>.</w:t>
      </w:r>
      <w:r w:rsidR="00004D1E" w:rsidRPr="00C15EB6">
        <w:rPr>
          <w:rFonts w:ascii="Garamond" w:eastAsiaTheme="minorEastAsia" w:hAnsi="Garamond" w:cs="Arial"/>
        </w:rPr>
        <w:t xml:space="preserve"> </w:t>
      </w:r>
      <w:r w:rsidR="00090C8B" w:rsidRPr="00C15EB6">
        <w:rPr>
          <w:rFonts w:ascii="Garamond" w:eastAsiaTheme="minorEastAsia" w:hAnsi="Garamond" w:cs="Arial"/>
        </w:rPr>
        <w:t>H</w:t>
      </w:r>
      <w:r w:rsidR="00D50822" w:rsidRPr="00C15EB6">
        <w:rPr>
          <w:rFonts w:ascii="Garamond" w:eastAsiaTheme="minorEastAsia" w:hAnsi="Garamond" w:cs="Arial"/>
        </w:rPr>
        <w:t xml:space="preserve">ändelserna </w:t>
      </w:r>
      <w:r w:rsidR="00D50822" w:rsidRPr="2B2B3859">
        <w:rPr>
          <w:rFonts w:ascii="Garamond" w:eastAsiaTheme="minorEastAsia" w:hAnsi="Garamond" w:cs="Arial"/>
        </w:rPr>
        <w:t>identifieras</w:t>
      </w:r>
      <w:r w:rsidR="00090C8B">
        <w:rPr>
          <w:rFonts w:ascii="Garamond" w:eastAsiaTheme="minorEastAsia" w:hAnsi="Garamond" w:cs="Arial"/>
        </w:rPr>
        <w:t xml:space="preserve"> </w:t>
      </w:r>
      <w:r w:rsidR="00D50822" w:rsidRPr="2B2B3859">
        <w:rPr>
          <w:rFonts w:ascii="Garamond" w:eastAsiaTheme="minorEastAsia" w:hAnsi="Garamond" w:cs="Arial"/>
        </w:rPr>
        <w:t>allt tidigare och kontakt med anmälningsansvarig sker i ett tidigare skede, något som underlättar analys</w:t>
      </w:r>
      <w:r w:rsidR="001A6281">
        <w:rPr>
          <w:rFonts w:ascii="Garamond" w:eastAsiaTheme="minorEastAsia" w:hAnsi="Garamond" w:cs="Arial"/>
        </w:rPr>
        <w:t>arbetet</w:t>
      </w:r>
      <w:r w:rsidR="00D50822" w:rsidRPr="2B2B3859">
        <w:rPr>
          <w:rFonts w:ascii="Garamond" w:eastAsiaTheme="minorEastAsia" w:hAnsi="Garamond" w:cs="Arial"/>
        </w:rPr>
        <w:t xml:space="preserve">. </w:t>
      </w:r>
      <w:r w:rsidR="003E4024">
        <w:rPr>
          <w:rFonts w:ascii="Garamond" w:hAnsi="Garamond" w:cs="Arial"/>
        </w:rPr>
        <w:t xml:space="preserve">I </w:t>
      </w:r>
      <w:r w:rsidR="00DC18CD">
        <w:rPr>
          <w:rFonts w:ascii="Garamond" w:hAnsi="Garamond" w:cs="Arial"/>
        </w:rPr>
        <w:t>analysen</w:t>
      </w:r>
      <w:r w:rsidR="003E4024">
        <w:rPr>
          <w:rFonts w:ascii="Garamond" w:hAnsi="Garamond" w:cs="Arial"/>
        </w:rPr>
        <w:t xml:space="preserve"> involveras alltid patient och/eller </w:t>
      </w:r>
      <w:r w:rsidR="00B66ED6">
        <w:rPr>
          <w:rFonts w:ascii="Garamond" w:hAnsi="Garamond" w:cs="Arial"/>
        </w:rPr>
        <w:t>närstående</w:t>
      </w:r>
      <w:r w:rsidR="003E4024">
        <w:rPr>
          <w:rFonts w:ascii="Garamond" w:hAnsi="Garamond" w:cs="Arial"/>
        </w:rPr>
        <w:t xml:space="preserve">, </w:t>
      </w:r>
      <w:r w:rsidR="001647EB" w:rsidRPr="5A065607">
        <w:rPr>
          <w:rFonts w:ascii="Garamond" w:hAnsi="Garamond" w:cs="Arial"/>
        </w:rPr>
        <w:t>vilket</w:t>
      </w:r>
      <w:r w:rsidR="001647EB">
        <w:rPr>
          <w:rFonts w:ascii="Garamond" w:hAnsi="Garamond" w:cs="Arial"/>
        </w:rPr>
        <w:t xml:space="preserve"> leder till</w:t>
      </w:r>
      <w:r w:rsidR="003E4024">
        <w:rPr>
          <w:rFonts w:ascii="Garamond" w:hAnsi="Garamond" w:cs="Arial"/>
        </w:rPr>
        <w:t xml:space="preserve"> patientinflytande och </w:t>
      </w:r>
      <w:r w:rsidR="00F84463">
        <w:rPr>
          <w:rFonts w:ascii="Garamond" w:hAnsi="Garamond" w:cs="Arial"/>
        </w:rPr>
        <w:t xml:space="preserve">förbättrad förståelse </w:t>
      </w:r>
      <w:r w:rsidR="00C04AA0">
        <w:rPr>
          <w:rFonts w:ascii="Garamond" w:hAnsi="Garamond" w:cs="Arial"/>
        </w:rPr>
        <w:t>kring</w:t>
      </w:r>
      <w:r w:rsidR="00F84463">
        <w:rPr>
          <w:rFonts w:ascii="Garamond" w:hAnsi="Garamond" w:cs="Arial"/>
        </w:rPr>
        <w:t xml:space="preserve"> </w:t>
      </w:r>
      <w:r w:rsidR="00753141">
        <w:rPr>
          <w:rFonts w:ascii="Garamond" w:hAnsi="Garamond" w:cs="Arial"/>
        </w:rPr>
        <w:t>orsak</w:t>
      </w:r>
      <w:r w:rsidR="00F84463">
        <w:rPr>
          <w:rFonts w:ascii="Garamond" w:hAnsi="Garamond" w:cs="Arial"/>
        </w:rPr>
        <w:t>erna t</w:t>
      </w:r>
      <w:r w:rsidR="00537FA9">
        <w:rPr>
          <w:rFonts w:ascii="Garamond" w:hAnsi="Garamond" w:cs="Arial"/>
        </w:rPr>
        <w:t>ill händelsen</w:t>
      </w:r>
      <w:r w:rsidR="00BD71FB">
        <w:rPr>
          <w:rFonts w:ascii="Garamond" w:hAnsi="Garamond" w:cs="Arial"/>
        </w:rPr>
        <w:t xml:space="preserve"> som ofta är multifaktoriell</w:t>
      </w:r>
      <w:r w:rsidR="00537FA9">
        <w:rPr>
          <w:rFonts w:ascii="Garamond" w:hAnsi="Garamond" w:cs="Arial"/>
        </w:rPr>
        <w:t xml:space="preserve">. </w:t>
      </w:r>
      <w:r w:rsidR="00E7095C" w:rsidRPr="2B2B3859">
        <w:rPr>
          <w:rFonts w:ascii="Garamond" w:eastAsiaTheme="minorEastAsia" w:hAnsi="Garamond" w:cs="Arial"/>
        </w:rPr>
        <w:t>Sammanfattningar och analyser av</w:t>
      </w:r>
      <w:r w:rsidR="007E3165" w:rsidRPr="2B2B3859">
        <w:rPr>
          <w:rFonts w:ascii="Garamond" w:eastAsiaTheme="minorEastAsia" w:hAnsi="Garamond" w:cs="Arial"/>
        </w:rPr>
        <w:t xml:space="preserve"> händelseanalyser för </w:t>
      </w:r>
      <w:r w:rsidR="00E7095C" w:rsidRPr="2B2B3859">
        <w:rPr>
          <w:rFonts w:ascii="Garamond" w:eastAsiaTheme="minorEastAsia" w:hAnsi="Garamond" w:cs="Arial"/>
        </w:rPr>
        <w:t xml:space="preserve">lex Maria </w:t>
      </w:r>
      <w:r w:rsidR="00FF2A42">
        <w:rPr>
          <w:rFonts w:ascii="Garamond" w:eastAsiaTheme="minorEastAsia" w:hAnsi="Garamond" w:cs="Arial"/>
        </w:rPr>
        <w:t>sprids intern</w:t>
      </w:r>
      <w:r w:rsidR="00653181">
        <w:rPr>
          <w:rFonts w:ascii="Garamond" w:eastAsiaTheme="minorEastAsia" w:hAnsi="Garamond" w:cs="Arial"/>
        </w:rPr>
        <w:t>t</w:t>
      </w:r>
      <w:r w:rsidR="00E7095C" w:rsidRPr="2B2B3859">
        <w:rPr>
          <w:rFonts w:ascii="Garamond" w:eastAsiaTheme="minorEastAsia" w:hAnsi="Garamond" w:cs="Arial"/>
        </w:rPr>
        <w:t xml:space="preserve"> i</w:t>
      </w:r>
      <w:r w:rsidR="00653181">
        <w:rPr>
          <w:rFonts w:ascii="Garamond" w:eastAsiaTheme="minorEastAsia" w:hAnsi="Garamond" w:cs="Arial"/>
        </w:rPr>
        <w:t>nom</w:t>
      </w:r>
      <w:r w:rsidR="00E7095C" w:rsidRPr="2B2B3859">
        <w:rPr>
          <w:rFonts w:ascii="Garamond" w:eastAsiaTheme="minorEastAsia" w:hAnsi="Garamond" w:cs="Arial"/>
        </w:rPr>
        <w:t xml:space="preserve"> organisationen</w:t>
      </w:r>
      <w:r w:rsidR="00640D09" w:rsidRPr="2B2B3859">
        <w:rPr>
          <w:rFonts w:ascii="Garamond" w:eastAsiaTheme="minorEastAsia" w:hAnsi="Garamond" w:cs="Arial"/>
        </w:rPr>
        <w:t xml:space="preserve"> </w:t>
      </w:r>
      <w:r w:rsidR="002940FB" w:rsidRPr="2B2B3859">
        <w:rPr>
          <w:rFonts w:ascii="Garamond" w:eastAsiaTheme="minorEastAsia" w:hAnsi="Garamond" w:cs="Arial"/>
        </w:rPr>
        <w:t>och</w:t>
      </w:r>
      <w:r w:rsidR="00640D09" w:rsidRPr="2B2B3859">
        <w:rPr>
          <w:rFonts w:ascii="Garamond" w:eastAsiaTheme="minorEastAsia" w:hAnsi="Garamond" w:cs="Arial"/>
        </w:rPr>
        <w:t xml:space="preserve"> används i </w:t>
      </w:r>
      <w:r w:rsidR="00657A42" w:rsidRPr="00140FD5">
        <w:rPr>
          <w:rFonts w:ascii="Garamond" w:eastAsiaTheme="minorEastAsia" w:hAnsi="Garamond" w:cs="Arial"/>
        </w:rPr>
        <w:t>nätverket för medicinskt ledningsansvarig</w:t>
      </w:r>
      <w:r w:rsidR="00E7095C" w:rsidRPr="00140FD5">
        <w:rPr>
          <w:rFonts w:ascii="Garamond" w:eastAsiaTheme="minorEastAsia" w:hAnsi="Garamond" w:cs="Arial"/>
        </w:rPr>
        <w:t>.</w:t>
      </w:r>
    </w:p>
    <w:p w14:paraId="1288E778" w14:textId="699DAF60" w:rsidR="00430342" w:rsidRPr="0058681A" w:rsidRDefault="00430342" w:rsidP="00485674">
      <w:pPr>
        <w:pStyle w:val="Brdtext"/>
        <w:spacing w:line="300" w:lineRule="atLeast"/>
        <w:rPr>
          <w:rFonts w:ascii="Garamond" w:eastAsiaTheme="minorEastAsia" w:hAnsi="Garamond" w:cs="Arial"/>
          <w:lang w:eastAsia="en-US"/>
        </w:rPr>
      </w:pPr>
      <w:r>
        <w:rPr>
          <w:rFonts w:ascii="Garamond" w:eastAsiaTheme="minorEastAsia" w:hAnsi="Garamond" w:cs="Arial"/>
        </w:rPr>
        <w:t>Under 2025 har flera regioner bytt journalsystem ti</w:t>
      </w:r>
      <w:r w:rsidR="007D12F5">
        <w:rPr>
          <w:rFonts w:ascii="Garamond" w:eastAsiaTheme="minorEastAsia" w:hAnsi="Garamond" w:cs="Arial"/>
        </w:rPr>
        <w:t>ll Cosmic</w:t>
      </w:r>
      <w:r w:rsidR="009E2D2E">
        <w:rPr>
          <w:rFonts w:ascii="Garamond" w:eastAsiaTheme="minorEastAsia" w:hAnsi="Garamond" w:cs="Arial"/>
        </w:rPr>
        <w:t xml:space="preserve"> och i </w:t>
      </w:r>
      <w:r w:rsidR="00827C46">
        <w:rPr>
          <w:rFonts w:ascii="Garamond" w:eastAsiaTheme="minorEastAsia" w:hAnsi="Garamond" w:cs="Arial"/>
        </w:rPr>
        <w:t>samarbete</w:t>
      </w:r>
      <w:r w:rsidR="009E2D2E">
        <w:rPr>
          <w:rFonts w:ascii="Garamond" w:eastAsiaTheme="minorEastAsia" w:hAnsi="Garamond" w:cs="Arial"/>
        </w:rPr>
        <w:t xml:space="preserve"> med de verksamheterna </w:t>
      </w:r>
      <w:r w:rsidR="00530882">
        <w:rPr>
          <w:rFonts w:ascii="Garamond" w:eastAsiaTheme="minorEastAsia" w:hAnsi="Garamond" w:cs="Arial"/>
        </w:rPr>
        <w:t>har vid två tillfällen konstaterats patient</w:t>
      </w:r>
      <w:r w:rsidR="00C01510">
        <w:rPr>
          <w:rFonts w:ascii="Garamond" w:eastAsiaTheme="minorEastAsia" w:hAnsi="Garamond" w:cs="Arial"/>
        </w:rPr>
        <w:t>säkerhetsrisker</w:t>
      </w:r>
      <w:r w:rsidR="00827C46">
        <w:rPr>
          <w:rFonts w:ascii="Garamond" w:eastAsiaTheme="minorEastAsia" w:hAnsi="Garamond" w:cs="Arial"/>
        </w:rPr>
        <w:t xml:space="preserve"> vilket resulterat i att</w:t>
      </w:r>
      <w:r w:rsidR="00581A27">
        <w:rPr>
          <w:rFonts w:ascii="Garamond" w:eastAsiaTheme="minorEastAsia" w:hAnsi="Garamond" w:cs="Arial"/>
        </w:rPr>
        <w:t xml:space="preserve"> Praktikertjänst har gjort två anmälningar </w:t>
      </w:r>
      <w:r w:rsidR="00581A27" w:rsidRPr="00C05CB0">
        <w:rPr>
          <w:rFonts w:ascii="Garamond" w:eastAsiaTheme="minorEastAsia" w:hAnsi="Garamond" w:cs="Arial"/>
        </w:rPr>
        <w:t xml:space="preserve">till </w:t>
      </w:r>
      <w:r w:rsidR="009C395A" w:rsidRPr="00C05CB0">
        <w:rPr>
          <w:rFonts w:ascii="Garamond" w:eastAsiaTheme="minorEastAsia" w:hAnsi="Garamond" w:cs="Arial"/>
        </w:rPr>
        <w:t>L</w:t>
      </w:r>
      <w:r w:rsidR="00581A27" w:rsidRPr="00C05CB0">
        <w:rPr>
          <w:rFonts w:ascii="Garamond" w:eastAsiaTheme="minorEastAsia" w:hAnsi="Garamond" w:cs="Arial"/>
        </w:rPr>
        <w:t>äkemedelsverket</w:t>
      </w:r>
      <w:r w:rsidR="00837B02" w:rsidRPr="00C05CB0">
        <w:rPr>
          <w:rFonts w:ascii="Garamond" w:eastAsiaTheme="minorEastAsia" w:hAnsi="Garamond" w:cs="Arial"/>
        </w:rPr>
        <w:t>.</w:t>
      </w:r>
      <w:r w:rsidR="001828BF" w:rsidRPr="00C05CB0">
        <w:rPr>
          <w:rFonts w:ascii="Garamond" w:eastAsiaTheme="minorEastAsia" w:hAnsi="Garamond" w:cs="Arial"/>
        </w:rPr>
        <w:t xml:space="preserve"> Bägge anmälningar har </w:t>
      </w:r>
      <w:r w:rsidR="003F17F2" w:rsidRPr="00C05CB0">
        <w:rPr>
          <w:rFonts w:ascii="Garamond" w:eastAsiaTheme="minorEastAsia" w:hAnsi="Garamond" w:cs="Arial"/>
        </w:rPr>
        <w:t xml:space="preserve">uppmärksammats men </w:t>
      </w:r>
      <w:r w:rsidR="00955AF2" w:rsidRPr="00C05CB0">
        <w:rPr>
          <w:rFonts w:ascii="Garamond" w:eastAsiaTheme="minorEastAsia" w:hAnsi="Garamond" w:cs="Arial"/>
        </w:rPr>
        <w:t>ingen dir</w:t>
      </w:r>
      <w:r w:rsidR="00C05CB0" w:rsidRPr="00C05CB0">
        <w:rPr>
          <w:rFonts w:ascii="Garamond" w:eastAsiaTheme="minorEastAsia" w:hAnsi="Garamond" w:cs="Arial"/>
        </w:rPr>
        <w:t>ekt åtgärd har genomförts.</w:t>
      </w:r>
    </w:p>
    <w:p w14:paraId="55601190" w14:textId="62CEE0A0" w:rsidR="008A78B3" w:rsidRPr="00AC7983" w:rsidRDefault="008A78B3" w:rsidP="00485674">
      <w:pPr>
        <w:pStyle w:val="Brdtext"/>
        <w:spacing w:line="300" w:lineRule="atLeast"/>
        <w:rPr>
          <w:rFonts w:ascii="Garamond" w:eastAsiaTheme="minorEastAsia" w:hAnsi="Garamond" w:cs="Arial"/>
          <w:lang w:eastAsia="en-US"/>
        </w:rPr>
      </w:pPr>
      <w:r w:rsidRPr="2B2B3859">
        <w:rPr>
          <w:rFonts w:ascii="Garamond" w:eastAsiaTheme="minorEastAsia" w:hAnsi="Garamond" w:cs="Arial"/>
        </w:rPr>
        <w:t xml:space="preserve">Koncernen har också ett system för </w:t>
      </w:r>
      <w:r w:rsidR="00F46E92">
        <w:rPr>
          <w:rFonts w:ascii="Garamond" w:eastAsiaTheme="minorEastAsia" w:hAnsi="Garamond" w:cs="Arial"/>
        </w:rPr>
        <w:t>v</w:t>
      </w:r>
      <w:r w:rsidR="00265D88">
        <w:rPr>
          <w:rFonts w:ascii="Garamond" w:eastAsiaTheme="minorEastAsia" w:hAnsi="Garamond" w:cs="Arial"/>
        </w:rPr>
        <w:t>isselblåsning</w:t>
      </w:r>
      <w:r w:rsidR="00F46E92">
        <w:rPr>
          <w:rFonts w:ascii="Garamond" w:eastAsiaTheme="minorEastAsia" w:hAnsi="Garamond" w:cs="Arial"/>
        </w:rPr>
        <w:t xml:space="preserve"> </w:t>
      </w:r>
      <w:r w:rsidRPr="2B2B3859">
        <w:rPr>
          <w:rFonts w:ascii="Garamond" w:eastAsiaTheme="minorEastAsia" w:hAnsi="Garamond" w:cs="Arial"/>
        </w:rPr>
        <w:t>som ger medarbetarna möjlighet till anonym rapportering av eventuella icke tillfredställande förhållanden av olika slag inom verksamheten. Här beaktas upplevda brister rörande patientsäkerhet, mänskliga rättigheter, särbehandling, trakasserier, arbetsmiljö, yttre miljö och andra missförhållanden.</w:t>
      </w:r>
    </w:p>
    <w:p w14:paraId="3B1419BD" w14:textId="451E3183" w:rsidR="003E360F" w:rsidRPr="004037FE" w:rsidRDefault="008A78B3" w:rsidP="00485674">
      <w:pPr>
        <w:pStyle w:val="Brdtext"/>
        <w:spacing w:line="300" w:lineRule="atLeast"/>
        <w:rPr>
          <w:rFonts w:ascii="Garamond" w:eastAsiaTheme="minorEastAsia" w:hAnsi="Garamond" w:cs="Arial"/>
          <w:lang w:eastAsia="en-US"/>
        </w:rPr>
      </w:pPr>
      <w:r w:rsidRPr="2B2B3859">
        <w:rPr>
          <w:rFonts w:ascii="Garamond" w:eastAsiaTheme="minorEastAsia" w:hAnsi="Garamond" w:cs="Arial"/>
        </w:rPr>
        <w:t>För Praktikertjänst är det viktigt att alla medarbetare oavsett roll medverkar i patientsäkerhetsarbetet genom att aktivt rapportera det som avviker från ordinarie vårdflöde.</w:t>
      </w:r>
      <w:bookmarkEnd w:id="54"/>
    </w:p>
    <w:p w14:paraId="3CB89112" w14:textId="0A88C5EE" w:rsidR="00F16D21" w:rsidRPr="004E1F3D" w:rsidRDefault="00740ED0" w:rsidP="004E1F3D">
      <w:pPr>
        <w:pStyle w:val="Rubrik2"/>
        <w:rPr>
          <w:highlight w:val="green"/>
        </w:rPr>
      </w:pPr>
      <w:bookmarkStart w:id="55" w:name="_Toc107219635"/>
      <w:bookmarkStart w:id="56" w:name="_Toc222931884"/>
      <w:r w:rsidRPr="00627D89">
        <w:rPr>
          <w:rFonts w:ascii="Garamond" w:hAnsi="Garamond" w:cs="Arial"/>
          <w:bCs w:val="0"/>
          <w:noProof/>
          <w:color w:val="7F7F7F" w:themeColor="text1" w:themeTint="80"/>
          <w:sz w:val="22"/>
          <w:lang w:eastAsia="sv-SE"/>
        </w:rPr>
        <w:drawing>
          <wp:anchor distT="0" distB="0" distL="114300" distR="114300" simplePos="0" relativeHeight="251658247" behindDoc="1" locked="0" layoutInCell="1" allowOverlap="1" wp14:anchorId="5EFE7EFC" wp14:editId="66782CB0">
            <wp:simplePos x="0" y="0"/>
            <wp:positionH relativeFrom="margin">
              <wp:align>right</wp:align>
            </wp:positionH>
            <wp:positionV relativeFrom="paragraph">
              <wp:posOffset>243192</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6" name="Bildobjekt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4E1F3D">
        <w:t>Tillförlitliga och säkra system och processer</w:t>
      </w:r>
      <w:bookmarkEnd w:id="55"/>
      <w:bookmarkEnd w:id="56"/>
    </w:p>
    <w:p w14:paraId="0BAEB7FE" w14:textId="2C8F8C28" w:rsidR="009B3E0F" w:rsidRPr="00FF4771" w:rsidRDefault="009B3E0F" w:rsidP="008C759F">
      <w:pPr>
        <w:spacing w:before="60" w:after="60"/>
        <w:rPr>
          <w:rFonts w:ascii="Garamond" w:hAnsi="Garamond"/>
          <w:sz w:val="22"/>
          <w:szCs w:val="22"/>
        </w:rPr>
      </w:pPr>
      <w:r w:rsidRPr="2B2B3859">
        <w:rPr>
          <w:rFonts w:ascii="Garamond" w:hAnsi="Garamond"/>
          <w:sz w:val="22"/>
          <w:szCs w:val="22"/>
        </w:rPr>
        <w:t xml:space="preserve">Praktikertjänsts ledningssystem </w:t>
      </w:r>
      <w:r w:rsidR="00891CF4">
        <w:rPr>
          <w:rFonts w:ascii="Garamond" w:hAnsi="Garamond"/>
          <w:sz w:val="22"/>
          <w:szCs w:val="22"/>
        </w:rPr>
        <w:t>har</w:t>
      </w:r>
      <w:r w:rsidRPr="2B2B3859">
        <w:rPr>
          <w:rFonts w:ascii="Garamond" w:hAnsi="Garamond"/>
          <w:sz w:val="22"/>
          <w:szCs w:val="22"/>
        </w:rPr>
        <w:t xml:space="preserve"> utgångspunkten att det ska vara lätt att göra rätt för samtliga verksamheter inom Praktikertjänst vad gäller systematiskt kvalitetsarbete. Det omfattar hälso- och sjukvård, tandvård samt </w:t>
      </w:r>
      <w:r w:rsidR="00410164">
        <w:rPr>
          <w:rFonts w:ascii="Garamond" w:hAnsi="Garamond"/>
          <w:sz w:val="22"/>
          <w:szCs w:val="22"/>
        </w:rPr>
        <w:t>huvud</w:t>
      </w:r>
      <w:r w:rsidRPr="2B2B3859">
        <w:rPr>
          <w:rFonts w:ascii="Garamond" w:hAnsi="Garamond"/>
          <w:sz w:val="22"/>
          <w:szCs w:val="22"/>
        </w:rPr>
        <w:t xml:space="preserve">kontoret och är certifierat för kvalitet och miljö enligt ISO 9001:2015 och </w:t>
      </w:r>
      <w:r w:rsidR="00B4385D">
        <w:rPr>
          <w:rFonts w:ascii="Garamond" w:hAnsi="Garamond"/>
          <w:sz w:val="22"/>
          <w:szCs w:val="22"/>
        </w:rPr>
        <w:t xml:space="preserve">ISO </w:t>
      </w:r>
      <w:r w:rsidRPr="2B2B3859">
        <w:rPr>
          <w:rFonts w:ascii="Garamond" w:hAnsi="Garamond"/>
          <w:sz w:val="22"/>
          <w:szCs w:val="22"/>
        </w:rPr>
        <w:t>14001:2015</w:t>
      </w:r>
      <w:r w:rsidR="00F60BF7">
        <w:rPr>
          <w:rFonts w:ascii="Garamond" w:hAnsi="Garamond"/>
          <w:sz w:val="22"/>
          <w:szCs w:val="22"/>
        </w:rPr>
        <w:t xml:space="preserve"> samt</w:t>
      </w:r>
      <w:r w:rsidR="00ED4B1E" w:rsidRPr="1AD8935B">
        <w:rPr>
          <w:rFonts w:ascii="Garamond" w:hAnsi="Garamond"/>
          <w:sz w:val="22"/>
          <w:szCs w:val="22"/>
        </w:rPr>
        <w:t xml:space="preserve"> </w:t>
      </w:r>
      <w:r w:rsidR="00603AE6">
        <w:rPr>
          <w:rFonts w:ascii="Garamond" w:hAnsi="Garamond"/>
          <w:sz w:val="22"/>
          <w:szCs w:val="22"/>
        </w:rPr>
        <w:t xml:space="preserve">följer kraven </w:t>
      </w:r>
      <w:r w:rsidR="00644C5F">
        <w:rPr>
          <w:rFonts w:ascii="Garamond" w:hAnsi="Garamond"/>
          <w:sz w:val="22"/>
          <w:szCs w:val="22"/>
        </w:rPr>
        <w:t>i</w:t>
      </w:r>
      <w:r w:rsidR="00ED4B1E" w:rsidRPr="1AD8935B">
        <w:rPr>
          <w:rFonts w:ascii="Garamond" w:hAnsi="Garamond"/>
          <w:sz w:val="22"/>
          <w:szCs w:val="22"/>
        </w:rPr>
        <w:t xml:space="preserve"> </w:t>
      </w:r>
      <w:r w:rsidR="008C759F">
        <w:rPr>
          <w:rFonts w:ascii="Garamond" w:hAnsi="Garamond"/>
          <w:sz w:val="22"/>
          <w:szCs w:val="22"/>
        </w:rPr>
        <w:t>ISO/</w:t>
      </w:r>
      <w:r w:rsidR="0074387F">
        <w:rPr>
          <w:rFonts w:ascii="Garamond" w:hAnsi="Garamond"/>
          <w:sz w:val="22"/>
          <w:szCs w:val="22"/>
        </w:rPr>
        <w:t xml:space="preserve">IEC </w:t>
      </w:r>
      <w:r w:rsidR="00945BD7">
        <w:rPr>
          <w:rFonts w:ascii="Garamond" w:hAnsi="Garamond"/>
          <w:sz w:val="22"/>
          <w:szCs w:val="22"/>
        </w:rPr>
        <w:t>15189:2022.</w:t>
      </w:r>
    </w:p>
    <w:p w14:paraId="4D7D0756" w14:textId="3F6CE502" w:rsidR="005854AB" w:rsidRPr="00786477" w:rsidRDefault="006F41E4" w:rsidP="00485674">
      <w:pPr>
        <w:tabs>
          <w:tab w:val="left" w:pos="4960"/>
        </w:tabs>
        <w:spacing w:before="60" w:after="60"/>
        <w:rPr>
          <w:rFonts w:ascii="Garamond" w:hAnsi="Garamond" w:cs="Arial"/>
          <w:sz w:val="22"/>
          <w:szCs w:val="22"/>
        </w:rPr>
      </w:pPr>
      <w:r>
        <w:rPr>
          <w:rFonts w:ascii="Garamond" w:hAnsi="Garamond"/>
          <w:sz w:val="22"/>
          <w:szCs w:val="22"/>
        </w:rPr>
        <w:t>L</w:t>
      </w:r>
      <w:r w:rsidR="009B3E0F" w:rsidRPr="2B2B3859">
        <w:rPr>
          <w:rFonts w:ascii="Garamond" w:hAnsi="Garamond"/>
          <w:sz w:val="22"/>
          <w:szCs w:val="22"/>
        </w:rPr>
        <w:t xml:space="preserve">edningssystemet </w:t>
      </w:r>
      <w:r w:rsidR="004E5294">
        <w:rPr>
          <w:rFonts w:ascii="Garamond" w:hAnsi="Garamond"/>
          <w:sz w:val="22"/>
          <w:szCs w:val="22"/>
        </w:rPr>
        <w:t xml:space="preserve">stöttar </w:t>
      </w:r>
      <w:r w:rsidR="00AF037B">
        <w:rPr>
          <w:rFonts w:ascii="Garamond" w:hAnsi="Garamond"/>
          <w:sz w:val="22"/>
          <w:szCs w:val="22"/>
        </w:rPr>
        <w:t xml:space="preserve">verksamheterna </w:t>
      </w:r>
      <w:r w:rsidR="007E0A51">
        <w:rPr>
          <w:rFonts w:ascii="Garamond" w:hAnsi="Garamond"/>
          <w:sz w:val="22"/>
          <w:szCs w:val="22"/>
        </w:rPr>
        <w:t xml:space="preserve">i det systematiska </w:t>
      </w:r>
      <w:r w:rsidR="000D0683">
        <w:rPr>
          <w:rFonts w:ascii="Garamond" w:hAnsi="Garamond"/>
          <w:sz w:val="22"/>
          <w:szCs w:val="22"/>
        </w:rPr>
        <w:t xml:space="preserve">kvalitets- och patientsäkerhetsarbetet </w:t>
      </w:r>
      <w:r w:rsidR="0030519E">
        <w:rPr>
          <w:rFonts w:ascii="Garamond" w:hAnsi="Garamond"/>
          <w:sz w:val="22"/>
          <w:szCs w:val="22"/>
        </w:rPr>
        <w:t xml:space="preserve">såväl proaktivt som reaktivt. </w:t>
      </w:r>
      <w:r w:rsidR="004F070B">
        <w:rPr>
          <w:rFonts w:ascii="Garamond" w:hAnsi="Garamond"/>
          <w:sz w:val="22"/>
          <w:szCs w:val="22"/>
        </w:rPr>
        <w:t xml:space="preserve">Det </w:t>
      </w:r>
      <w:r>
        <w:rPr>
          <w:rFonts w:ascii="Garamond" w:hAnsi="Garamond"/>
          <w:sz w:val="22"/>
          <w:szCs w:val="22"/>
        </w:rPr>
        <w:t xml:space="preserve">innehåller </w:t>
      </w:r>
      <w:r w:rsidR="009B3E0F" w:rsidRPr="093E65CC">
        <w:rPr>
          <w:rFonts w:ascii="Garamond" w:hAnsi="Garamond"/>
          <w:sz w:val="22"/>
          <w:szCs w:val="22"/>
        </w:rPr>
        <w:t>stöd</w:t>
      </w:r>
      <w:r w:rsidR="009B3E0F" w:rsidRPr="2B2B3859">
        <w:rPr>
          <w:rFonts w:ascii="Garamond" w:hAnsi="Garamond"/>
          <w:sz w:val="22"/>
          <w:szCs w:val="22"/>
        </w:rPr>
        <w:t xml:space="preserve"> för </w:t>
      </w:r>
      <w:r w:rsidR="00D77B38">
        <w:rPr>
          <w:rFonts w:ascii="Garamond" w:hAnsi="Garamond"/>
          <w:sz w:val="22"/>
          <w:szCs w:val="22"/>
        </w:rPr>
        <w:t xml:space="preserve">vilka rutiner som </w:t>
      </w:r>
      <w:r w:rsidR="005C4DEB">
        <w:rPr>
          <w:rFonts w:ascii="Garamond" w:hAnsi="Garamond"/>
          <w:sz w:val="22"/>
          <w:szCs w:val="22"/>
        </w:rPr>
        <w:t>verksamheterna behöver ta fram som ett komplement till de centrala rutinerna</w:t>
      </w:r>
      <w:r w:rsidR="00946E00">
        <w:rPr>
          <w:rFonts w:ascii="Garamond" w:hAnsi="Garamond"/>
          <w:sz w:val="22"/>
          <w:szCs w:val="22"/>
        </w:rPr>
        <w:t xml:space="preserve">. </w:t>
      </w:r>
      <w:r w:rsidR="005854AB" w:rsidRPr="4C7808AB">
        <w:rPr>
          <w:rFonts w:ascii="Garamond" w:hAnsi="Garamond" w:cs="Arial"/>
          <w:sz w:val="22"/>
          <w:szCs w:val="22"/>
        </w:rPr>
        <w:t>Genom att minska oönskade variationer stärks patientsäkerheten.</w:t>
      </w:r>
      <w:r w:rsidR="005854AB" w:rsidRPr="00786477">
        <w:rPr>
          <w:rFonts w:ascii="Times New Roman" w:eastAsia="Times New Roman" w:hAnsi="Times New Roman" w:cs="Times New Roman"/>
          <w:snapToGrid w:val="0"/>
          <w:w w:val="0"/>
          <w:sz w:val="0"/>
          <w:szCs w:val="0"/>
          <w:bdr w:val="none" w:sz="0" w:space="0" w:color="000000"/>
          <w:shd w:val="clear" w:color="000000" w:fill="000000"/>
          <w:lang w:val="x-none" w:eastAsia="x-none" w:bidi="x-none"/>
        </w:rPr>
        <w:t xml:space="preserve"> </w:t>
      </w:r>
    </w:p>
    <w:p w14:paraId="48D54D5C" w14:textId="1C661D23" w:rsidR="009B3E0F" w:rsidRPr="00FF4771" w:rsidRDefault="0027626B" w:rsidP="004153DD">
      <w:pPr>
        <w:pStyle w:val="Rubrik3"/>
        <w:ind w:left="284"/>
      </w:pPr>
      <w:bookmarkStart w:id="57" w:name="_Toc222931885"/>
      <w:r>
        <w:t>Systematisk uppföljning</w:t>
      </w:r>
      <w:bookmarkEnd w:id="57"/>
      <w:r w:rsidR="00B05A73">
        <w:t xml:space="preserve"> </w:t>
      </w:r>
    </w:p>
    <w:p w14:paraId="7ED4807E" w14:textId="77777777" w:rsidR="003B6A84" w:rsidRPr="00FF4771" w:rsidRDefault="003B6A84" w:rsidP="004153DD">
      <w:pPr>
        <w:spacing w:before="60" w:after="60"/>
        <w:ind w:left="284"/>
        <w:rPr>
          <w:rFonts w:ascii="Garamond" w:hAnsi="Garamond"/>
          <w:sz w:val="22"/>
          <w:szCs w:val="22"/>
        </w:rPr>
      </w:pPr>
      <w:r w:rsidRPr="2B2B3859">
        <w:rPr>
          <w:rFonts w:ascii="Garamond" w:hAnsi="Garamond"/>
          <w:sz w:val="22"/>
          <w:szCs w:val="22"/>
        </w:rPr>
        <w:t>Centralt sker en strukturerad genomgång av de krav som ställs på de ingående verksamheterna. Resultatet av det utförda arbetet följs upp systematiskt under året via:</w:t>
      </w:r>
    </w:p>
    <w:p w14:paraId="39524E45" w14:textId="77777777" w:rsidR="003B6A84" w:rsidRPr="004153DD" w:rsidRDefault="003B6A84" w:rsidP="004153DD">
      <w:pPr>
        <w:pStyle w:val="Liststycke"/>
        <w:numPr>
          <w:ilvl w:val="0"/>
          <w:numId w:val="26"/>
        </w:numPr>
        <w:spacing w:before="60" w:after="60"/>
        <w:rPr>
          <w:rFonts w:ascii="Garamond" w:hAnsi="Garamond"/>
          <w:sz w:val="22"/>
          <w:szCs w:val="22"/>
        </w:rPr>
      </w:pPr>
      <w:r w:rsidRPr="004153DD">
        <w:rPr>
          <w:rFonts w:ascii="Garamond" w:hAnsi="Garamond"/>
          <w:sz w:val="22"/>
          <w:szCs w:val="22"/>
        </w:rPr>
        <w:t>genomgång med koncernledningen tre gånger per år,</w:t>
      </w:r>
    </w:p>
    <w:p w14:paraId="25918782" w14:textId="09D7887F" w:rsidR="003B6A84" w:rsidRPr="004153DD" w:rsidRDefault="003B6A84" w:rsidP="004153DD">
      <w:pPr>
        <w:pStyle w:val="Liststycke"/>
        <w:numPr>
          <w:ilvl w:val="0"/>
          <w:numId w:val="26"/>
        </w:numPr>
        <w:spacing w:before="60" w:after="60"/>
        <w:rPr>
          <w:rFonts w:ascii="Garamond" w:hAnsi="Garamond"/>
          <w:sz w:val="22"/>
          <w:szCs w:val="22"/>
        </w:rPr>
      </w:pPr>
      <w:r w:rsidRPr="004153DD">
        <w:rPr>
          <w:rFonts w:ascii="Garamond" w:hAnsi="Garamond"/>
          <w:sz w:val="22"/>
          <w:szCs w:val="22"/>
        </w:rPr>
        <w:t>intern</w:t>
      </w:r>
      <w:r w:rsidR="006412D2">
        <w:rPr>
          <w:rFonts w:ascii="Garamond" w:hAnsi="Garamond"/>
          <w:sz w:val="22"/>
          <w:szCs w:val="22"/>
        </w:rPr>
        <w:t>a och externa</w:t>
      </w:r>
      <w:r w:rsidRPr="004153DD">
        <w:rPr>
          <w:rFonts w:ascii="Garamond" w:hAnsi="Garamond"/>
          <w:sz w:val="22"/>
          <w:szCs w:val="22"/>
        </w:rPr>
        <w:t xml:space="preserve"> revision</w:t>
      </w:r>
      <w:r w:rsidR="006412D2">
        <w:rPr>
          <w:rFonts w:ascii="Garamond" w:hAnsi="Garamond"/>
          <w:sz w:val="22"/>
          <w:szCs w:val="22"/>
        </w:rPr>
        <w:t>er</w:t>
      </w:r>
      <w:r w:rsidR="0083443A">
        <w:rPr>
          <w:rFonts w:ascii="Garamond" w:hAnsi="Garamond"/>
          <w:sz w:val="22"/>
          <w:szCs w:val="22"/>
        </w:rPr>
        <w:t>,</w:t>
      </w:r>
    </w:p>
    <w:p w14:paraId="5B0842EB" w14:textId="77777777" w:rsidR="003B6A84" w:rsidRPr="004153DD" w:rsidRDefault="003B6A84" w:rsidP="004153DD">
      <w:pPr>
        <w:pStyle w:val="Liststycke"/>
        <w:numPr>
          <w:ilvl w:val="0"/>
          <w:numId w:val="26"/>
        </w:numPr>
        <w:spacing w:before="60" w:after="60"/>
        <w:rPr>
          <w:rFonts w:ascii="Garamond" w:hAnsi="Garamond"/>
          <w:sz w:val="22"/>
          <w:szCs w:val="22"/>
        </w:rPr>
      </w:pPr>
      <w:r w:rsidRPr="004153DD">
        <w:rPr>
          <w:rFonts w:ascii="Garamond" w:hAnsi="Garamond"/>
          <w:sz w:val="22"/>
          <w:szCs w:val="22"/>
        </w:rPr>
        <w:t>lagefterlevnadskontroll, och</w:t>
      </w:r>
    </w:p>
    <w:p w14:paraId="66FC1027" w14:textId="6F742185" w:rsidR="003B6A84" w:rsidRPr="004153DD" w:rsidRDefault="003B6A84" w:rsidP="004153DD">
      <w:pPr>
        <w:pStyle w:val="Liststycke"/>
        <w:numPr>
          <w:ilvl w:val="0"/>
          <w:numId w:val="26"/>
        </w:numPr>
        <w:spacing w:before="60" w:after="60"/>
        <w:rPr>
          <w:rFonts w:ascii="Garamond" w:hAnsi="Garamond"/>
          <w:sz w:val="22"/>
          <w:szCs w:val="22"/>
        </w:rPr>
      </w:pPr>
      <w:r w:rsidRPr="004153DD">
        <w:rPr>
          <w:rFonts w:ascii="Garamond" w:hAnsi="Garamond"/>
          <w:sz w:val="22"/>
          <w:szCs w:val="22"/>
        </w:rPr>
        <w:t>central patientsäkerhetsberättelse inklusive centralt strålskyddsbokslut</w:t>
      </w:r>
      <w:r w:rsidR="005C7C43">
        <w:rPr>
          <w:rFonts w:ascii="Garamond" w:hAnsi="Garamond"/>
          <w:sz w:val="22"/>
          <w:szCs w:val="22"/>
        </w:rPr>
        <w:t>.</w:t>
      </w:r>
    </w:p>
    <w:p w14:paraId="24896FC5" w14:textId="1A00B100" w:rsidR="00A76FC2" w:rsidRDefault="009D7CD4" w:rsidP="00485674">
      <w:pPr>
        <w:spacing w:before="60" w:after="60"/>
        <w:ind w:left="284"/>
        <w:rPr>
          <w:rFonts w:ascii="Garamond" w:hAnsi="Garamond"/>
          <w:sz w:val="22"/>
        </w:rPr>
      </w:pPr>
      <w:r w:rsidRPr="009D7CD4">
        <w:rPr>
          <w:rFonts w:ascii="Garamond" w:hAnsi="Garamond"/>
          <w:sz w:val="22"/>
        </w:rPr>
        <w:lastRenderedPageBreak/>
        <w:t xml:space="preserve">Över året </w:t>
      </w:r>
      <w:r w:rsidR="00983F0C">
        <w:rPr>
          <w:rFonts w:ascii="Garamond" w:hAnsi="Garamond"/>
          <w:sz w:val="22"/>
        </w:rPr>
        <w:t xml:space="preserve">genomförs </w:t>
      </w:r>
      <w:r w:rsidR="00646FEA">
        <w:rPr>
          <w:rFonts w:ascii="Garamond" w:hAnsi="Garamond"/>
          <w:sz w:val="22"/>
        </w:rPr>
        <w:t>tre</w:t>
      </w:r>
      <w:r w:rsidR="00905FA9">
        <w:rPr>
          <w:rFonts w:ascii="Garamond" w:hAnsi="Garamond"/>
          <w:sz w:val="22"/>
        </w:rPr>
        <w:t xml:space="preserve"> sorters </w:t>
      </w:r>
      <w:r w:rsidR="005A0E5A">
        <w:rPr>
          <w:rFonts w:ascii="Garamond" w:hAnsi="Garamond"/>
          <w:sz w:val="22"/>
        </w:rPr>
        <w:t>interna revisoner</w:t>
      </w:r>
      <w:r w:rsidR="00935852">
        <w:rPr>
          <w:rFonts w:ascii="Garamond" w:hAnsi="Garamond"/>
          <w:sz w:val="22"/>
        </w:rPr>
        <w:t>, intern allmän revision (IAR)</w:t>
      </w:r>
      <w:r w:rsidR="00646FEA">
        <w:rPr>
          <w:rFonts w:ascii="Garamond" w:hAnsi="Garamond"/>
          <w:sz w:val="22"/>
        </w:rPr>
        <w:t xml:space="preserve">, </w:t>
      </w:r>
      <w:r w:rsidR="00B0019A">
        <w:rPr>
          <w:rFonts w:ascii="Garamond" w:hAnsi="Garamond"/>
          <w:sz w:val="22"/>
        </w:rPr>
        <w:t xml:space="preserve">elektronisk behörighet och </w:t>
      </w:r>
      <w:r w:rsidR="00884C7D">
        <w:rPr>
          <w:rFonts w:ascii="Garamond" w:hAnsi="Garamond"/>
          <w:sz w:val="22"/>
        </w:rPr>
        <w:t>ID-kort</w:t>
      </w:r>
      <w:r w:rsidR="00935852">
        <w:rPr>
          <w:rFonts w:ascii="Garamond" w:hAnsi="Garamond"/>
          <w:sz w:val="22"/>
        </w:rPr>
        <w:t xml:space="preserve"> </w:t>
      </w:r>
      <w:r w:rsidR="00FA02D4">
        <w:rPr>
          <w:rFonts w:ascii="Garamond" w:hAnsi="Garamond"/>
          <w:sz w:val="22"/>
        </w:rPr>
        <w:t>(HSA/SITHS</w:t>
      </w:r>
      <w:r w:rsidR="002A25BB">
        <w:rPr>
          <w:rFonts w:ascii="Garamond" w:hAnsi="Garamond"/>
          <w:sz w:val="22"/>
        </w:rPr>
        <w:t>)</w:t>
      </w:r>
      <w:r w:rsidR="003E1C11">
        <w:rPr>
          <w:rFonts w:ascii="Garamond" w:hAnsi="Garamond"/>
          <w:sz w:val="22"/>
        </w:rPr>
        <w:t>,</w:t>
      </w:r>
      <w:r w:rsidR="002A25BB">
        <w:rPr>
          <w:rFonts w:ascii="Garamond" w:hAnsi="Garamond"/>
          <w:sz w:val="22"/>
        </w:rPr>
        <w:t xml:space="preserve"> </w:t>
      </w:r>
      <w:r w:rsidR="00935852">
        <w:rPr>
          <w:rFonts w:ascii="Garamond" w:hAnsi="Garamond"/>
          <w:sz w:val="22"/>
        </w:rPr>
        <w:t xml:space="preserve">och </w:t>
      </w:r>
      <w:r w:rsidR="0083379E">
        <w:rPr>
          <w:rFonts w:ascii="Garamond" w:hAnsi="Garamond"/>
          <w:sz w:val="22"/>
        </w:rPr>
        <w:t>för de verksamheter som är kvalitets- och miljöcertifierade</w:t>
      </w:r>
      <w:r w:rsidR="00572133">
        <w:rPr>
          <w:rFonts w:ascii="Garamond" w:hAnsi="Garamond"/>
          <w:sz w:val="22"/>
        </w:rPr>
        <w:t xml:space="preserve"> genomförs</w:t>
      </w:r>
      <w:r w:rsidR="0083379E">
        <w:rPr>
          <w:rFonts w:ascii="Garamond" w:hAnsi="Garamond"/>
          <w:sz w:val="22"/>
        </w:rPr>
        <w:t xml:space="preserve"> </w:t>
      </w:r>
      <w:r w:rsidR="00935852">
        <w:rPr>
          <w:rFonts w:ascii="Garamond" w:hAnsi="Garamond"/>
          <w:sz w:val="22"/>
        </w:rPr>
        <w:t>ISO</w:t>
      </w:r>
      <w:r w:rsidR="003A5764">
        <w:rPr>
          <w:rFonts w:ascii="Garamond" w:hAnsi="Garamond"/>
          <w:sz w:val="22"/>
        </w:rPr>
        <w:t>-revisioner</w:t>
      </w:r>
      <w:r w:rsidR="00145E7F">
        <w:rPr>
          <w:rFonts w:ascii="Garamond" w:hAnsi="Garamond"/>
          <w:sz w:val="22"/>
        </w:rPr>
        <w:t xml:space="preserve">. </w:t>
      </w:r>
      <w:r w:rsidR="008D206A">
        <w:rPr>
          <w:rFonts w:ascii="Garamond" w:hAnsi="Garamond"/>
          <w:sz w:val="22"/>
        </w:rPr>
        <w:t>Revision</w:t>
      </w:r>
      <w:r w:rsidR="006B640C">
        <w:rPr>
          <w:rFonts w:ascii="Garamond" w:hAnsi="Garamond"/>
          <w:sz w:val="22"/>
        </w:rPr>
        <w:t>sprogrammet</w:t>
      </w:r>
      <w:r w:rsidR="007D6FA3">
        <w:rPr>
          <w:rFonts w:ascii="Garamond" w:hAnsi="Garamond"/>
          <w:sz w:val="22"/>
        </w:rPr>
        <w:t xml:space="preserve"> för IAR</w:t>
      </w:r>
      <w:r w:rsidR="00365FD7">
        <w:rPr>
          <w:rFonts w:ascii="Garamond" w:hAnsi="Garamond"/>
          <w:sz w:val="22"/>
        </w:rPr>
        <w:t xml:space="preserve"> </w:t>
      </w:r>
      <w:r w:rsidR="006B640C">
        <w:rPr>
          <w:rFonts w:ascii="Garamond" w:hAnsi="Garamond"/>
          <w:sz w:val="22"/>
        </w:rPr>
        <w:t xml:space="preserve">omfattar samtliga verksamheter </w:t>
      </w:r>
      <w:r w:rsidR="007B6B78">
        <w:rPr>
          <w:rFonts w:ascii="Garamond" w:hAnsi="Garamond"/>
          <w:sz w:val="22"/>
        </w:rPr>
        <w:t xml:space="preserve">och </w:t>
      </w:r>
      <w:r w:rsidR="00365FD7">
        <w:rPr>
          <w:rFonts w:ascii="Garamond" w:hAnsi="Garamond"/>
          <w:sz w:val="22"/>
        </w:rPr>
        <w:t xml:space="preserve">innebär att </w:t>
      </w:r>
      <w:r w:rsidR="00651BAA">
        <w:rPr>
          <w:rFonts w:ascii="Garamond" w:hAnsi="Garamond"/>
          <w:sz w:val="22"/>
        </w:rPr>
        <w:t xml:space="preserve">revisionerna </w:t>
      </w:r>
      <w:r w:rsidR="00A928C7">
        <w:rPr>
          <w:rFonts w:ascii="Garamond" w:hAnsi="Garamond"/>
          <w:sz w:val="22"/>
        </w:rPr>
        <w:t>syste</w:t>
      </w:r>
      <w:r w:rsidR="00DD082B">
        <w:rPr>
          <w:rFonts w:ascii="Garamond" w:hAnsi="Garamond"/>
          <w:sz w:val="22"/>
        </w:rPr>
        <w:t xml:space="preserve">matiskt </w:t>
      </w:r>
      <w:r w:rsidR="00651BAA">
        <w:rPr>
          <w:rFonts w:ascii="Garamond" w:hAnsi="Garamond"/>
          <w:sz w:val="22"/>
        </w:rPr>
        <w:t xml:space="preserve">fokuserar </w:t>
      </w:r>
      <w:r w:rsidR="00EF6913">
        <w:rPr>
          <w:rFonts w:ascii="Garamond" w:hAnsi="Garamond"/>
          <w:sz w:val="22"/>
        </w:rPr>
        <w:t>på</w:t>
      </w:r>
      <w:r w:rsidR="00DD082B">
        <w:rPr>
          <w:rFonts w:ascii="Garamond" w:hAnsi="Garamond"/>
          <w:sz w:val="22"/>
        </w:rPr>
        <w:t xml:space="preserve"> olika delar av de </w:t>
      </w:r>
      <w:r w:rsidR="00D305F2">
        <w:rPr>
          <w:rFonts w:ascii="Garamond" w:hAnsi="Garamond"/>
          <w:sz w:val="22"/>
        </w:rPr>
        <w:t>fyra</w:t>
      </w:r>
      <w:r w:rsidR="00DD082B">
        <w:rPr>
          <w:rFonts w:ascii="Garamond" w:hAnsi="Garamond"/>
          <w:sz w:val="22"/>
        </w:rPr>
        <w:t xml:space="preserve"> områden som revideras</w:t>
      </w:r>
      <w:r w:rsidR="00163604">
        <w:rPr>
          <w:rFonts w:ascii="Garamond" w:hAnsi="Garamond"/>
          <w:sz w:val="22"/>
        </w:rPr>
        <w:t xml:space="preserve">: patientsäkerhet, medicinteknik och strålsäkerhet, </w:t>
      </w:r>
      <w:r w:rsidR="00357E91">
        <w:rPr>
          <w:rFonts w:ascii="Garamond" w:hAnsi="Garamond"/>
          <w:sz w:val="22"/>
        </w:rPr>
        <w:t>arbetsmiljö</w:t>
      </w:r>
      <w:r w:rsidR="00B46865">
        <w:rPr>
          <w:rFonts w:ascii="Garamond" w:hAnsi="Garamond"/>
          <w:sz w:val="22"/>
        </w:rPr>
        <w:t xml:space="preserve"> och</w:t>
      </w:r>
      <w:r w:rsidR="00357E91">
        <w:rPr>
          <w:rFonts w:ascii="Garamond" w:hAnsi="Garamond"/>
          <w:sz w:val="22"/>
        </w:rPr>
        <w:t xml:space="preserve"> </w:t>
      </w:r>
      <w:r w:rsidR="00D64A63">
        <w:rPr>
          <w:rFonts w:ascii="Garamond" w:hAnsi="Garamond"/>
          <w:sz w:val="22"/>
        </w:rPr>
        <w:t xml:space="preserve">yttre </w:t>
      </w:r>
      <w:r w:rsidR="00357E91">
        <w:rPr>
          <w:rFonts w:ascii="Garamond" w:hAnsi="Garamond"/>
          <w:sz w:val="22"/>
        </w:rPr>
        <w:t>miljö.</w:t>
      </w:r>
      <w:r w:rsidR="002379DA">
        <w:rPr>
          <w:rFonts w:ascii="Garamond" w:hAnsi="Garamond"/>
          <w:sz w:val="22"/>
        </w:rPr>
        <w:t xml:space="preserve"> </w:t>
      </w:r>
      <w:r w:rsidR="00331C97">
        <w:rPr>
          <w:rFonts w:ascii="Garamond" w:hAnsi="Garamond"/>
          <w:sz w:val="22"/>
        </w:rPr>
        <w:t xml:space="preserve">Revisionsprogrammet för HSA/SITHS omfattar samtliga </w:t>
      </w:r>
      <w:r w:rsidR="00280646">
        <w:rPr>
          <w:rFonts w:ascii="Garamond" w:hAnsi="Garamond"/>
          <w:sz w:val="22"/>
        </w:rPr>
        <w:t>vård</w:t>
      </w:r>
      <w:r w:rsidR="00331C97">
        <w:rPr>
          <w:rFonts w:ascii="Garamond" w:hAnsi="Garamond"/>
          <w:sz w:val="22"/>
        </w:rPr>
        <w:t>verksamheter</w:t>
      </w:r>
      <w:r w:rsidR="00280646">
        <w:rPr>
          <w:rFonts w:ascii="Garamond" w:hAnsi="Garamond"/>
          <w:sz w:val="22"/>
        </w:rPr>
        <w:t xml:space="preserve"> och r</w:t>
      </w:r>
      <w:r w:rsidR="00D82857">
        <w:rPr>
          <w:rFonts w:ascii="Garamond" w:hAnsi="Garamond"/>
          <w:sz w:val="22"/>
        </w:rPr>
        <w:t>evisionsprogram</w:t>
      </w:r>
      <w:r w:rsidR="004137DB">
        <w:rPr>
          <w:rFonts w:ascii="Garamond" w:hAnsi="Garamond"/>
          <w:sz w:val="22"/>
        </w:rPr>
        <w:t>met för ISO</w:t>
      </w:r>
      <w:r w:rsidR="00D82857">
        <w:rPr>
          <w:rFonts w:ascii="Garamond" w:hAnsi="Garamond"/>
          <w:sz w:val="22"/>
        </w:rPr>
        <w:t xml:space="preserve"> omfattar samtliga standardkrav under en revisionscykel (3 år).</w:t>
      </w:r>
    </w:p>
    <w:p w14:paraId="40DBA9C0" w14:textId="749D84AF" w:rsidR="009B3E0F" w:rsidRPr="0099147F" w:rsidRDefault="00FC2B9F" w:rsidP="0099147F">
      <w:pPr>
        <w:pStyle w:val="Brdtext"/>
        <w:spacing w:line="300" w:lineRule="atLeast"/>
        <w:ind w:left="284"/>
        <w:rPr>
          <w:rFonts w:ascii="Garamond" w:eastAsiaTheme="minorEastAsia" w:hAnsi="Garamond" w:cs="Arial"/>
          <w:lang w:eastAsia="en-US"/>
        </w:rPr>
      </w:pPr>
      <w:r>
        <w:rPr>
          <w:rFonts w:ascii="Garamond" w:hAnsi="Garamond"/>
        </w:rPr>
        <w:t xml:space="preserve">Alla verksamhetschefer </w:t>
      </w:r>
      <w:r w:rsidR="00CF6AC1">
        <w:rPr>
          <w:rFonts w:ascii="Garamond" w:hAnsi="Garamond"/>
        </w:rPr>
        <w:t>besvarar årligen en lagefterlevnadskontroll</w:t>
      </w:r>
      <w:r w:rsidR="00EF6913">
        <w:rPr>
          <w:rFonts w:ascii="Garamond" w:hAnsi="Garamond"/>
        </w:rPr>
        <w:t xml:space="preserve"> </w:t>
      </w:r>
      <w:r w:rsidR="00CF6AC1">
        <w:rPr>
          <w:rFonts w:ascii="Garamond" w:hAnsi="Garamond"/>
        </w:rPr>
        <w:t>som</w:t>
      </w:r>
      <w:r w:rsidR="00E574BB">
        <w:rPr>
          <w:rFonts w:ascii="Garamond" w:hAnsi="Garamond"/>
        </w:rPr>
        <w:t>, utöver områdena</w:t>
      </w:r>
      <w:r w:rsidR="00CF6AC1">
        <w:rPr>
          <w:rFonts w:ascii="Garamond" w:hAnsi="Garamond"/>
        </w:rPr>
        <w:t xml:space="preserve"> </w:t>
      </w:r>
      <w:r w:rsidR="005E07BD">
        <w:rPr>
          <w:rFonts w:ascii="Garamond" w:hAnsi="Garamond"/>
        </w:rPr>
        <w:t>för</w:t>
      </w:r>
      <w:r w:rsidR="008D04F2">
        <w:rPr>
          <w:rFonts w:ascii="Garamond" w:hAnsi="Garamond"/>
        </w:rPr>
        <w:t xml:space="preserve"> de </w:t>
      </w:r>
      <w:r w:rsidR="00B2758F">
        <w:rPr>
          <w:rFonts w:ascii="Garamond" w:hAnsi="Garamond"/>
        </w:rPr>
        <w:t xml:space="preserve">interna </w:t>
      </w:r>
      <w:r w:rsidR="008D04F2">
        <w:rPr>
          <w:rFonts w:ascii="Garamond" w:hAnsi="Garamond"/>
        </w:rPr>
        <w:t xml:space="preserve">allmänna </w:t>
      </w:r>
      <w:r w:rsidR="00B2758F">
        <w:rPr>
          <w:rFonts w:ascii="Garamond" w:hAnsi="Garamond"/>
        </w:rPr>
        <w:t>revisionerna</w:t>
      </w:r>
      <w:r w:rsidR="009C1171">
        <w:rPr>
          <w:rFonts w:ascii="Garamond" w:hAnsi="Garamond"/>
        </w:rPr>
        <w:t xml:space="preserve"> </w:t>
      </w:r>
      <w:r w:rsidR="005E07BD">
        <w:rPr>
          <w:rFonts w:ascii="Garamond" w:hAnsi="Garamond"/>
        </w:rPr>
        <w:t>även omfattar informationssäkerhet</w:t>
      </w:r>
      <w:r w:rsidR="00777D8D">
        <w:rPr>
          <w:rFonts w:ascii="Garamond" w:hAnsi="Garamond"/>
        </w:rPr>
        <w:t xml:space="preserve"> och allmän säkerhet</w:t>
      </w:r>
      <w:r w:rsidR="008D04F2">
        <w:rPr>
          <w:rFonts w:ascii="Garamond" w:hAnsi="Garamond"/>
        </w:rPr>
        <w:t xml:space="preserve">. </w:t>
      </w:r>
      <w:r w:rsidR="001B3750" w:rsidRPr="2B2B3859">
        <w:rPr>
          <w:rFonts w:ascii="Garamond" w:eastAsiaTheme="minorEastAsia" w:hAnsi="Garamond" w:cs="Arial"/>
        </w:rPr>
        <w:t xml:space="preserve">Utfall och analys av genomförd lagefterlevnadskontroll </w:t>
      </w:r>
      <w:r w:rsidR="001B3750">
        <w:rPr>
          <w:rFonts w:ascii="Garamond" w:eastAsiaTheme="minorEastAsia" w:hAnsi="Garamond" w:cs="Arial"/>
        </w:rPr>
        <w:t>återförs</w:t>
      </w:r>
      <w:r w:rsidR="001B3750" w:rsidRPr="2B2B3859">
        <w:rPr>
          <w:rFonts w:ascii="Garamond" w:eastAsiaTheme="minorEastAsia" w:hAnsi="Garamond" w:cs="Arial"/>
        </w:rPr>
        <w:t xml:space="preserve"> till verksamheterna via intranätet.</w:t>
      </w:r>
      <w:r w:rsidR="001B3750">
        <w:rPr>
          <w:rFonts w:ascii="Garamond" w:eastAsiaTheme="minorEastAsia" w:hAnsi="Garamond" w:cs="Arial"/>
        </w:rPr>
        <w:t xml:space="preserve"> </w:t>
      </w:r>
      <w:r w:rsidR="009B3E0F" w:rsidRPr="2B2B3859">
        <w:rPr>
          <w:rFonts w:ascii="Garamond" w:hAnsi="Garamond"/>
        </w:rPr>
        <w:t xml:space="preserve">Som bevis på genomförd och godkänd lagefterlevnadskontroll får verksamheten efter inskickad lokal patientsäkerhetsberättelse inklusive eventuellt strålskyddsbokslut ett kvalitetsdiplom. Målsättningen är att samtliga verksamheter ska vara kvalitetsdiplomerade. </w:t>
      </w:r>
      <w:r w:rsidR="009B3E0F" w:rsidRPr="00E75282">
        <w:rPr>
          <w:rFonts w:ascii="Garamond" w:hAnsi="Garamond"/>
        </w:rPr>
        <w:t>Under</w:t>
      </w:r>
      <w:r w:rsidR="009B3E0F" w:rsidRPr="00E75282">
        <w:rPr>
          <w:rFonts w:ascii="Garamond" w:eastAsiaTheme="minorEastAsia" w:hAnsi="Garamond"/>
        </w:rPr>
        <w:t xml:space="preserve"> </w:t>
      </w:r>
      <w:r w:rsidR="00311D05" w:rsidRPr="00E75282">
        <w:rPr>
          <w:rFonts w:ascii="Garamond" w:eastAsiaTheme="minorEastAsia" w:hAnsi="Garamond" w:cs="Arial"/>
        </w:rPr>
        <w:t>202</w:t>
      </w:r>
      <w:r w:rsidR="00C85388">
        <w:rPr>
          <w:rFonts w:ascii="Garamond" w:eastAsiaTheme="minorEastAsia" w:hAnsi="Garamond" w:cs="Arial"/>
        </w:rPr>
        <w:t>5</w:t>
      </w:r>
      <w:r w:rsidR="000F6B2C" w:rsidRPr="00E75282">
        <w:rPr>
          <w:rFonts w:ascii="Garamond" w:eastAsiaTheme="minorEastAsia" w:hAnsi="Garamond" w:cs="Arial"/>
        </w:rPr>
        <w:t xml:space="preserve"> </w:t>
      </w:r>
      <w:r w:rsidR="0076122E" w:rsidRPr="00E75282">
        <w:rPr>
          <w:rFonts w:ascii="Garamond" w:hAnsi="Garamond"/>
        </w:rPr>
        <w:t>fic</w:t>
      </w:r>
      <w:r w:rsidR="00EE04A8" w:rsidRPr="00E75282">
        <w:rPr>
          <w:rFonts w:ascii="Garamond" w:hAnsi="Garamond"/>
        </w:rPr>
        <w:t>k</w:t>
      </w:r>
      <w:r w:rsidR="009B3E0F" w:rsidRPr="00E75282">
        <w:rPr>
          <w:rFonts w:ascii="Garamond" w:hAnsi="Garamond"/>
        </w:rPr>
        <w:t xml:space="preserve"> </w:t>
      </w:r>
      <w:r w:rsidR="00302C62" w:rsidRPr="00E75282">
        <w:rPr>
          <w:rFonts w:ascii="Garamond" w:hAnsi="Garamond"/>
        </w:rPr>
        <w:t>knappt</w:t>
      </w:r>
      <w:r w:rsidR="009235A5" w:rsidRPr="00E75282">
        <w:rPr>
          <w:rFonts w:ascii="Garamond" w:hAnsi="Garamond"/>
        </w:rPr>
        <w:t xml:space="preserve"> </w:t>
      </w:r>
      <w:r w:rsidR="0006440A" w:rsidRPr="00E75282">
        <w:rPr>
          <w:rFonts w:ascii="Garamond" w:hAnsi="Garamond"/>
        </w:rPr>
        <w:t>5</w:t>
      </w:r>
      <w:r w:rsidR="00302C62" w:rsidRPr="00E75282">
        <w:rPr>
          <w:rFonts w:ascii="Garamond" w:hAnsi="Garamond"/>
        </w:rPr>
        <w:t>50</w:t>
      </w:r>
      <w:r w:rsidR="009B3E0F" w:rsidRPr="00E75282">
        <w:rPr>
          <w:rFonts w:ascii="Garamond" w:hAnsi="Garamond"/>
        </w:rPr>
        <w:t xml:space="preserve"> </w:t>
      </w:r>
      <w:r w:rsidR="00977649" w:rsidRPr="00E75282">
        <w:rPr>
          <w:rFonts w:ascii="Garamond" w:hAnsi="Garamond"/>
        </w:rPr>
        <w:t>vård</w:t>
      </w:r>
      <w:r w:rsidR="009B3E0F" w:rsidRPr="00E75282">
        <w:rPr>
          <w:rFonts w:ascii="Garamond" w:hAnsi="Garamond"/>
        </w:rPr>
        <w:t>verksamheter kvalitetsdiplom vilket motsvarar</w:t>
      </w:r>
      <w:r w:rsidR="001D3280" w:rsidRPr="00E75282">
        <w:rPr>
          <w:rFonts w:ascii="Garamond" w:hAnsi="Garamond"/>
        </w:rPr>
        <w:t xml:space="preserve"> </w:t>
      </w:r>
      <w:r w:rsidR="00302C62" w:rsidRPr="00E75282">
        <w:rPr>
          <w:rFonts w:ascii="Garamond" w:hAnsi="Garamond"/>
        </w:rPr>
        <w:t xml:space="preserve">cirka </w:t>
      </w:r>
      <w:r w:rsidR="0054299E" w:rsidRPr="00E75282">
        <w:rPr>
          <w:rFonts w:ascii="Garamond" w:hAnsi="Garamond"/>
        </w:rPr>
        <w:t>7</w:t>
      </w:r>
      <w:r w:rsidR="002B6A78">
        <w:rPr>
          <w:rFonts w:ascii="Garamond" w:hAnsi="Garamond"/>
        </w:rPr>
        <w:t>5</w:t>
      </w:r>
      <w:r w:rsidR="001C397F">
        <w:rPr>
          <w:rFonts w:ascii="Garamond" w:hAnsi="Garamond"/>
        </w:rPr>
        <w:t>procent</w:t>
      </w:r>
      <w:r w:rsidR="008A5D30" w:rsidRPr="00E75282">
        <w:rPr>
          <w:rFonts w:ascii="Garamond" w:hAnsi="Garamond"/>
        </w:rPr>
        <w:t>,</w:t>
      </w:r>
      <w:r w:rsidR="00A55EEE" w:rsidRPr="00E75282">
        <w:rPr>
          <w:rFonts w:ascii="Garamond" w:hAnsi="Garamond"/>
        </w:rPr>
        <w:t xml:space="preserve"> </w:t>
      </w:r>
      <w:r w:rsidR="00302C62" w:rsidRPr="00E75282">
        <w:rPr>
          <w:rFonts w:ascii="Garamond" w:hAnsi="Garamond"/>
        </w:rPr>
        <w:t xml:space="preserve">även om det är fler än tidigare år är det </w:t>
      </w:r>
      <w:r w:rsidR="00A55EEE" w:rsidRPr="00E75282">
        <w:rPr>
          <w:rFonts w:ascii="Garamond" w:hAnsi="Garamond"/>
        </w:rPr>
        <w:t>e</w:t>
      </w:r>
      <w:r w:rsidR="009B3E0F" w:rsidRPr="00E75282">
        <w:rPr>
          <w:rFonts w:ascii="Garamond" w:hAnsi="Garamond"/>
        </w:rPr>
        <w:t>n nivå</w:t>
      </w:r>
      <w:r w:rsidR="00A55EEE" w:rsidRPr="00E75282">
        <w:rPr>
          <w:rFonts w:ascii="Garamond" w:hAnsi="Garamond"/>
        </w:rPr>
        <w:t xml:space="preserve"> som</w:t>
      </w:r>
      <w:r w:rsidR="009B3E0F" w:rsidRPr="00E75282">
        <w:rPr>
          <w:rFonts w:ascii="Garamond" w:hAnsi="Garamond"/>
        </w:rPr>
        <w:t xml:space="preserve"> vi inte är nöjda med.</w:t>
      </w:r>
    </w:p>
    <w:p w14:paraId="34724BAE" w14:textId="16DA2458" w:rsidR="007F7EF7" w:rsidRDefault="007F7EF7" w:rsidP="004153DD">
      <w:pPr>
        <w:pStyle w:val="Rubrik3"/>
        <w:ind w:left="284"/>
        <w:rPr>
          <w:highlight w:val="green"/>
        </w:rPr>
      </w:pPr>
      <w:bookmarkStart w:id="58" w:name="_Toc222931886"/>
      <w:r>
        <w:t>Kontinuitet</w:t>
      </w:r>
      <w:bookmarkEnd w:id="58"/>
    </w:p>
    <w:p w14:paraId="4BED480D" w14:textId="4131643A" w:rsidR="003A52EC" w:rsidRDefault="64FAD4AA" w:rsidP="00485674">
      <w:pPr>
        <w:pStyle w:val="Brdtext"/>
        <w:spacing w:line="300" w:lineRule="atLeast"/>
        <w:ind w:left="284"/>
        <w:rPr>
          <w:rFonts w:ascii="Garamond" w:eastAsiaTheme="minorEastAsia" w:hAnsi="Garamond" w:cs="Arial"/>
          <w:highlight w:val="yellow"/>
        </w:rPr>
      </w:pPr>
      <w:r w:rsidRPr="00972F13">
        <w:rPr>
          <w:rFonts w:ascii="Garamond" w:hAnsi="Garamond" w:cs="Arial"/>
        </w:rPr>
        <w:t>Kontinuitet</w:t>
      </w:r>
      <w:r w:rsidR="001D1AA7" w:rsidRPr="00972F13">
        <w:rPr>
          <w:rFonts w:ascii="Garamond" w:hAnsi="Garamond" w:cs="Arial"/>
        </w:rPr>
        <w:t xml:space="preserve"> är också en viktig del i en god och säker vård</w:t>
      </w:r>
      <w:r w:rsidR="00414AEC" w:rsidRPr="00972F13">
        <w:rPr>
          <w:rFonts w:ascii="Garamond" w:eastAsiaTheme="minorEastAsia" w:hAnsi="Garamond" w:cs="Arial"/>
        </w:rPr>
        <w:t xml:space="preserve"> - att patienten har en fast vårdkontakt och i mesta möjliga mån får träffa samma medarbetare i dess kontakt med vården är </w:t>
      </w:r>
      <w:r w:rsidR="6DCA0403" w:rsidRPr="00972F13">
        <w:rPr>
          <w:rFonts w:ascii="Garamond" w:eastAsiaTheme="minorEastAsia" w:hAnsi="Garamond" w:cs="Arial"/>
        </w:rPr>
        <w:t xml:space="preserve">en </w:t>
      </w:r>
      <w:r w:rsidR="6DCA0403" w:rsidRPr="00972F13">
        <w:rPr>
          <w:rFonts w:ascii="Garamond" w:hAnsi="Garamond" w:cs="Arial"/>
        </w:rPr>
        <w:t xml:space="preserve">patientsäkerhetsstärkande faktor. </w:t>
      </w:r>
      <w:r w:rsidR="7C66F1BA" w:rsidRPr="00972F13">
        <w:rPr>
          <w:rFonts w:ascii="Garamond" w:hAnsi="Garamond" w:cs="Arial"/>
        </w:rPr>
        <w:t xml:space="preserve">Målet är att vi skapar förutsättningar för kontinuitet </w:t>
      </w:r>
      <w:r w:rsidR="00CC6870" w:rsidRPr="00972F13">
        <w:rPr>
          <w:rFonts w:ascii="Garamond" w:hAnsi="Garamond" w:cs="Arial"/>
        </w:rPr>
        <w:t xml:space="preserve">så att </w:t>
      </w:r>
      <w:r w:rsidR="003E3D87" w:rsidRPr="00972F13">
        <w:rPr>
          <w:rFonts w:ascii="Garamond" w:hAnsi="Garamond" w:cs="Arial"/>
        </w:rPr>
        <w:t xml:space="preserve">patienten </w:t>
      </w:r>
      <w:r w:rsidR="00544CE5" w:rsidRPr="00972F13">
        <w:rPr>
          <w:rFonts w:ascii="Garamond" w:hAnsi="Garamond" w:cs="Arial"/>
        </w:rPr>
        <w:t xml:space="preserve">i mesta möjliga mån </w:t>
      </w:r>
      <w:r w:rsidR="003E3D87" w:rsidRPr="00972F13">
        <w:rPr>
          <w:rFonts w:ascii="Garamond" w:hAnsi="Garamond" w:cs="Arial"/>
        </w:rPr>
        <w:t>få</w:t>
      </w:r>
      <w:r w:rsidR="00CC6870" w:rsidRPr="00972F13">
        <w:rPr>
          <w:rFonts w:ascii="Garamond" w:hAnsi="Garamond" w:cs="Arial"/>
        </w:rPr>
        <w:t>r</w:t>
      </w:r>
      <w:r w:rsidR="003E3D87" w:rsidRPr="00972F13">
        <w:rPr>
          <w:rFonts w:ascii="Garamond" w:hAnsi="Garamond" w:cs="Arial"/>
        </w:rPr>
        <w:t xml:space="preserve"> </w:t>
      </w:r>
      <w:r w:rsidR="00827803" w:rsidRPr="00972F13">
        <w:rPr>
          <w:rFonts w:ascii="Garamond" w:hAnsi="Garamond" w:cs="Arial"/>
        </w:rPr>
        <w:t>träffa</w:t>
      </w:r>
      <w:r w:rsidR="00CC6870" w:rsidRPr="00972F13">
        <w:rPr>
          <w:rFonts w:ascii="Garamond" w:hAnsi="Garamond" w:cs="Arial"/>
        </w:rPr>
        <w:t xml:space="preserve"> samma</w:t>
      </w:r>
      <w:r w:rsidR="410E8EB1" w:rsidRPr="00972F13">
        <w:rPr>
          <w:rFonts w:ascii="Garamond" w:hAnsi="Garamond" w:cs="Arial"/>
        </w:rPr>
        <w:t xml:space="preserve"> </w:t>
      </w:r>
      <w:r w:rsidR="00CC6870" w:rsidRPr="00972F13">
        <w:rPr>
          <w:rFonts w:ascii="Garamond" w:hAnsi="Garamond" w:cs="Arial"/>
        </w:rPr>
        <w:t>behandlare</w:t>
      </w:r>
      <w:r w:rsidR="049DAEDB" w:rsidRPr="00972F13">
        <w:rPr>
          <w:rFonts w:ascii="Garamond" w:hAnsi="Garamond" w:cs="Arial"/>
        </w:rPr>
        <w:t>.</w:t>
      </w:r>
      <w:r w:rsidR="55D66D39" w:rsidRPr="00972F13">
        <w:rPr>
          <w:rFonts w:ascii="Garamond" w:hAnsi="Garamond" w:cs="Arial"/>
        </w:rPr>
        <w:t xml:space="preserve"> Kontinuitet och koordinering är e</w:t>
      </w:r>
      <w:r w:rsidR="29845CE5" w:rsidRPr="00972F13">
        <w:rPr>
          <w:rFonts w:ascii="Garamond" w:hAnsi="Garamond" w:cs="Arial"/>
        </w:rPr>
        <w:t>n</w:t>
      </w:r>
      <w:r w:rsidR="55D66D39" w:rsidRPr="00972F13">
        <w:rPr>
          <w:rFonts w:ascii="Garamond" w:hAnsi="Garamond" w:cs="Arial"/>
        </w:rPr>
        <w:t xml:space="preserve"> dimension</w:t>
      </w:r>
      <w:r w:rsidR="30028FBC" w:rsidRPr="00972F13">
        <w:rPr>
          <w:rFonts w:ascii="Garamond" w:hAnsi="Garamond" w:cs="Arial"/>
        </w:rPr>
        <w:t xml:space="preserve"> i den nationella patientenkäten</w:t>
      </w:r>
      <w:r w:rsidR="36338C7D" w:rsidRPr="00972F13">
        <w:rPr>
          <w:rFonts w:ascii="Garamond" w:hAnsi="Garamond" w:cs="Arial"/>
        </w:rPr>
        <w:t xml:space="preserve"> (NPE) </w:t>
      </w:r>
      <w:r w:rsidR="03A2EF90" w:rsidRPr="00972F13">
        <w:rPr>
          <w:rFonts w:ascii="Garamond" w:hAnsi="Garamond" w:cs="Arial"/>
        </w:rPr>
        <w:t xml:space="preserve">för primärvården i Sverige </w:t>
      </w:r>
      <w:r w:rsidR="1D9CBDC7" w:rsidRPr="00972F13">
        <w:rPr>
          <w:rFonts w:ascii="Garamond" w:hAnsi="Garamond" w:cs="Arial"/>
        </w:rPr>
        <w:t>202</w:t>
      </w:r>
      <w:r w:rsidR="004637AD" w:rsidRPr="00972F13">
        <w:rPr>
          <w:rFonts w:ascii="Garamond" w:hAnsi="Garamond" w:cs="Arial"/>
        </w:rPr>
        <w:t>5</w:t>
      </w:r>
      <w:r w:rsidR="6A29885C" w:rsidRPr="00972F13">
        <w:rPr>
          <w:rFonts w:ascii="Garamond" w:hAnsi="Garamond" w:cs="Arial"/>
        </w:rPr>
        <w:t>.</w:t>
      </w:r>
      <w:r w:rsidR="00CE355A" w:rsidRPr="00972F13">
        <w:rPr>
          <w:rFonts w:ascii="Garamond" w:hAnsi="Garamond" w:cs="Arial"/>
        </w:rPr>
        <w:t xml:space="preserve"> </w:t>
      </w:r>
      <w:r w:rsidR="30028FBC" w:rsidRPr="00972F13">
        <w:rPr>
          <w:rFonts w:ascii="Garamond" w:hAnsi="Garamond" w:cs="Arial"/>
        </w:rPr>
        <w:t>Praktikertjänst</w:t>
      </w:r>
      <w:r w:rsidR="2FF233E2" w:rsidRPr="00972F13">
        <w:rPr>
          <w:rFonts w:ascii="Garamond" w:hAnsi="Garamond" w:cs="Arial"/>
        </w:rPr>
        <w:t xml:space="preserve"> överträffar samtliga övriga privata och offentliga primärvård</w:t>
      </w:r>
      <w:r w:rsidR="17014685" w:rsidRPr="00972F13">
        <w:rPr>
          <w:rFonts w:ascii="Garamond" w:hAnsi="Garamond" w:cs="Arial"/>
        </w:rPr>
        <w:t>senheter</w:t>
      </w:r>
      <w:r w:rsidR="00181789" w:rsidRPr="00972F13">
        <w:rPr>
          <w:rFonts w:ascii="Garamond" w:hAnsi="Garamond" w:cs="Arial"/>
        </w:rPr>
        <w:t xml:space="preserve"> med </w:t>
      </w:r>
      <w:r w:rsidR="00972F13" w:rsidRPr="00972F13">
        <w:rPr>
          <w:rFonts w:ascii="Garamond" w:hAnsi="Garamond" w:cs="Arial"/>
        </w:rPr>
        <w:t>4,9 poäng över genomsnittet</w:t>
      </w:r>
      <w:r w:rsidR="17014685" w:rsidRPr="00F9616B">
        <w:rPr>
          <w:rFonts w:ascii="Garamond" w:hAnsi="Garamond" w:cs="Arial"/>
        </w:rPr>
        <w:t>.</w:t>
      </w:r>
      <w:r w:rsidR="0077548F">
        <w:rPr>
          <w:rFonts w:ascii="Garamond" w:hAnsi="Garamond" w:cs="Arial"/>
        </w:rPr>
        <w:t xml:space="preserve"> </w:t>
      </w:r>
      <w:r w:rsidR="00AA65AA">
        <w:rPr>
          <w:rFonts w:ascii="Garamond" w:hAnsi="Garamond" w:cs="Arial"/>
        </w:rPr>
        <w:t>I Medrave Prisma</w:t>
      </w:r>
      <w:r w:rsidR="006D5DD6">
        <w:rPr>
          <w:rFonts w:ascii="Garamond" w:hAnsi="Garamond" w:cs="Arial"/>
        </w:rPr>
        <w:t>,</w:t>
      </w:r>
      <w:r w:rsidR="00AA65AA">
        <w:rPr>
          <w:rFonts w:ascii="Garamond" w:hAnsi="Garamond" w:cs="Arial"/>
        </w:rPr>
        <w:t xml:space="preserve"> där</w:t>
      </w:r>
      <w:r w:rsidR="006D5DD6">
        <w:rPr>
          <w:rFonts w:ascii="Garamond" w:hAnsi="Garamond" w:cs="Arial"/>
        </w:rPr>
        <w:t xml:space="preserve"> cirka</w:t>
      </w:r>
      <w:r w:rsidR="00AA65AA">
        <w:rPr>
          <w:rFonts w:ascii="Garamond" w:hAnsi="Garamond" w:cs="Arial"/>
        </w:rPr>
        <w:t xml:space="preserve"> </w:t>
      </w:r>
      <w:r w:rsidR="002A54EA">
        <w:rPr>
          <w:rFonts w:ascii="Garamond" w:hAnsi="Garamond" w:cs="Arial"/>
        </w:rPr>
        <w:t>två tredjedelar</w:t>
      </w:r>
      <w:r w:rsidR="00AA65AA">
        <w:rPr>
          <w:rFonts w:ascii="Garamond" w:hAnsi="Garamond" w:cs="Arial"/>
        </w:rPr>
        <w:t xml:space="preserve"> av Praktikertjänst verksamheter ingår</w:t>
      </w:r>
      <w:r w:rsidR="00236489">
        <w:rPr>
          <w:rFonts w:ascii="Garamond" w:hAnsi="Garamond" w:cs="Arial"/>
        </w:rPr>
        <w:t xml:space="preserve">, </w:t>
      </w:r>
      <w:r w:rsidR="00CC76C5">
        <w:rPr>
          <w:rFonts w:ascii="Garamond" w:hAnsi="Garamond" w:cs="Arial"/>
        </w:rPr>
        <w:t>upp</w:t>
      </w:r>
      <w:r w:rsidR="006D5DD6">
        <w:rPr>
          <w:rFonts w:ascii="Garamond" w:hAnsi="Garamond" w:cs="Arial"/>
        </w:rPr>
        <w:t>gå</w:t>
      </w:r>
      <w:r w:rsidR="00CC76C5">
        <w:rPr>
          <w:rFonts w:ascii="Garamond" w:hAnsi="Garamond" w:cs="Arial"/>
        </w:rPr>
        <w:t xml:space="preserve">r </w:t>
      </w:r>
      <w:r w:rsidR="00E90869">
        <w:rPr>
          <w:rFonts w:ascii="Garamond" w:hAnsi="Garamond" w:cs="Arial"/>
        </w:rPr>
        <w:t xml:space="preserve">kontinuitetsindex </w:t>
      </w:r>
      <w:r w:rsidR="00236489">
        <w:rPr>
          <w:rFonts w:ascii="Garamond" w:hAnsi="Garamond" w:cs="Arial"/>
        </w:rPr>
        <w:t xml:space="preserve">i </w:t>
      </w:r>
      <w:r w:rsidR="00587B5E">
        <w:rPr>
          <w:rFonts w:ascii="Garamond" w:hAnsi="Garamond" w:cs="Arial"/>
        </w:rPr>
        <w:t>p</w:t>
      </w:r>
      <w:r w:rsidR="00CC76C5">
        <w:rPr>
          <w:rFonts w:ascii="Garamond" w:hAnsi="Garamond" w:cs="Arial"/>
        </w:rPr>
        <w:t xml:space="preserve">rimärvårdsmåttet </w:t>
      </w:r>
      <w:r w:rsidR="00CC76C5" w:rsidRPr="00E62C20">
        <w:rPr>
          <w:rFonts w:ascii="Garamond" w:hAnsi="Garamond" w:cs="Arial"/>
        </w:rPr>
        <w:t xml:space="preserve">PVQ Kontinuitet </w:t>
      </w:r>
      <w:r w:rsidR="00587B5E">
        <w:rPr>
          <w:rFonts w:ascii="Garamond" w:hAnsi="Garamond" w:cs="Arial"/>
        </w:rPr>
        <w:t>(</w:t>
      </w:r>
      <w:r w:rsidR="00CC76C5" w:rsidRPr="00E62C20">
        <w:rPr>
          <w:rFonts w:ascii="Garamond" w:hAnsi="Garamond" w:cs="Arial"/>
        </w:rPr>
        <w:t>Ko01L</w:t>
      </w:r>
      <w:r w:rsidR="00977690">
        <w:rPr>
          <w:rStyle w:val="Fotnotsreferens"/>
          <w:rFonts w:ascii="Garamond" w:hAnsi="Garamond" w:cs="Arial"/>
        </w:rPr>
        <w:footnoteReference w:id="7"/>
      </w:r>
      <w:r w:rsidR="00587B5E">
        <w:rPr>
          <w:rFonts w:ascii="Garamond" w:hAnsi="Garamond" w:cs="Arial"/>
        </w:rPr>
        <w:t>)</w:t>
      </w:r>
      <w:r w:rsidR="00E62C20" w:rsidRPr="00E62C20">
        <w:rPr>
          <w:rFonts w:ascii="Garamond" w:hAnsi="Garamond" w:cs="Arial"/>
        </w:rPr>
        <w:t xml:space="preserve"> </w:t>
      </w:r>
      <w:r w:rsidR="003C4EFC">
        <w:rPr>
          <w:rFonts w:ascii="Garamond" w:hAnsi="Garamond" w:cs="Arial"/>
        </w:rPr>
        <w:t>till</w:t>
      </w:r>
      <w:r w:rsidR="00236489" w:rsidRPr="00E62C20">
        <w:rPr>
          <w:rFonts w:ascii="Garamond" w:hAnsi="Garamond" w:cs="Arial"/>
        </w:rPr>
        <w:t xml:space="preserve"> 0.43</w:t>
      </w:r>
      <w:r w:rsidR="001D14C6" w:rsidRPr="00E62C20">
        <w:rPr>
          <w:rFonts w:ascii="Garamond" w:hAnsi="Garamond" w:cs="Arial"/>
        </w:rPr>
        <w:t xml:space="preserve"> för Praktikertjänst</w:t>
      </w:r>
      <w:r w:rsidR="00F1378D">
        <w:rPr>
          <w:rFonts w:ascii="Garamond" w:hAnsi="Garamond" w:cs="Arial"/>
        </w:rPr>
        <w:t xml:space="preserve">. Motsvarande </w:t>
      </w:r>
      <w:r w:rsidR="009F4574">
        <w:rPr>
          <w:rFonts w:ascii="Garamond" w:hAnsi="Garamond" w:cs="Arial"/>
        </w:rPr>
        <w:t>riksresultat är</w:t>
      </w:r>
      <w:r w:rsidR="001D14C6" w:rsidRPr="00E62C20">
        <w:rPr>
          <w:rFonts w:ascii="Garamond" w:hAnsi="Garamond" w:cs="Arial"/>
        </w:rPr>
        <w:t xml:space="preserve"> 0.39</w:t>
      </w:r>
      <w:r w:rsidR="00FE2967" w:rsidRPr="00E62C20">
        <w:rPr>
          <w:rFonts w:ascii="Garamond" w:hAnsi="Garamond" w:cs="Arial"/>
        </w:rPr>
        <w:t>.</w:t>
      </w:r>
    </w:p>
    <w:p w14:paraId="7E824F79" w14:textId="5E746527" w:rsidR="003A52EC" w:rsidRPr="00387825" w:rsidRDefault="00387825" w:rsidP="004153DD">
      <w:pPr>
        <w:pStyle w:val="Rubrik3"/>
        <w:ind w:left="284"/>
        <w:rPr>
          <w:rFonts w:cs="Arial"/>
          <w:color w:val="FF0000"/>
        </w:rPr>
      </w:pPr>
      <w:bookmarkStart w:id="59" w:name="_Toc222931887"/>
      <w:r>
        <w:t>Å</w:t>
      </w:r>
      <w:r w:rsidR="003A52EC" w:rsidRPr="2B2B3859">
        <w:t>tgärder</w:t>
      </w:r>
      <w:r w:rsidR="009E722F">
        <w:t xml:space="preserve"> av större betydelse</w:t>
      </w:r>
      <w:r w:rsidR="00B721B8">
        <w:t xml:space="preserve"> </w:t>
      </w:r>
      <w:r>
        <w:t xml:space="preserve">för </w:t>
      </w:r>
      <w:r w:rsidR="08119FDF">
        <w:t>informationssäkerhet</w:t>
      </w:r>
      <w:r w:rsidR="292F6C4D">
        <w:t>en</w:t>
      </w:r>
      <w:bookmarkEnd w:id="59"/>
    </w:p>
    <w:p w14:paraId="085C1CC1" w14:textId="0E13C772" w:rsidR="0058501E" w:rsidRDefault="00BD509F" w:rsidP="00E22045">
      <w:pPr>
        <w:spacing w:before="60" w:after="60"/>
        <w:ind w:left="284"/>
        <w:textAlignment w:val="baseline"/>
        <w:rPr>
          <w:rFonts w:ascii="Garamond" w:eastAsia="Times New Roman" w:hAnsi="Garamond" w:cs="Arial"/>
          <w:sz w:val="22"/>
          <w:szCs w:val="22"/>
        </w:rPr>
      </w:pPr>
      <w:r>
        <w:rPr>
          <w:rFonts w:ascii="Garamond" w:eastAsia="Times New Roman" w:hAnsi="Garamond" w:cs="Arial"/>
          <w:sz w:val="22"/>
          <w:szCs w:val="22"/>
        </w:rPr>
        <w:t>Inför NIS2</w:t>
      </w:r>
      <w:r w:rsidR="0003404F">
        <w:rPr>
          <w:rFonts w:ascii="Garamond" w:eastAsia="Times New Roman" w:hAnsi="Garamond" w:cs="Arial"/>
          <w:sz w:val="22"/>
          <w:szCs w:val="22"/>
        </w:rPr>
        <w:t xml:space="preserve">/Cybersäkerhetslagen </w:t>
      </w:r>
      <w:r w:rsidR="00391692">
        <w:rPr>
          <w:rFonts w:ascii="Garamond" w:eastAsia="Times New Roman" w:hAnsi="Garamond" w:cs="Arial"/>
          <w:sz w:val="22"/>
          <w:szCs w:val="22"/>
        </w:rPr>
        <w:t>genomfördes</w:t>
      </w:r>
      <w:r w:rsidR="0040427E">
        <w:rPr>
          <w:rFonts w:ascii="Garamond" w:eastAsia="Times New Roman" w:hAnsi="Garamond" w:cs="Arial"/>
          <w:sz w:val="22"/>
          <w:szCs w:val="22"/>
        </w:rPr>
        <w:t xml:space="preserve"> en extern granskning av Knowit</w:t>
      </w:r>
      <w:r w:rsidR="004C1A85">
        <w:rPr>
          <w:rFonts w:ascii="Garamond" w:eastAsia="Times New Roman" w:hAnsi="Garamond" w:cs="Arial"/>
          <w:sz w:val="22"/>
          <w:szCs w:val="22"/>
        </w:rPr>
        <w:t xml:space="preserve"> f</w:t>
      </w:r>
      <w:r w:rsidR="0040427E">
        <w:rPr>
          <w:rFonts w:ascii="Garamond" w:eastAsia="Times New Roman" w:hAnsi="Garamond" w:cs="Arial"/>
          <w:sz w:val="22"/>
          <w:szCs w:val="22"/>
        </w:rPr>
        <w:t xml:space="preserve">ör att </w:t>
      </w:r>
      <w:r w:rsidR="004C1A85">
        <w:rPr>
          <w:rFonts w:ascii="Garamond" w:eastAsia="Times New Roman" w:hAnsi="Garamond" w:cs="Arial"/>
          <w:sz w:val="22"/>
          <w:szCs w:val="22"/>
        </w:rPr>
        <w:t xml:space="preserve">identifiera </w:t>
      </w:r>
      <w:r w:rsidR="006E074B">
        <w:rPr>
          <w:rFonts w:ascii="Garamond" w:eastAsia="Times New Roman" w:hAnsi="Garamond" w:cs="Arial"/>
          <w:sz w:val="22"/>
          <w:szCs w:val="22"/>
        </w:rPr>
        <w:t xml:space="preserve">eventuella brister i förhållande till den </w:t>
      </w:r>
      <w:r w:rsidR="008D1453">
        <w:rPr>
          <w:rFonts w:ascii="Garamond" w:eastAsia="Times New Roman" w:hAnsi="Garamond" w:cs="Arial"/>
          <w:sz w:val="22"/>
          <w:szCs w:val="22"/>
        </w:rPr>
        <w:t>kommande lag</w:t>
      </w:r>
      <w:r w:rsidR="006E074B">
        <w:rPr>
          <w:rFonts w:ascii="Garamond" w:eastAsia="Times New Roman" w:hAnsi="Garamond" w:cs="Arial"/>
          <w:sz w:val="22"/>
          <w:szCs w:val="22"/>
        </w:rPr>
        <w:t>stiftningen</w:t>
      </w:r>
      <w:r w:rsidR="008D1453">
        <w:rPr>
          <w:rFonts w:ascii="Garamond" w:eastAsia="Times New Roman" w:hAnsi="Garamond" w:cs="Arial"/>
          <w:sz w:val="22"/>
          <w:szCs w:val="22"/>
        </w:rPr>
        <w:t>.</w:t>
      </w:r>
      <w:r w:rsidR="00674F5B" w:rsidRPr="2B2B3859">
        <w:rPr>
          <w:rFonts w:ascii="Garamond" w:eastAsia="Times New Roman" w:hAnsi="Garamond" w:cs="Arial"/>
          <w:sz w:val="22"/>
          <w:szCs w:val="22"/>
        </w:rPr>
        <w:t>I</w:t>
      </w:r>
      <w:r w:rsidR="00674F5B">
        <w:rPr>
          <w:rFonts w:ascii="Garamond" w:eastAsia="Times New Roman" w:hAnsi="Garamond" w:cs="Arial"/>
          <w:sz w:val="22"/>
          <w:szCs w:val="22"/>
        </w:rPr>
        <w:t>nförande</w:t>
      </w:r>
      <w:r w:rsidR="00674F5B" w:rsidRPr="2B2B3859">
        <w:rPr>
          <w:rFonts w:ascii="Garamond" w:eastAsia="Times New Roman" w:hAnsi="Garamond" w:cs="Arial"/>
          <w:sz w:val="22"/>
          <w:szCs w:val="22"/>
        </w:rPr>
        <w:t xml:space="preserve"> av koncerngemensam IT </w:t>
      </w:r>
      <w:r w:rsidR="00674F5B">
        <w:rPr>
          <w:rFonts w:ascii="Garamond" w:eastAsia="Times New Roman" w:hAnsi="Garamond" w:cs="Arial"/>
          <w:sz w:val="22"/>
          <w:szCs w:val="22"/>
        </w:rPr>
        <w:t xml:space="preserve">och nätverksutrustning </w:t>
      </w:r>
      <w:r w:rsidR="00674F5B" w:rsidRPr="2B2B3859">
        <w:rPr>
          <w:rFonts w:ascii="Garamond" w:eastAsia="Times New Roman" w:hAnsi="Garamond" w:cs="Arial"/>
          <w:sz w:val="22"/>
          <w:szCs w:val="22"/>
        </w:rPr>
        <w:t>fortsatte under 202</w:t>
      </w:r>
      <w:r w:rsidR="00BC2539">
        <w:rPr>
          <w:rFonts w:ascii="Garamond" w:eastAsia="Times New Roman" w:hAnsi="Garamond" w:cs="Arial"/>
          <w:sz w:val="22"/>
          <w:szCs w:val="22"/>
        </w:rPr>
        <w:t>5</w:t>
      </w:r>
      <w:r w:rsidR="007C49D7">
        <w:rPr>
          <w:rFonts w:ascii="Garamond" w:eastAsia="Times New Roman" w:hAnsi="Garamond" w:cs="Arial"/>
          <w:sz w:val="22"/>
          <w:szCs w:val="22"/>
        </w:rPr>
        <w:t xml:space="preserve">. </w:t>
      </w:r>
      <w:r w:rsidR="001C32AC">
        <w:rPr>
          <w:rFonts w:ascii="Garamond" w:eastAsia="Times New Roman" w:hAnsi="Garamond" w:cs="Arial"/>
          <w:sz w:val="22"/>
          <w:szCs w:val="22"/>
        </w:rPr>
        <w:t xml:space="preserve">Detta har stärkt </w:t>
      </w:r>
      <w:r w:rsidR="00674F5B" w:rsidRPr="2B2B3859">
        <w:rPr>
          <w:rFonts w:ascii="Garamond" w:eastAsia="Times New Roman" w:hAnsi="Garamond" w:cs="Arial"/>
          <w:sz w:val="22"/>
          <w:szCs w:val="22"/>
        </w:rPr>
        <w:t>skydd</w:t>
      </w:r>
      <w:r w:rsidR="00576CBF">
        <w:rPr>
          <w:rFonts w:ascii="Garamond" w:eastAsia="Times New Roman" w:hAnsi="Garamond" w:cs="Arial"/>
          <w:sz w:val="22"/>
          <w:szCs w:val="22"/>
        </w:rPr>
        <w:t>et</w:t>
      </w:r>
      <w:r w:rsidR="00674F5B" w:rsidRPr="2B2B3859">
        <w:rPr>
          <w:rFonts w:ascii="Garamond" w:eastAsia="Times New Roman" w:hAnsi="Garamond" w:cs="Arial"/>
          <w:sz w:val="22"/>
          <w:szCs w:val="22"/>
        </w:rPr>
        <w:t xml:space="preserve"> av mottagningar</w:t>
      </w:r>
      <w:r w:rsidR="00385F30">
        <w:rPr>
          <w:rFonts w:ascii="Garamond" w:eastAsia="Times New Roman" w:hAnsi="Garamond" w:cs="Arial"/>
          <w:sz w:val="22"/>
          <w:szCs w:val="22"/>
        </w:rPr>
        <w:t>na</w:t>
      </w:r>
      <w:r w:rsidR="00674F5B" w:rsidRPr="2B2B3859">
        <w:rPr>
          <w:rFonts w:ascii="Garamond" w:eastAsia="Times New Roman" w:hAnsi="Garamond" w:cs="Arial"/>
          <w:sz w:val="22"/>
          <w:szCs w:val="22"/>
        </w:rPr>
        <w:t xml:space="preserve">s digitala miljöer </w:t>
      </w:r>
      <w:r w:rsidR="009723FD">
        <w:rPr>
          <w:rFonts w:ascii="Garamond" w:eastAsia="Times New Roman" w:hAnsi="Garamond" w:cs="Arial"/>
          <w:sz w:val="22"/>
          <w:szCs w:val="22"/>
        </w:rPr>
        <w:t xml:space="preserve">och gjort det enklare </w:t>
      </w:r>
      <w:r w:rsidR="007C3167">
        <w:rPr>
          <w:rFonts w:ascii="Garamond" w:eastAsia="Times New Roman" w:hAnsi="Garamond" w:cs="Arial"/>
          <w:sz w:val="22"/>
          <w:szCs w:val="22"/>
        </w:rPr>
        <w:t xml:space="preserve">för </w:t>
      </w:r>
      <w:r w:rsidR="00674F5B">
        <w:rPr>
          <w:rFonts w:ascii="Garamond" w:eastAsia="Times New Roman" w:hAnsi="Garamond" w:cs="Arial"/>
          <w:sz w:val="22"/>
          <w:szCs w:val="22"/>
        </w:rPr>
        <w:t>vårdpersonalen</w:t>
      </w:r>
      <w:r w:rsidR="005B4755">
        <w:rPr>
          <w:rFonts w:ascii="Garamond" w:eastAsia="Times New Roman" w:hAnsi="Garamond" w:cs="Arial"/>
          <w:sz w:val="22"/>
          <w:szCs w:val="22"/>
        </w:rPr>
        <w:t xml:space="preserve"> att</w:t>
      </w:r>
      <w:r w:rsidR="00674F5B">
        <w:rPr>
          <w:rFonts w:ascii="Garamond" w:eastAsia="Times New Roman" w:hAnsi="Garamond" w:cs="Arial"/>
          <w:sz w:val="22"/>
          <w:szCs w:val="22"/>
        </w:rPr>
        <w:t xml:space="preserve"> hanter</w:t>
      </w:r>
      <w:r w:rsidR="005B4755">
        <w:rPr>
          <w:rFonts w:ascii="Garamond" w:eastAsia="Times New Roman" w:hAnsi="Garamond" w:cs="Arial"/>
          <w:sz w:val="22"/>
          <w:szCs w:val="22"/>
        </w:rPr>
        <w:t>a</w:t>
      </w:r>
      <w:r w:rsidR="00674F5B">
        <w:rPr>
          <w:rFonts w:ascii="Garamond" w:eastAsia="Times New Roman" w:hAnsi="Garamond" w:cs="Arial"/>
          <w:sz w:val="22"/>
          <w:szCs w:val="22"/>
        </w:rPr>
        <w:t xml:space="preserve"> patientdata</w:t>
      </w:r>
      <w:r w:rsidR="00674F5B" w:rsidRPr="2B2B3859">
        <w:rPr>
          <w:rFonts w:ascii="Garamond" w:eastAsia="Times New Roman" w:hAnsi="Garamond" w:cs="Arial"/>
          <w:sz w:val="22"/>
          <w:szCs w:val="22"/>
        </w:rPr>
        <w:t xml:space="preserve"> </w:t>
      </w:r>
      <w:r w:rsidR="005B4755">
        <w:rPr>
          <w:rFonts w:ascii="Garamond" w:eastAsia="Times New Roman" w:hAnsi="Garamond" w:cs="Arial"/>
          <w:sz w:val="22"/>
          <w:szCs w:val="22"/>
        </w:rPr>
        <w:t>på ett säkert sätt</w:t>
      </w:r>
      <w:r w:rsidR="00674F5B" w:rsidRPr="2B2B3859">
        <w:rPr>
          <w:rFonts w:ascii="Garamond" w:eastAsia="Times New Roman" w:hAnsi="Garamond" w:cs="Arial"/>
          <w:sz w:val="22"/>
          <w:szCs w:val="22"/>
        </w:rPr>
        <w:t>. </w:t>
      </w:r>
      <w:r w:rsidR="0069778C">
        <w:rPr>
          <w:rFonts w:ascii="Garamond" w:eastAsia="Times New Roman" w:hAnsi="Garamond" w:cs="Arial"/>
          <w:sz w:val="22"/>
          <w:szCs w:val="22"/>
        </w:rPr>
        <w:t>Projektet är</w:t>
      </w:r>
      <w:r w:rsidR="005B4755">
        <w:rPr>
          <w:rFonts w:ascii="Garamond" w:eastAsia="Times New Roman" w:hAnsi="Garamond" w:cs="Arial"/>
          <w:sz w:val="22"/>
          <w:szCs w:val="22"/>
        </w:rPr>
        <w:t xml:space="preserve"> nu</w:t>
      </w:r>
      <w:r w:rsidR="0069778C">
        <w:rPr>
          <w:rFonts w:ascii="Garamond" w:eastAsia="Times New Roman" w:hAnsi="Garamond" w:cs="Arial"/>
          <w:sz w:val="22"/>
          <w:szCs w:val="22"/>
        </w:rPr>
        <w:t xml:space="preserve"> avslutat och enbart ett fåtal </w:t>
      </w:r>
      <w:r w:rsidR="00735693">
        <w:rPr>
          <w:rFonts w:ascii="Garamond" w:eastAsia="Times New Roman" w:hAnsi="Garamond" w:cs="Arial"/>
          <w:sz w:val="22"/>
          <w:szCs w:val="22"/>
        </w:rPr>
        <w:t xml:space="preserve">verksamheter </w:t>
      </w:r>
      <w:r w:rsidR="00A12539">
        <w:rPr>
          <w:rFonts w:ascii="Garamond" w:eastAsia="Times New Roman" w:hAnsi="Garamond" w:cs="Arial"/>
          <w:sz w:val="22"/>
          <w:szCs w:val="22"/>
        </w:rPr>
        <w:t>omfattas ännu av den</w:t>
      </w:r>
      <w:r w:rsidR="00FB3720">
        <w:rPr>
          <w:rFonts w:ascii="Garamond" w:eastAsia="Times New Roman" w:hAnsi="Garamond" w:cs="Arial"/>
          <w:sz w:val="22"/>
          <w:szCs w:val="22"/>
        </w:rPr>
        <w:t xml:space="preserve"> </w:t>
      </w:r>
      <w:r w:rsidR="00860E3E">
        <w:rPr>
          <w:rFonts w:ascii="Garamond" w:eastAsia="Times New Roman" w:hAnsi="Garamond" w:cs="Arial"/>
          <w:sz w:val="22"/>
          <w:szCs w:val="22"/>
        </w:rPr>
        <w:t>koncerngemensam</w:t>
      </w:r>
      <w:r w:rsidR="00F2242E">
        <w:rPr>
          <w:rFonts w:ascii="Garamond" w:eastAsia="Times New Roman" w:hAnsi="Garamond" w:cs="Arial"/>
          <w:sz w:val="22"/>
          <w:szCs w:val="22"/>
        </w:rPr>
        <w:t>ma</w:t>
      </w:r>
      <w:r w:rsidR="00860E3E">
        <w:rPr>
          <w:rFonts w:ascii="Garamond" w:eastAsia="Times New Roman" w:hAnsi="Garamond" w:cs="Arial"/>
          <w:sz w:val="22"/>
          <w:szCs w:val="22"/>
        </w:rPr>
        <w:t xml:space="preserve"> IT</w:t>
      </w:r>
      <w:r w:rsidR="00F2242E">
        <w:rPr>
          <w:rFonts w:ascii="Garamond" w:eastAsia="Times New Roman" w:hAnsi="Garamond" w:cs="Arial"/>
          <w:sz w:val="22"/>
          <w:szCs w:val="22"/>
        </w:rPr>
        <w:t>-lösningen</w:t>
      </w:r>
      <w:r w:rsidR="00860E3E">
        <w:rPr>
          <w:rFonts w:ascii="Garamond" w:eastAsia="Times New Roman" w:hAnsi="Garamond" w:cs="Arial"/>
          <w:sz w:val="22"/>
          <w:szCs w:val="22"/>
        </w:rPr>
        <w:t>.</w:t>
      </w:r>
    </w:p>
    <w:p w14:paraId="6F983C40" w14:textId="510CB162" w:rsidR="00120101" w:rsidRDefault="002F27E5" w:rsidP="00F24EFA">
      <w:pPr>
        <w:spacing w:before="60" w:after="60"/>
        <w:ind w:left="284"/>
        <w:textAlignment w:val="baseline"/>
        <w:rPr>
          <w:rFonts w:ascii="Garamond" w:eastAsia="Times New Roman" w:hAnsi="Garamond" w:cs="Arial"/>
          <w:sz w:val="22"/>
          <w:szCs w:val="22"/>
        </w:rPr>
      </w:pPr>
      <w:r>
        <w:rPr>
          <w:rFonts w:ascii="Garamond" w:eastAsia="Times New Roman" w:hAnsi="Garamond" w:cs="Arial"/>
          <w:sz w:val="22"/>
          <w:szCs w:val="22"/>
        </w:rPr>
        <w:t>U</w:t>
      </w:r>
      <w:r w:rsidR="008A0D16">
        <w:rPr>
          <w:rFonts w:ascii="Garamond" w:eastAsia="Times New Roman" w:hAnsi="Garamond" w:cs="Arial"/>
          <w:sz w:val="22"/>
          <w:szCs w:val="22"/>
        </w:rPr>
        <w:t xml:space="preserve">nder hösten </w:t>
      </w:r>
      <w:r w:rsidR="0043359E">
        <w:rPr>
          <w:rFonts w:ascii="Garamond" w:eastAsia="Times New Roman" w:hAnsi="Garamond" w:cs="Arial"/>
          <w:sz w:val="22"/>
          <w:szCs w:val="22"/>
        </w:rPr>
        <w:t>har</w:t>
      </w:r>
      <w:r w:rsidR="00244BDD">
        <w:rPr>
          <w:rFonts w:ascii="Garamond" w:eastAsia="Times New Roman" w:hAnsi="Garamond" w:cs="Arial"/>
          <w:sz w:val="22"/>
          <w:szCs w:val="22"/>
        </w:rPr>
        <w:t xml:space="preserve"> </w:t>
      </w:r>
      <w:r w:rsidR="00B662FB">
        <w:rPr>
          <w:rFonts w:ascii="Garamond" w:eastAsia="Times New Roman" w:hAnsi="Garamond" w:cs="Arial"/>
          <w:sz w:val="22"/>
          <w:szCs w:val="22"/>
        </w:rPr>
        <w:t xml:space="preserve">processen för </w:t>
      </w:r>
      <w:r w:rsidR="0043359E">
        <w:rPr>
          <w:rFonts w:ascii="Garamond" w:eastAsia="Times New Roman" w:hAnsi="Garamond" w:cs="Arial"/>
          <w:sz w:val="22"/>
          <w:szCs w:val="22"/>
        </w:rPr>
        <w:t>i</w:t>
      </w:r>
      <w:r w:rsidR="002B6A5F">
        <w:rPr>
          <w:rFonts w:ascii="Garamond" w:eastAsia="Times New Roman" w:hAnsi="Garamond" w:cs="Arial"/>
          <w:sz w:val="22"/>
          <w:szCs w:val="22"/>
        </w:rPr>
        <w:t>nformationssäkerhets</w:t>
      </w:r>
      <w:r w:rsidR="00635A00">
        <w:rPr>
          <w:rFonts w:ascii="Garamond" w:eastAsia="Times New Roman" w:hAnsi="Garamond" w:cs="Arial"/>
          <w:sz w:val="22"/>
          <w:szCs w:val="22"/>
        </w:rPr>
        <w:t>granskning av nya projekt (</w:t>
      </w:r>
      <w:r w:rsidR="00B662FB">
        <w:rPr>
          <w:rFonts w:ascii="Garamond" w:eastAsia="Times New Roman" w:hAnsi="Garamond" w:cs="Arial"/>
          <w:sz w:val="22"/>
          <w:szCs w:val="22"/>
        </w:rPr>
        <w:t xml:space="preserve">ISA </w:t>
      </w:r>
      <w:r w:rsidR="00635A00">
        <w:rPr>
          <w:rFonts w:ascii="Garamond" w:eastAsia="Times New Roman" w:hAnsi="Garamond" w:cs="Arial"/>
          <w:sz w:val="22"/>
          <w:szCs w:val="22"/>
        </w:rPr>
        <w:t>och pre-ISA)</w:t>
      </w:r>
      <w:r w:rsidR="0043359E">
        <w:rPr>
          <w:rFonts w:ascii="Garamond" w:eastAsia="Times New Roman" w:hAnsi="Garamond" w:cs="Arial"/>
          <w:sz w:val="22"/>
          <w:szCs w:val="22"/>
        </w:rPr>
        <w:t xml:space="preserve"> setts över </w:t>
      </w:r>
      <w:r w:rsidR="0075384D">
        <w:rPr>
          <w:rFonts w:ascii="Garamond" w:eastAsia="Times New Roman" w:hAnsi="Garamond" w:cs="Arial"/>
          <w:sz w:val="22"/>
          <w:szCs w:val="22"/>
        </w:rPr>
        <w:t>och förenklats</w:t>
      </w:r>
      <w:r w:rsidR="0072358D">
        <w:rPr>
          <w:rFonts w:ascii="Garamond" w:eastAsia="Times New Roman" w:hAnsi="Garamond" w:cs="Arial"/>
          <w:sz w:val="22"/>
          <w:szCs w:val="22"/>
        </w:rPr>
        <w:t xml:space="preserve"> för att bli</w:t>
      </w:r>
      <w:r w:rsidR="00273B81">
        <w:rPr>
          <w:rFonts w:ascii="Garamond" w:eastAsia="Times New Roman" w:hAnsi="Garamond" w:cs="Arial"/>
          <w:sz w:val="22"/>
          <w:szCs w:val="22"/>
        </w:rPr>
        <w:t xml:space="preserve"> snabbare och </w:t>
      </w:r>
      <w:r w:rsidR="00C759DD">
        <w:rPr>
          <w:rFonts w:ascii="Garamond" w:eastAsia="Times New Roman" w:hAnsi="Garamond" w:cs="Arial"/>
          <w:sz w:val="22"/>
          <w:szCs w:val="22"/>
        </w:rPr>
        <w:t>mer lättillgänglig</w:t>
      </w:r>
      <w:r w:rsidR="00273B81">
        <w:rPr>
          <w:rFonts w:ascii="Garamond" w:eastAsia="Times New Roman" w:hAnsi="Garamond" w:cs="Arial"/>
          <w:sz w:val="22"/>
          <w:szCs w:val="22"/>
        </w:rPr>
        <w:t>.</w:t>
      </w:r>
    </w:p>
    <w:p w14:paraId="4A3031AD" w14:textId="6EFDE054" w:rsidR="008D1453" w:rsidRDefault="00355453" w:rsidP="00F24EFA">
      <w:pPr>
        <w:spacing w:before="60" w:after="60"/>
        <w:ind w:left="284"/>
        <w:textAlignment w:val="baseline"/>
        <w:rPr>
          <w:rFonts w:ascii="Garamond" w:eastAsia="Times New Roman" w:hAnsi="Garamond" w:cs="Arial"/>
          <w:sz w:val="22"/>
          <w:szCs w:val="22"/>
          <w:lang w:eastAsia="sv-SE"/>
        </w:rPr>
      </w:pPr>
      <w:r>
        <w:rPr>
          <w:rFonts w:ascii="Garamond" w:eastAsia="Times New Roman" w:hAnsi="Garamond" w:cs="Arial"/>
          <w:sz w:val="22"/>
          <w:szCs w:val="22"/>
        </w:rPr>
        <w:t>Systemet Stratsys</w:t>
      </w:r>
      <w:r w:rsidR="0007097B">
        <w:rPr>
          <w:rFonts w:ascii="Garamond" w:eastAsia="Times New Roman" w:hAnsi="Garamond" w:cs="Arial"/>
          <w:sz w:val="22"/>
          <w:szCs w:val="22"/>
        </w:rPr>
        <w:t xml:space="preserve"> har </w:t>
      </w:r>
      <w:r w:rsidR="00595314">
        <w:rPr>
          <w:rFonts w:ascii="Garamond" w:eastAsia="Times New Roman" w:hAnsi="Garamond" w:cs="Arial"/>
          <w:sz w:val="22"/>
          <w:szCs w:val="22"/>
        </w:rPr>
        <w:t>tagits</w:t>
      </w:r>
      <w:r w:rsidR="0007097B">
        <w:rPr>
          <w:rFonts w:ascii="Garamond" w:eastAsia="Times New Roman" w:hAnsi="Garamond" w:cs="Arial"/>
          <w:sz w:val="22"/>
          <w:szCs w:val="22"/>
        </w:rPr>
        <w:t xml:space="preserve"> i bruk för granskning av leverantörers informationssäkerhet. </w:t>
      </w:r>
      <w:r w:rsidR="00B25404">
        <w:rPr>
          <w:rFonts w:ascii="Garamond" w:eastAsia="Times New Roman" w:hAnsi="Garamond" w:cs="Arial"/>
          <w:sz w:val="22"/>
          <w:szCs w:val="22"/>
        </w:rPr>
        <w:t xml:space="preserve">Under 2025 testades systemet på ett </w:t>
      </w:r>
      <w:r w:rsidR="0091175B">
        <w:rPr>
          <w:rFonts w:ascii="Garamond" w:eastAsia="Times New Roman" w:hAnsi="Garamond" w:cs="Arial"/>
          <w:sz w:val="22"/>
          <w:szCs w:val="22"/>
        </w:rPr>
        <w:t>begränsat</w:t>
      </w:r>
      <w:r w:rsidR="00B25404">
        <w:rPr>
          <w:rFonts w:ascii="Garamond" w:eastAsia="Times New Roman" w:hAnsi="Garamond" w:cs="Arial"/>
          <w:sz w:val="22"/>
          <w:szCs w:val="22"/>
        </w:rPr>
        <w:t xml:space="preserve"> </w:t>
      </w:r>
      <w:r w:rsidR="00F57803">
        <w:rPr>
          <w:rFonts w:ascii="Garamond" w:eastAsia="Times New Roman" w:hAnsi="Garamond" w:cs="Arial"/>
          <w:sz w:val="22"/>
          <w:szCs w:val="22"/>
        </w:rPr>
        <w:t>antal</w:t>
      </w:r>
      <w:r w:rsidR="00B25404">
        <w:rPr>
          <w:rFonts w:ascii="Garamond" w:eastAsia="Times New Roman" w:hAnsi="Garamond" w:cs="Arial"/>
          <w:sz w:val="22"/>
          <w:szCs w:val="22"/>
        </w:rPr>
        <w:t xml:space="preserve"> leverantörer i samband med införandeprojekt.</w:t>
      </w:r>
    </w:p>
    <w:p w14:paraId="60F31697" w14:textId="3B339372" w:rsidR="00DF36B4" w:rsidRPr="005553F1" w:rsidRDefault="00DF36B4" w:rsidP="004153DD">
      <w:pPr>
        <w:pStyle w:val="Rubrik3"/>
        <w:ind w:left="284"/>
        <w:rPr>
          <w:highlight w:val="green"/>
        </w:rPr>
      </w:pPr>
      <w:bookmarkStart w:id="60" w:name="_Toc128119777"/>
      <w:bookmarkStart w:id="61" w:name="_Toc222931888"/>
      <w:r>
        <w:t>Stöd och uppföljning</w:t>
      </w:r>
      <w:bookmarkEnd w:id="60"/>
      <w:r w:rsidR="00A54C48">
        <w:t xml:space="preserve"> inom </w:t>
      </w:r>
      <w:r w:rsidR="00A54C48" w:rsidRPr="00372707">
        <w:t>str</w:t>
      </w:r>
      <w:r w:rsidR="00A54C48">
        <w:t>ålsäkerhet</w:t>
      </w:r>
      <w:bookmarkEnd w:id="61"/>
    </w:p>
    <w:p w14:paraId="4D3883BC" w14:textId="1C93EDA7" w:rsidR="00AA1645" w:rsidRDefault="007B3054" w:rsidP="004153DD">
      <w:pPr>
        <w:spacing w:before="60" w:after="60"/>
        <w:ind w:left="284"/>
        <w:rPr>
          <w:rFonts w:ascii="Garamond" w:hAnsi="Garamond"/>
          <w:sz w:val="22"/>
        </w:rPr>
      </w:pPr>
      <w:r>
        <w:rPr>
          <w:rFonts w:ascii="Garamond" w:hAnsi="Garamond"/>
          <w:sz w:val="22"/>
        </w:rPr>
        <w:t>D</w:t>
      </w:r>
      <w:r w:rsidR="00B55D76" w:rsidRPr="005553F1">
        <w:rPr>
          <w:rFonts w:ascii="Garamond" w:hAnsi="Garamond"/>
          <w:sz w:val="22"/>
        </w:rPr>
        <w:t>e</w:t>
      </w:r>
      <w:r w:rsidR="00B43FBD">
        <w:rPr>
          <w:rFonts w:ascii="Garamond" w:hAnsi="Garamond"/>
          <w:sz w:val="22"/>
        </w:rPr>
        <w:t xml:space="preserve">n systematiska uppföljningen av </w:t>
      </w:r>
      <w:r w:rsidR="00142F06">
        <w:rPr>
          <w:rFonts w:ascii="Garamond" w:hAnsi="Garamond"/>
          <w:sz w:val="22"/>
        </w:rPr>
        <w:t xml:space="preserve">strålsäkerhet </w:t>
      </w:r>
      <w:r>
        <w:rPr>
          <w:rFonts w:ascii="Garamond" w:hAnsi="Garamond"/>
          <w:sz w:val="22"/>
        </w:rPr>
        <w:t xml:space="preserve">bygger på revision och egenkontroll. Vid intern revision </w:t>
      </w:r>
      <w:r w:rsidR="00A125DC">
        <w:rPr>
          <w:rFonts w:ascii="Garamond" w:hAnsi="Garamond"/>
          <w:sz w:val="22"/>
        </w:rPr>
        <w:t xml:space="preserve">(IAR) </w:t>
      </w:r>
      <w:r w:rsidR="003E7857">
        <w:rPr>
          <w:rFonts w:ascii="Garamond" w:hAnsi="Garamond"/>
          <w:sz w:val="22"/>
        </w:rPr>
        <w:t>granskas verksamheternas medicintekni</w:t>
      </w:r>
      <w:r w:rsidR="00EB1C1B">
        <w:rPr>
          <w:rFonts w:ascii="Garamond" w:hAnsi="Garamond"/>
          <w:sz w:val="22"/>
        </w:rPr>
        <w:t>s</w:t>
      </w:r>
      <w:r w:rsidR="003E7857">
        <w:rPr>
          <w:rFonts w:ascii="Garamond" w:hAnsi="Garamond"/>
          <w:sz w:val="22"/>
        </w:rPr>
        <w:t>k</w:t>
      </w:r>
      <w:r w:rsidR="00EB1C1B">
        <w:rPr>
          <w:rFonts w:ascii="Garamond" w:hAnsi="Garamond"/>
          <w:sz w:val="22"/>
        </w:rPr>
        <w:t>a</w:t>
      </w:r>
      <w:r w:rsidR="003C0D91">
        <w:rPr>
          <w:rFonts w:ascii="Garamond" w:hAnsi="Garamond"/>
          <w:sz w:val="22"/>
        </w:rPr>
        <w:t>-</w:t>
      </w:r>
      <w:r w:rsidR="003E7857">
        <w:rPr>
          <w:rFonts w:ascii="Garamond" w:hAnsi="Garamond"/>
          <w:sz w:val="22"/>
        </w:rPr>
        <w:t xml:space="preserve"> och strålsäkerhetsarbete</w:t>
      </w:r>
      <w:r w:rsidR="003C0D91">
        <w:rPr>
          <w:rFonts w:ascii="Garamond" w:hAnsi="Garamond"/>
          <w:sz w:val="22"/>
        </w:rPr>
        <w:t xml:space="preserve">. </w:t>
      </w:r>
      <w:r w:rsidR="00AE6FCC">
        <w:rPr>
          <w:rFonts w:ascii="Garamond" w:hAnsi="Garamond"/>
          <w:sz w:val="22"/>
        </w:rPr>
        <w:t xml:space="preserve">Utfallet </w:t>
      </w:r>
      <w:r w:rsidR="001B4BAE">
        <w:rPr>
          <w:rFonts w:ascii="Garamond" w:hAnsi="Garamond"/>
          <w:sz w:val="22"/>
        </w:rPr>
        <w:t>gav en del</w:t>
      </w:r>
      <w:r w:rsidR="00C144EB">
        <w:rPr>
          <w:rFonts w:ascii="Garamond" w:hAnsi="Garamond"/>
          <w:sz w:val="22"/>
        </w:rPr>
        <w:t>ad bi</w:t>
      </w:r>
      <w:r w:rsidR="00592DBF">
        <w:rPr>
          <w:rFonts w:ascii="Garamond" w:hAnsi="Garamond"/>
          <w:sz w:val="22"/>
        </w:rPr>
        <w:t>l</w:t>
      </w:r>
      <w:r w:rsidR="00C144EB">
        <w:rPr>
          <w:rFonts w:ascii="Garamond" w:hAnsi="Garamond"/>
          <w:sz w:val="22"/>
        </w:rPr>
        <w:t xml:space="preserve">d där </w:t>
      </w:r>
      <w:r w:rsidR="00106D5D">
        <w:rPr>
          <w:rFonts w:ascii="Garamond" w:hAnsi="Garamond"/>
          <w:sz w:val="22"/>
        </w:rPr>
        <w:t>cirka en tredjedel av</w:t>
      </w:r>
      <w:r w:rsidR="00857ACD">
        <w:rPr>
          <w:rFonts w:ascii="Garamond" w:hAnsi="Garamond"/>
          <w:sz w:val="22"/>
        </w:rPr>
        <w:t xml:space="preserve"> verksamheter</w:t>
      </w:r>
      <w:r w:rsidR="00106D5D">
        <w:rPr>
          <w:rFonts w:ascii="Garamond" w:hAnsi="Garamond"/>
          <w:sz w:val="22"/>
        </w:rPr>
        <w:t>na</w:t>
      </w:r>
      <w:r w:rsidR="00857ACD">
        <w:rPr>
          <w:rFonts w:ascii="Garamond" w:hAnsi="Garamond"/>
          <w:sz w:val="22"/>
        </w:rPr>
        <w:t xml:space="preserve"> brast i</w:t>
      </w:r>
      <w:r w:rsidR="00D626B2">
        <w:rPr>
          <w:rFonts w:ascii="Garamond" w:hAnsi="Garamond"/>
          <w:sz w:val="22"/>
        </w:rPr>
        <w:t xml:space="preserve"> dokumentation av genomförda åtgärder</w:t>
      </w:r>
      <w:r w:rsidR="005712F0">
        <w:rPr>
          <w:rFonts w:ascii="Garamond" w:hAnsi="Garamond"/>
          <w:sz w:val="22"/>
        </w:rPr>
        <w:t xml:space="preserve"> </w:t>
      </w:r>
      <w:r w:rsidR="00FA08AA">
        <w:rPr>
          <w:rFonts w:ascii="Garamond" w:hAnsi="Garamond"/>
          <w:sz w:val="22"/>
        </w:rPr>
        <w:t xml:space="preserve">eller </w:t>
      </w:r>
      <w:r w:rsidR="003827DA">
        <w:rPr>
          <w:rFonts w:ascii="Garamond" w:hAnsi="Garamond"/>
          <w:sz w:val="22"/>
        </w:rPr>
        <w:t xml:space="preserve">hade brister i </w:t>
      </w:r>
      <w:r w:rsidR="00FA08AA">
        <w:rPr>
          <w:rFonts w:ascii="Garamond" w:hAnsi="Garamond"/>
          <w:sz w:val="22"/>
        </w:rPr>
        <w:t>uppdragsbeskrivningar</w:t>
      </w:r>
      <w:r w:rsidR="003827DA">
        <w:rPr>
          <w:rFonts w:ascii="Garamond" w:hAnsi="Garamond"/>
          <w:sz w:val="22"/>
        </w:rPr>
        <w:t>na</w:t>
      </w:r>
      <w:r w:rsidR="00856798">
        <w:rPr>
          <w:rFonts w:ascii="Garamond" w:hAnsi="Garamond"/>
          <w:sz w:val="22"/>
        </w:rPr>
        <w:t>. Övriga verksamheter fick positiva omdömen</w:t>
      </w:r>
      <w:r w:rsidR="00D626B2">
        <w:rPr>
          <w:rFonts w:ascii="Garamond" w:hAnsi="Garamond"/>
          <w:sz w:val="22"/>
        </w:rPr>
        <w:t>.</w:t>
      </w:r>
    </w:p>
    <w:p w14:paraId="2C3C150E" w14:textId="0F2CCE51" w:rsidR="006A78AF" w:rsidRDefault="00C13BAD" w:rsidP="004153DD">
      <w:pPr>
        <w:spacing w:before="60" w:after="60"/>
        <w:ind w:left="284"/>
        <w:rPr>
          <w:rFonts w:ascii="Garamond" w:hAnsi="Garamond"/>
          <w:sz w:val="22"/>
        </w:rPr>
      </w:pPr>
      <w:r>
        <w:rPr>
          <w:rFonts w:ascii="Garamond" w:hAnsi="Garamond"/>
          <w:sz w:val="22"/>
        </w:rPr>
        <w:lastRenderedPageBreak/>
        <w:t>I samband med</w:t>
      </w:r>
      <w:r w:rsidR="00AA1645">
        <w:rPr>
          <w:rFonts w:ascii="Garamond" w:hAnsi="Garamond"/>
          <w:sz w:val="22"/>
        </w:rPr>
        <w:t xml:space="preserve"> året</w:t>
      </w:r>
      <w:r w:rsidR="008E7582">
        <w:rPr>
          <w:rFonts w:ascii="Garamond" w:hAnsi="Garamond"/>
          <w:sz w:val="22"/>
        </w:rPr>
        <w:t>s</w:t>
      </w:r>
      <w:r w:rsidR="00AA1645">
        <w:rPr>
          <w:rFonts w:ascii="Garamond" w:hAnsi="Garamond"/>
          <w:sz w:val="22"/>
        </w:rPr>
        <w:t xml:space="preserve"> re-registrer</w:t>
      </w:r>
      <w:r>
        <w:rPr>
          <w:rFonts w:ascii="Garamond" w:hAnsi="Garamond"/>
          <w:sz w:val="22"/>
        </w:rPr>
        <w:t>ing av</w:t>
      </w:r>
      <w:r w:rsidR="00AA1645">
        <w:rPr>
          <w:rFonts w:ascii="Garamond" w:hAnsi="Garamond"/>
          <w:sz w:val="22"/>
        </w:rPr>
        <w:t xml:space="preserve"> all intraoral </w:t>
      </w:r>
      <w:r>
        <w:rPr>
          <w:rFonts w:ascii="Garamond" w:hAnsi="Garamond"/>
          <w:sz w:val="22"/>
        </w:rPr>
        <w:t>röntgenutrustning (sker vart 5:e år</w:t>
      </w:r>
      <w:r w:rsidR="000027B1">
        <w:rPr>
          <w:rFonts w:ascii="Garamond" w:hAnsi="Garamond"/>
          <w:sz w:val="22"/>
        </w:rPr>
        <w:t>)</w:t>
      </w:r>
      <w:r w:rsidR="008E7582">
        <w:rPr>
          <w:rFonts w:ascii="Garamond" w:hAnsi="Garamond"/>
          <w:sz w:val="22"/>
        </w:rPr>
        <w:t xml:space="preserve"> </w:t>
      </w:r>
      <w:r w:rsidR="00EE4514">
        <w:rPr>
          <w:rFonts w:ascii="Garamond" w:hAnsi="Garamond"/>
          <w:sz w:val="22"/>
        </w:rPr>
        <w:t xml:space="preserve">uppdaterades </w:t>
      </w:r>
      <w:r w:rsidR="00D53C67">
        <w:rPr>
          <w:rFonts w:ascii="Garamond" w:hAnsi="Garamond"/>
          <w:sz w:val="22"/>
        </w:rPr>
        <w:t xml:space="preserve">utrustningsregistret </w:t>
      </w:r>
      <w:r w:rsidR="006528DF">
        <w:rPr>
          <w:rFonts w:ascii="Garamond" w:hAnsi="Garamond"/>
          <w:sz w:val="22"/>
        </w:rPr>
        <w:t>med all obligatorisk information. Återstår gör komplettering av icke-obligatoriska fält.</w:t>
      </w:r>
    </w:p>
    <w:p w14:paraId="5098EDDD" w14:textId="387F3445" w:rsidR="006D552E" w:rsidRPr="00786477" w:rsidRDefault="00740ED0" w:rsidP="004E1F3D">
      <w:pPr>
        <w:pStyle w:val="Rubrik2"/>
      </w:pPr>
      <w:bookmarkStart w:id="62" w:name="_Toc107219636"/>
      <w:bookmarkStart w:id="63" w:name="_Toc222931889"/>
      <w:r w:rsidRPr="00786477">
        <w:rPr>
          <w:rFonts w:ascii="Garamond" w:hAnsi="Garamond" w:cs="Arial"/>
          <w:bCs w:val="0"/>
          <w:noProof/>
          <w:sz w:val="22"/>
          <w:lang w:eastAsia="sv-SE"/>
        </w:rPr>
        <w:drawing>
          <wp:anchor distT="0" distB="0" distL="114300" distR="114300" simplePos="0" relativeHeight="251658248" behindDoc="1" locked="0" layoutInCell="1" allowOverlap="1" wp14:anchorId="5763E64E" wp14:editId="2B5745AA">
            <wp:simplePos x="0" y="0"/>
            <wp:positionH relativeFrom="margin">
              <wp:align>right</wp:align>
            </wp:positionH>
            <wp:positionV relativeFrom="paragraph">
              <wp:posOffset>212644</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8" name="Bildobjekt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18">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786477">
        <w:t>Säker vård här och nu</w:t>
      </w:r>
      <w:bookmarkEnd w:id="62"/>
      <w:bookmarkEnd w:id="63"/>
      <w:r w:rsidR="0050358F" w:rsidRPr="00786477">
        <w:t xml:space="preserve"> </w:t>
      </w:r>
    </w:p>
    <w:p w14:paraId="2056A4F7" w14:textId="44F3B897" w:rsidR="004E0181" w:rsidRDefault="00FE453C" w:rsidP="00485674">
      <w:pPr>
        <w:tabs>
          <w:tab w:val="left" w:pos="4960"/>
        </w:tabs>
        <w:spacing w:before="60" w:after="60"/>
        <w:rPr>
          <w:rFonts w:ascii="Garamond" w:hAnsi="Garamond" w:cs="Arial"/>
          <w:sz w:val="22"/>
          <w:szCs w:val="22"/>
        </w:rPr>
      </w:pPr>
      <w:r w:rsidRPr="2B2B3859">
        <w:rPr>
          <w:rFonts w:ascii="Garamond" w:hAnsi="Garamond" w:cs="Arial"/>
          <w:sz w:val="22"/>
          <w:szCs w:val="22"/>
        </w:rPr>
        <w:t>Hälso- och sjukvården</w:t>
      </w:r>
      <w:r w:rsidR="00860C6F">
        <w:rPr>
          <w:rFonts w:ascii="Garamond" w:hAnsi="Garamond" w:cs="Arial"/>
          <w:sz w:val="22"/>
          <w:szCs w:val="22"/>
        </w:rPr>
        <w:t xml:space="preserve"> och tandvården</w:t>
      </w:r>
      <w:r w:rsidRPr="2B2B3859">
        <w:rPr>
          <w:rFonts w:ascii="Garamond" w:hAnsi="Garamond" w:cs="Arial"/>
          <w:sz w:val="22"/>
          <w:szCs w:val="22"/>
        </w:rPr>
        <w:t xml:space="preserve"> präglas av ständiga interaktioner mellan människor, teknik och organisation</w:t>
      </w:r>
      <w:r w:rsidR="00E54E58" w:rsidRPr="2B2B3859">
        <w:rPr>
          <w:rFonts w:ascii="Garamond" w:hAnsi="Garamond" w:cs="Arial"/>
          <w:sz w:val="22"/>
          <w:szCs w:val="22"/>
        </w:rPr>
        <w:t>. F</w:t>
      </w:r>
      <w:r w:rsidRPr="2B2B3859">
        <w:rPr>
          <w:rFonts w:ascii="Garamond" w:hAnsi="Garamond" w:cs="Arial"/>
          <w:sz w:val="22"/>
          <w:szCs w:val="22"/>
        </w:rPr>
        <w:t xml:space="preserve">örutsättningarna för </w:t>
      </w:r>
      <w:r w:rsidR="00E54E58" w:rsidRPr="2B2B3859">
        <w:rPr>
          <w:rFonts w:ascii="Garamond" w:hAnsi="Garamond" w:cs="Arial"/>
          <w:sz w:val="22"/>
          <w:szCs w:val="22"/>
        </w:rPr>
        <w:t>säkerhet förändras snabbt och det är viktigt att agera på störningar i närtid.</w:t>
      </w:r>
    </w:p>
    <w:p w14:paraId="4A2D23F9" w14:textId="71F9646B" w:rsidR="00705A87" w:rsidRPr="00786477" w:rsidRDefault="00705A87" w:rsidP="00157EF3">
      <w:pPr>
        <w:pStyle w:val="Rubrik3"/>
        <w:ind w:left="284"/>
      </w:pPr>
      <w:bookmarkStart w:id="64" w:name="_Toc107219637"/>
      <w:bookmarkStart w:id="65" w:name="_Toc222931890"/>
      <w:r>
        <w:t>Riskhantering</w:t>
      </w:r>
      <w:bookmarkEnd w:id="64"/>
      <w:bookmarkEnd w:id="65"/>
    </w:p>
    <w:p w14:paraId="40C9F574" w14:textId="1343994A" w:rsidR="005C7C49" w:rsidRPr="00E002E5" w:rsidRDefault="005C7C49" w:rsidP="00485674">
      <w:pPr>
        <w:tabs>
          <w:tab w:val="left" w:pos="4960"/>
        </w:tabs>
        <w:spacing w:before="60" w:after="60"/>
        <w:ind w:left="284"/>
        <w:rPr>
          <w:rFonts w:ascii="Garamond" w:hAnsi="Garamond" w:cs="Arial"/>
          <w:i/>
          <w:sz w:val="20"/>
          <w:szCs w:val="20"/>
        </w:rPr>
      </w:pPr>
      <w:r w:rsidRPr="00E002E5">
        <w:rPr>
          <w:rFonts w:ascii="Garamond" w:hAnsi="Garamond" w:cs="Arial"/>
          <w:i/>
          <w:sz w:val="20"/>
          <w:szCs w:val="20"/>
        </w:rPr>
        <w:t>SOSFS 2011:9, 5 kap. 1</w:t>
      </w:r>
      <w:r w:rsidR="006B3D94" w:rsidRPr="00E002E5">
        <w:rPr>
          <w:rFonts w:ascii="Garamond" w:hAnsi="Garamond" w:cs="Arial"/>
          <w:i/>
          <w:sz w:val="20"/>
          <w:szCs w:val="20"/>
        </w:rPr>
        <w:t xml:space="preserve"> </w:t>
      </w:r>
      <w:r w:rsidRPr="00E002E5">
        <w:rPr>
          <w:rFonts w:ascii="Garamond" w:hAnsi="Garamond" w:cs="Arial"/>
          <w:i/>
          <w:sz w:val="20"/>
          <w:szCs w:val="20"/>
        </w:rPr>
        <w:t>§</w:t>
      </w:r>
      <w:r w:rsidR="00BD1574" w:rsidRPr="00E002E5">
        <w:rPr>
          <w:rFonts w:ascii="Garamond" w:hAnsi="Garamond" w:cs="Arial"/>
          <w:i/>
          <w:sz w:val="20"/>
          <w:szCs w:val="20"/>
        </w:rPr>
        <w:t>,</w:t>
      </w:r>
      <w:r w:rsidRPr="00E002E5">
        <w:rPr>
          <w:rFonts w:ascii="Garamond" w:hAnsi="Garamond" w:cs="Arial"/>
          <w:i/>
          <w:sz w:val="20"/>
          <w:szCs w:val="20"/>
        </w:rPr>
        <w:t xml:space="preserve"> 7 kap. 2</w:t>
      </w:r>
      <w:r w:rsidR="006B3D94" w:rsidRPr="00E002E5">
        <w:rPr>
          <w:rFonts w:ascii="Garamond" w:hAnsi="Garamond" w:cs="Arial"/>
          <w:i/>
          <w:sz w:val="20"/>
          <w:szCs w:val="20"/>
        </w:rPr>
        <w:t xml:space="preserve"> </w:t>
      </w:r>
      <w:r w:rsidRPr="00E002E5">
        <w:rPr>
          <w:rFonts w:ascii="Garamond" w:hAnsi="Garamond" w:cs="Arial"/>
          <w:i/>
          <w:sz w:val="20"/>
          <w:szCs w:val="20"/>
        </w:rPr>
        <w:t>§ p 4</w:t>
      </w:r>
    </w:p>
    <w:p w14:paraId="335CD223" w14:textId="54FD576A" w:rsidR="00781E61" w:rsidRDefault="005C7C49" w:rsidP="00485674">
      <w:pPr>
        <w:tabs>
          <w:tab w:val="left" w:pos="4960"/>
        </w:tabs>
        <w:spacing w:before="60" w:after="60"/>
        <w:ind w:left="284"/>
        <w:rPr>
          <w:rFonts w:ascii="Garamond" w:hAnsi="Garamond" w:cs="Arial"/>
          <w:sz w:val="22"/>
          <w:szCs w:val="22"/>
        </w:rPr>
      </w:pPr>
      <w:r w:rsidRPr="2B2B3859">
        <w:rPr>
          <w:rFonts w:ascii="Garamond" w:hAnsi="Garamond" w:cs="Arial"/>
          <w:sz w:val="22"/>
          <w:szCs w:val="22"/>
        </w:rPr>
        <w:t xml:space="preserve">Vårdgivare ska fortlöpande bedöma om det finns risk för att händelser skulle kunna inträffa som kan medföra brister i verksamhetens kvalitet. För varje sådan </w:t>
      </w:r>
      <w:r w:rsidR="00F4353F">
        <w:rPr>
          <w:rFonts w:ascii="Garamond" w:hAnsi="Garamond" w:cs="Arial"/>
          <w:sz w:val="22"/>
          <w:szCs w:val="22"/>
        </w:rPr>
        <w:t>risk</w:t>
      </w:r>
      <w:r w:rsidR="00F4353F" w:rsidRPr="2B2B3859">
        <w:rPr>
          <w:rFonts w:ascii="Garamond" w:hAnsi="Garamond" w:cs="Arial"/>
          <w:sz w:val="22"/>
          <w:szCs w:val="22"/>
        </w:rPr>
        <w:t xml:space="preserve"> </w:t>
      </w:r>
      <w:r w:rsidRPr="2B2B3859">
        <w:rPr>
          <w:rFonts w:ascii="Garamond" w:hAnsi="Garamond" w:cs="Arial"/>
          <w:sz w:val="22"/>
          <w:szCs w:val="22"/>
        </w:rPr>
        <w:t>ska vårdgivare uppskatta sannolikheten för att händelsen inträffar, och bedöma vilka negativa konsekvenser som skulle kunna bli följden av händelsen.</w:t>
      </w:r>
    </w:p>
    <w:p w14:paraId="4D418F2F" w14:textId="160F6031" w:rsidR="00E54611" w:rsidRPr="00B6020E" w:rsidRDefault="0009005B" w:rsidP="00485674">
      <w:pPr>
        <w:tabs>
          <w:tab w:val="left" w:pos="4960"/>
        </w:tabs>
        <w:spacing w:before="60" w:after="60"/>
        <w:ind w:left="284"/>
        <w:rPr>
          <w:rFonts w:ascii="Garamond" w:hAnsi="Garamond" w:cs="Arial"/>
          <w:sz w:val="22"/>
          <w:szCs w:val="22"/>
        </w:rPr>
      </w:pPr>
      <w:r>
        <w:rPr>
          <w:rFonts w:ascii="Garamond" w:hAnsi="Garamond" w:cs="Arial"/>
          <w:sz w:val="22"/>
          <w:szCs w:val="22"/>
        </w:rPr>
        <w:t xml:space="preserve">Praktikertjänst </w:t>
      </w:r>
      <w:r w:rsidR="0008345F">
        <w:rPr>
          <w:rFonts w:ascii="Garamond" w:hAnsi="Garamond" w:cs="Arial"/>
          <w:sz w:val="22"/>
          <w:szCs w:val="22"/>
        </w:rPr>
        <w:t xml:space="preserve">hanterar risker </w:t>
      </w:r>
      <w:r w:rsidR="009415B9">
        <w:rPr>
          <w:rFonts w:ascii="Garamond" w:hAnsi="Garamond" w:cs="Arial"/>
          <w:sz w:val="22"/>
          <w:szCs w:val="22"/>
        </w:rPr>
        <w:t>löpande via rapportering av risk och systematiskt via</w:t>
      </w:r>
      <w:r w:rsidR="0015314C">
        <w:rPr>
          <w:rFonts w:ascii="Garamond" w:hAnsi="Garamond" w:cs="Arial"/>
          <w:sz w:val="22"/>
          <w:szCs w:val="22"/>
        </w:rPr>
        <w:t xml:space="preserve"> riskbedömning</w:t>
      </w:r>
      <w:r w:rsidR="009415B9">
        <w:rPr>
          <w:rFonts w:ascii="Garamond" w:hAnsi="Garamond" w:cs="Arial"/>
          <w:sz w:val="22"/>
          <w:szCs w:val="22"/>
        </w:rPr>
        <w:t xml:space="preserve"> och</w:t>
      </w:r>
      <w:r w:rsidR="00360ACA">
        <w:rPr>
          <w:rFonts w:ascii="Garamond" w:hAnsi="Garamond" w:cs="Arial"/>
          <w:sz w:val="22"/>
          <w:szCs w:val="22"/>
        </w:rPr>
        <w:t xml:space="preserve"> riskanalys</w:t>
      </w:r>
      <w:r w:rsidR="00044D19">
        <w:rPr>
          <w:rFonts w:ascii="Garamond" w:hAnsi="Garamond" w:cs="Arial"/>
          <w:sz w:val="22"/>
          <w:szCs w:val="22"/>
        </w:rPr>
        <w:t xml:space="preserve">. </w:t>
      </w:r>
      <w:r w:rsidR="00E54611" w:rsidRPr="3C168B9C">
        <w:rPr>
          <w:rFonts w:ascii="Garamond" w:hAnsi="Garamond" w:cs="Arial"/>
          <w:sz w:val="22"/>
          <w:szCs w:val="22"/>
        </w:rPr>
        <w:t xml:space="preserve">De mallar som används för att bedöma risk värderar </w:t>
      </w:r>
      <w:r w:rsidR="00E54611">
        <w:rPr>
          <w:rFonts w:ascii="Garamond" w:hAnsi="Garamond" w:cs="Arial"/>
          <w:sz w:val="22"/>
          <w:szCs w:val="22"/>
        </w:rPr>
        <w:t xml:space="preserve">konsekvens och </w:t>
      </w:r>
      <w:r w:rsidR="00E54611" w:rsidRPr="3C168B9C">
        <w:rPr>
          <w:rFonts w:ascii="Garamond" w:hAnsi="Garamond" w:cs="Arial"/>
          <w:sz w:val="22"/>
          <w:szCs w:val="22"/>
        </w:rPr>
        <w:t>sannolikhet för att händelsen skulle kunna inträffa.</w:t>
      </w:r>
    </w:p>
    <w:p w14:paraId="15C2C011" w14:textId="68955FE1" w:rsidR="007002E0" w:rsidRDefault="00BA17C1" w:rsidP="00485674">
      <w:pPr>
        <w:tabs>
          <w:tab w:val="left" w:pos="4960"/>
        </w:tabs>
        <w:spacing w:before="60" w:after="60"/>
        <w:ind w:left="284"/>
        <w:rPr>
          <w:rFonts w:ascii="Garamond" w:hAnsi="Garamond" w:cs="Arial"/>
          <w:sz w:val="22"/>
          <w:szCs w:val="22"/>
        </w:rPr>
      </w:pPr>
      <w:r>
        <w:rPr>
          <w:rFonts w:ascii="Garamond" w:hAnsi="Garamond" w:cs="Arial"/>
          <w:sz w:val="22"/>
          <w:szCs w:val="22"/>
        </w:rPr>
        <w:t>V</w:t>
      </w:r>
      <w:r w:rsidR="00C461B5">
        <w:rPr>
          <w:rFonts w:ascii="Garamond" w:hAnsi="Garamond" w:cs="Arial"/>
          <w:sz w:val="22"/>
          <w:szCs w:val="22"/>
        </w:rPr>
        <w:t xml:space="preserve">arje tertial genomförs risk- och möjlighetsanalys med </w:t>
      </w:r>
      <w:r w:rsidR="007002E0">
        <w:rPr>
          <w:rFonts w:ascii="Garamond" w:hAnsi="Garamond" w:cs="Arial"/>
          <w:sz w:val="22"/>
          <w:szCs w:val="22"/>
        </w:rPr>
        <w:t>processägare och koncernledning</w:t>
      </w:r>
      <w:r w:rsidR="00E54611">
        <w:rPr>
          <w:rFonts w:ascii="Garamond" w:hAnsi="Garamond" w:cs="Arial"/>
          <w:sz w:val="22"/>
          <w:szCs w:val="22"/>
        </w:rPr>
        <w:t>. Arbetet är en del av det systematiska arbetet i</w:t>
      </w:r>
      <w:r>
        <w:rPr>
          <w:rFonts w:ascii="Garamond" w:hAnsi="Garamond" w:cs="Arial"/>
          <w:sz w:val="22"/>
          <w:szCs w:val="22"/>
        </w:rPr>
        <w:t xml:space="preserve"> ledningssys</w:t>
      </w:r>
      <w:r w:rsidR="00FE3A93">
        <w:rPr>
          <w:rFonts w:ascii="Garamond" w:hAnsi="Garamond" w:cs="Arial"/>
          <w:sz w:val="22"/>
          <w:szCs w:val="22"/>
        </w:rPr>
        <w:t>temet</w:t>
      </w:r>
      <w:r w:rsidR="007002E0">
        <w:rPr>
          <w:rFonts w:ascii="Garamond" w:hAnsi="Garamond" w:cs="Arial"/>
          <w:sz w:val="22"/>
          <w:szCs w:val="22"/>
        </w:rPr>
        <w:t xml:space="preserve">. </w:t>
      </w:r>
      <w:r w:rsidR="00607AB7">
        <w:rPr>
          <w:rFonts w:ascii="Garamond" w:hAnsi="Garamond" w:cs="Arial"/>
          <w:sz w:val="22"/>
          <w:szCs w:val="22"/>
        </w:rPr>
        <w:t xml:space="preserve">Under </w:t>
      </w:r>
      <w:r w:rsidR="00A105BE">
        <w:rPr>
          <w:rFonts w:ascii="Garamond" w:hAnsi="Garamond" w:cs="Arial"/>
          <w:sz w:val="22"/>
          <w:szCs w:val="22"/>
        </w:rPr>
        <w:t>202</w:t>
      </w:r>
      <w:r w:rsidR="00444648">
        <w:rPr>
          <w:rFonts w:ascii="Garamond" w:hAnsi="Garamond" w:cs="Arial"/>
          <w:sz w:val="22"/>
          <w:szCs w:val="22"/>
        </w:rPr>
        <w:t>5</w:t>
      </w:r>
      <w:r w:rsidR="00784B4A">
        <w:rPr>
          <w:rFonts w:ascii="Garamond" w:hAnsi="Garamond" w:cs="Arial"/>
          <w:sz w:val="22"/>
          <w:szCs w:val="22"/>
        </w:rPr>
        <w:t xml:space="preserve"> var det fortsatt</w:t>
      </w:r>
      <w:r w:rsidR="007E6A71">
        <w:rPr>
          <w:rFonts w:ascii="Garamond" w:hAnsi="Garamond" w:cs="Arial"/>
          <w:sz w:val="22"/>
          <w:szCs w:val="22"/>
        </w:rPr>
        <w:t xml:space="preserve"> IT- och</w:t>
      </w:r>
      <w:r w:rsidR="00FE3A93">
        <w:rPr>
          <w:rFonts w:ascii="Garamond" w:hAnsi="Garamond" w:cs="Arial"/>
          <w:sz w:val="22"/>
          <w:szCs w:val="22"/>
        </w:rPr>
        <w:t xml:space="preserve"> </w:t>
      </w:r>
      <w:r w:rsidR="007E6A71">
        <w:rPr>
          <w:rFonts w:ascii="Garamond" w:hAnsi="Garamond" w:cs="Arial"/>
          <w:sz w:val="22"/>
          <w:szCs w:val="22"/>
        </w:rPr>
        <w:t>omvärlds</w:t>
      </w:r>
      <w:r w:rsidR="00FE3A93">
        <w:rPr>
          <w:rFonts w:ascii="Garamond" w:hAnsi="Garamond" w:cs="Arial"/>
          <w:sz w:val="22"/>
          <w:szCs w:val="22"/>
        </w:rPr>
        <w:t>risk</w:t>
      </w:r>
      <w:r w:rsidR="00607AB7">
        <w:rPr>
          <w:rFonts w:ascii="Garamond" w:hAnsi="Garamond" w:cs="Arial"/>
          <w:sz w:val="22"/>
          <w:szCs w:val="22"/>
        </w:rPr>
        <w:t>er</w:t>
      </w:r>
      <w:r w:rsidR="00A8052E">
        <w:rPr>
          <w:rFonts w:ascii="Garamond" w:hAnsi="Garamond" w:cs="Arial"/>
          <w:sz w:val="22"/>
          <w:szCs w:val="22"/>
        </w:rPr>
        <w:t>na</w:t>
      </w:r>
      <w:r w:rsidR="00B374AF">
        <w:rPr>
          <w:rFonts w:ascii="Garamond" w:hAnsi="Garamond" w:cs="Arial"/>
          <w:sz w:val="22"/>
          <w:szCs w:val="22"/>
        </w:rPr>
        <w:t xml:space="preserve"> </w:t>
      </w:r>
      <w:r w:rsidR="00F6364D">
        <w:rPr>
          <w:rFonts w:ascii="Garamond" w:hAnsi="Garamond" w:cs="Arial"/>
          <w:sz w:val="22"/>
          <w:szCs w:val="22"/>
        </w:rPr>
        <w:t xml:space="preserve">som </w:t>
      </w:r>
      <w:r w:rsidR="005402C3">
        <w:rPr>
          <w:rFonts w:ascii="Garamond" w:hAnsi="Garamond" w:cs="Arial"/>
          <w:sz w:val="22"/>
          <w:szCs w:val="22"/>
        </w:rPr>
        <w:t>ökade</w:t>
      </w:r>
      <w:r w:rsidR="00F6364D">
        <w:rPr>
          <w:rFonts w:ascii="Garamond" w:hAnsi="Garamond" w:cs="Arial"/>
          <w:sz w:val="22"/>
          <w:szCs w:val="22"/>
        </w:rPr>
        <w:t xml:space="preserve"> </w:t>
      </w:r>
      <w:r w:rsidR="00B374AF">
        <w:rPr>
          <w:rFonts w:ascii="Garamond" w:hAnsi="Garamond" w:cs="Arial"/>
          <w:sz w:val="22"/>
          <w:szCs w:val="22"/>
        </w:rPr>
        <w:t>mest.</w:t>
      </w:r>
      <w:r w:rsidR="004B5D45">
        <w:rPr>
          <w:rFonts w:ascii="Garamond" w:hAnsi="Garamond" w:cs="Arial"/>
          <w:sz w:val="22"/>
          <w:szCs w:val="22"/>
        </w:rPr>
        <w:t xml:space="preserve"> Två gånger per år uppdateras koncernens riskkarta som också tar hänsyn till ekonomiska risker. </w:t>
      </w:r>
      <w:r w:rsidR="004E502D" w:rsidRPr="00CA1B38">
        <w:rPr>
          <w:rFonts w:ascii="Garamond" w:hAnsi="Garamond" w:cs="Arial"/>
          <w:sz w:val="22"/>
          <w:szCs w:val="22"/>
        </w:rPr>
        <w:t xml:space="preserve">Årlig riskanalys för informationssäkerhet genomfördes för koncernen som helhet, med </w:t>
      </w:r>
      <w:r w:rsidR="00547B3E">
        <w:rPr>
          <w:rFonts w:ascii="Garamond" w:hAnsi="Garamond" w:cs="Arial"/>
          <w:sz w:val="22"/>
          <w:szCs w:val="22"/>
        </w:rPr>
        <w:t>stöd av</w:t>
      </w:r>
      <w:r w:rsidR="004E502D" w:rsidRPr="00CA1B38">
        <w:rPr>
          <w:rFonts w:ascii="Garamond" w:hAnsi="Garamond" w:cs="Arial"/>
          <w:sz w:val="22"/>
          <w:szCs w:val="22"/>
        </w:rPr>
        <w:t xml:space="preserve"> omvärldsanalys och verksamhetsanalys.</w:t>
      </w:r>
    </w:p>
    <w:p w14:paraId="564F0F8A" w14:textId="66E9F3BE" w:rsidR="00C71588" w:rsidRPr="00786477" w:rsidRDefault="00297977" w:rsidP="00485674">
      <w:pPr>
        <w:spacing w:before="60" w:after="60"/>
        <w:ind w:left="284"/>
        <w:rPr>
          <w:rFonts w:ascii="Garamond" w:hAnsi="Garamond" w:cs="Arial"/>
          <w:sz w:val="22"/>
          <w:szCs w:val="22"/>
        </w:rPr>
      </w:pPr>
      <w:r w:rsidRPr="00297977">
        <w:rPr>
          <w:rFonts w:ascii="Garamond" w:hAnsi="Garamond" w:cs="Arial"/>
          <w:sz w:val="22"/>
          <w:szCs w:val="22"/>
        </w:rPr>
        <w:t>Riskbedömningar genomförs regelbundet inom arbetsmiljö, till exempel vid risk för stick</w:t>
      </w:r>
      <w:r w:rsidRPr="00297977">
        <w:rPr>
          <w:rFonts w:ascii="Cambria Math" w:hAnsi="Cambria Math" w:cs="Cambria Math"/>
          <w:sz w:val="22"/>
          <w:szCs w:val="22"/>
        </w:rPr>
        <w:t>‑</w:t>
      </w:r>
      <w:r w:rsidRPr="00297977">
        <w:rPr>
          <w:rFonts w:ascii="Garamond" w:hAnsi="Garamond" w:cs="Arial"/>
          <w:sz w:val="22"/>
          <w:szCs w:val="22"/>
        </w:rPr>
        <w:t xml:space="preserve"> och sk</w:t>
      </w:r>
      <w:r w:rsidRPr="00297977">
        <w:rPr>
          <w:rFonts w:ascii="Garamond" w:hAnsi="Garamond" w:cs="Garamond"/>
          <w:sz w:val="22"/>
          <w:szCs w:val="22"/>
        </w:rPr>
        <w:t>ä</w:t>
      </w:r>
      <w:r w:rsidRPr="00297977">
        <w:rPr>
          <w:rFonts w:ascii="Garamond" w:hAnsi="Garamond" w:cs="Arial"/>
          <w:sz w:val="22"/>
          <w:szCs w:val="22"/>
        </w:rPr>
        <w:t>rskador. Inf</w:t>
      </w:r>
      <w:r w:rsidRPr="00297977">
        <w:rPr>
          <w:rFonts w:ascii="Garamond" w:hAnsi="Garamond" w:cs="Garamond"/>
          <w:sz w:val="22"/>
          <w:szCs w:val="22"/>
        </w:rPr>
        <w:t>ö</w:t>
      </w:r>
      <w:r w:rsidRPr="00297977">
        <w:rPr>
          <w:rFonts w:ascii="Garamond" w:hAnsi="Garamond" w:cs="Arial"/>
          <w:sz w:val="22"/>
          <w:szCs w:val="22"/>
        </w:rPr>
        <w:t>r st</w:t>
      </w:r>
      <w:r w:rsidRPr="00297977">
        <w:rPr>
          <w:rFonts w:ascii="Garamond" w:hAnsi="Garamond" w:cs="Garamond"/>
          <w:sz w:val="22"/>
          <w:szCs w:val="22"/>
        </w:rPr>
        <w:t>ö</w:t>
      </w:r>
      <w:r w:rsidRPr="00297977">
        <w:rPr>
          <w:rFonts w:ascii="Garamond" w:hAnsi="Garamond" w:cs="Arial"/>
          <w:sz w:val="22"/>
          <w:szCs w:val="22"/>
        </w:rPr>
        <w:t>rre f</w:t>
      </w:r>
      <w:r w:rsidRPr="00297977">
        <w:rPr>
          <w:rFonts w:ascii="Garamond" w:hAnsi="Garamond" w:cs="Garamond"/>
          <w:sz w:val="22"/>
          <w:szCs w:val="22"/>
        </w:rPr>
        <w:t>ö</w:t>
      </w:r>
      <w:r w:rsidRPr="00297977">
        <w:rPr>
          <w:rFonts w:ascii="Garamond" w:hAnsi="Garamond" w:cs="Arial"/>
          <w:sz w:val="22"/>
          <w:szCs w:val="22"/>
        </w:rPr>
        <w:t>r</w:t>
      </w:r>
      <w:r w:rsidRPr="00297977">
        <w:rPr>
          <w:rFonts w:ascii="Garamond" w:hAnsi="Garamond" w:cs="Garamond"/>
          <w:sz w:val="22"/>
          <w:szCs w:val="22"/>
        </w:rPr>
        <w:t>ä</w:t>
      </w:r>
      <w:r w:rsidRPr="00297977">
        <w:rPr>
          <w:rFonts w:ascii="Garamond" w:hAnsi="Garamond" w:cs="Arial"/>
          <w:sz w:val="22"/>
          <w:szCs w:val="22"/>
        </w:rPr>
        <w:t>ndringar genomf</w:t>
      </w:r>
      <w:r w:rsidRPr="00297977">
        <w:rPr>
          <w:rFonts w:ascii="Garamond" w:hAnsi="Garamond" w:cs="Garamond"/>
          <w:sz w:val="22"/>
          <w:szCs w:val="22"/>
        </w:rPr>
        <w:t>ö</w:t>
      </w:r>
      <w:r w:rsidRPr="00297977">
        <w:rPr>
          <w:rFonts w:ascii="Garamond" w:hAnsi="Garamond" w:cs="Arial"/>
          <w:sz w:val="22"/>
          <w:szCs w:val="22"/>
        </w:rPr>
        <w:t>rs riskanalyser b</w:t>
      </w:r>
      <w:r w:rsidRPr="00297977">
        <w:rPr>
          <w:rFonts w:ascii="Garamond" w:hAnsi="Garamond" w:cs="Garamond"/>
          <w:sz w:val="22"/>
          <w:szCs w:val="22"/>
        </w:rPr>
        <w:t>å</w:t>
      </w:r>
      <w:r w:rsidRPr="00297977">
        <w:rPr>
          <w:rFonts w:ascii="Garamond" w:hAnsi="Garamond" w:cs="Arial"/>
          <w:sz w:val="22"/>
          <w:szCs w:val="22"/>
        </w:rPr>
        <w:t>de centralt och lokalt, och en stor majoritet av verksamheterna uppger att de anv</w:t>
      </w:r>
      <w:r w:rsidRPr="00297977">
        <w:rPr>
          <w:rFonts w:ascii="Garamond" w:hAnsi="Garamond" w:cs="Garamond"/>
          <w:sz w:val="22"/>
          <w:szCs w:val="22"/>
        </w:rPr>
        <w:t>ä</w:t>
      </w:r>
      <w:r w:rsidRPr="00297977">
        <w:rPr>
          <w:rFonts w:ascii="Garamond" w:hAnsi="Garamond" w:cs="Arial"/>
          <w:sz w:val="22"/>
          <w:szCs w:val="22"/>
        </w:rPr>
        <w:t>nder ledningssystemets st</w:t>
      </w:r>
      <w:r w:rsidRPr="00297977">
        <w:rPr>
          <w:rFonts w:ascii="Garamond" w:hAnsi="Garamond" w:cs="Garamond"/>
          <w:sz w:val="22"/>
          <w:szCs w:val="22"/>
        </w:rPr>
        <w:t>ö</w:t>
      </w:r>
      <w:r w:rsidRPr="00297977">
        <w:rPr>
          <w:rFonts w:ascii="Garamond" w:hAnsi="Garamond" w:cs="Arial"/>
          <w:sz w:val="22"/>
          <w:szCs w:val="22"/>
        </w:rPr>
        <w:t>d i arbetet. Exempel p</w:t>
      </w:r>
      <w:r w:rsidRPr="00297977">
        <w:rPr>
          <w:rFonts w:ascii="Garamond" w:hAnsi="Garamond" w:cs="Garamond"/>
          <w:sz w:val="22"/>
          <w:szCs w:val="22"/>
        </w:rPr>
        <w:t>å</w:t>
      </w:r>
      <w:r w:rsidRPr="00297977">
        <w:rPr>
          <w:rFonts w:ascii="Garamond" w:hAnsi="Garamond" w:cs="Arial"/>
          <w:sz w:val="22"/>
          <w:szCs w:val="22"/>
        </w:rPr>
        <w:t xml:space="preserve"> st</w:t>
      </w:r>
      <w:r w:rsidRPr="00297977">
        <w:rPr>
          <w:rFonts w:ascii="Garamond" w:hAnsi="Garamond" w:cs="Garamond"/>
          <w:sz w:val="22"/>
          <w:szCs w:val="22"/>
        </w:rPr>
        <w:t>ö</w:t>
      </w:r>
      <w:r w:rsidRPr="00297977">
        <w:rPr>
          <w:rFonts w:ascii="Garamond" w:hAnsi="Garamond" w:cs="Arial"/>
          <w:sz w:val="22"/>
          <w:szCs w:val="22"/>
        </w:rPr>
        <w:t>rre f</w:t>
      </w:r>
      <w:r w:rsidRPr="00297977">
        <w:rPr>
          <w:rFonts w:ascii="Garamond" w:hAnsi="Garamond" w:cs="Garamond"/>
          <w:sz w:val="22"/>
          <w:szCs w:val="22"/>
        </w:rPr>
        <w:t>ö</w:t>
      </w:r>
      <w:r w:rsidRPr="00297977">
        <w:rPr>
          <w:rFonts w:ascii="Garamond" w:hAnsi="Garamond" w:cs="Arial"/>
          <w:sz w:val="22"/>
          <w:szCs w:val="22"/>
        </w:rPr>
        <w:t>r</w:t>
      </w:r>
      <w:r w:rsidRPr="00297977">
        <w:rPr>
          <w:rFonts w:ascii="Garamond" w:hAnsi="Garamond" w:cs="Garamond"/>
          <w:sz w:val="22"/>
          <w:szCs w:val="22"/>
        </w:rPr>
        <w:t>ä</w:t>
      </w:r>
      <w:r w:rsidRPr="00297977">
        <w:rPr>
          <w:rFonts w:ascii="Garamond" w:hAnsi="Garamond" w:cs="Arial"/>
          <w:sz w:val="22"/>
          <w:szCs w:val="22"/>
        </w:rPr>
        <w:t xml:space="preserve">ndringar </w:t>
      </w:r>
      <w:r w:rsidRPr="00297977">
        <w:rPr>
          <w:rFonts w:ascii="Garamond" w:hAnsi="Garamond" w:cs="Garamond"/>
          <w:sz w:val="22"/>
          <w:szCs w:val="22"/>
        </w:rPr>
        <w:t>ä</w:t>
      </w:r>
      <w:r w:rsidRPr="00297977">
        <w:rPr>
          <w:rFonts w:ascii="Garamond" w:hAnsi="Garamond" w:cs="Arial"/>
          <w:sz w:val="22"/>
          <w:szCs w:val="22"/>
        </w:rPr>
        <w:t>r ombyggnation, flytt, byte av utrustning eller f</w:t>
      </w:r>
      <w:r w:rsidRPr="00297977">
        <w:rPr>
          <w:rFonts w:ascii="Garamond" w:hAnsi="Garamond" w:cs="Garamond"/>
          <w:sz w:val="22"/>
          <w:szCs w:val="22"/>
        </w:rPr>
        <w:t>ö</w:t>
      </w:r>
      <w:r w:rsidRPr="00297977">
        <w:rPr>
          <w:rFonts w:ascii="Garamond" w:hAnsi="Garamond" w:cs="Arial"/>
          <w:sz w:val="22"/>
          <w:szCs w:val="22"/>
        </w:rPr>
        <w:t>r</w:t>
      </w:r>
      <w:r w:rsidRPr="00297977">
        <w:rPr>
          <w:rFonts w:ascii="Garamond" w:hAnsi="Garamond" w:cs="Garamond"/>
          <w:sz w:val="22"/>
          <w:szCs w:val="22"/>
        </w:rPr>
        <w:t>ä</w:t>
      </w:r>
      <w:r w:rsidRPr="00297977">
        <w:rPr>
          <w:rFonts w:ascii="Garamond" w:hAnsi="Garamond" w:cs="Arial"/>
          <w:sz w:val="22"/>
          <w:szCs w:val="22"/>
        </w:rPr>
        <w:t>ndringar i arbetss</w:t>
      </w:r>
      <w:r w:rsidRPr="00297977">
        <w:rPr>
          <w:rFonts w:ascii="Garamond" w:hAnsi="Garamond" w:cs="Garamond"/>
          <w:sz w:val="22"/>
          <w:szCs w:val="22"/>
        </w:rPr>
        <w:t>ä</w:t>
      </w:r>
      <w:r w:rsidRPr="00297977">
        <w:rPr>
          <w:rFonts w:ascii="Garamond" w:hAnsi="Garamond" w:cs="Arial"/>
          <w:sz w:val="22"/>
          <w:szCs w:val="22"/>
        </w:rPr>
        <w:t>tt. Under 2025 har 97 verksamheter genomf</w:t>
      </w:r>
      <w:r w:rsidRPr="00297977">
        <w:rPr>
          <w:rFonts w:ascii="Garamond" w:hAnsi="Garamond" w:cs="Garamond"/>
          <w:sz w:val="22"/>
          <w:szCs w:val="22"/>
        </w:rPr>
        <w:t>ö</w:t>
      </w:r>
      <w:r w:rsidRPr="00297977">
        <w:rPr>
          <w:rFonts w:ascii="Garamond" w:hAnsi="Garamond" w:cs="Arial"/>
          <w:sz w:val="22"/>
          <w:szCs w:val="22"/>
        </w:rPr>
        <w:t>rt totalt 136 riskbed</w:t>
      </w:r>
      <w:r w:rsidRPr="00297977">
        <w:rPr>
          <w:rFonts w:ascii="Garamond" w:hAnsi="Garamond" w:cs="Garamond"/>
          <w:sz w:val="22"/>
          <w:szCs w:val="22"/>
        </w:rPr>
        <w:t>ö</w:t>
      </w:r>
      <w:r w:rsidRPr="00297977">
        <w:rPr>
          <w:rFonts w:ascii="Garamond" w:hAnsi="Garamond" w:cs="Arial"/>
          <w:sz w:val="22"/>
          <w:szCs w:val="22"/>
        </w:rPr>
        <w:t>mningar inf</w:t>
      </w:r>
      <w:r w:rsidRPr="00297977">
        <w:rPr>
          <w:rFonts w:ascii="Garamond" w:hAnsi="Garamond" w:cs="Garamond"/>
          <w:sz w:val="22"/>
          <w:szCs w:val="22"/>
        </w:rPr>
        <w:t>ö</w:t>
      </w:r>
      <w:r w:rsidRPr="00297977">
        <w:rPr>
          <w:rFonts w:ascii="Garamond" w:hAnsi="Garamond" w:cs="Arial"/>
          <w:sz w:val="22"/>
          <w:szCs w:val="22"/>
        </w:rPr>
        <w:t>r f</w:t>
      </w:r>
      <w:r w:rsidRPr="00297977">
        <w:rPr>
          <w:rFonts w:ascii="Garamond" w:hAnsi="Garamond" w:cs="Garamond"/>
          <w:sz w:val="22"/>
          <w:szCs w:val="22"/>
        </w:rPr>
        <w:t>ö</w:t>
      </w:r>
      <w:r w:rsidRPr="00297977">
        <w:rPr>
          <w:rFonts w:ascii="Garamond" w:hAnsi="Garamond" w:cs="Arial"/>
          <w:sz w:val="22"/>
          <w:szCs w:val="22"/>
        </w:rPr>
        <w:t>r</w:t>
      </w:r>
      <w:r w:rsidRPr="00297977">
        <w:rPr>
          <w:rFonts w:ascii="Garamond" w:hAnsi="Garamond" w:cs="Garamond"/>
          <w:sz w:val="22"/>
          <w:szCs w:val="22"/>
        </w:rPr>
        <w:t>ä</w:t>
      </w:r>
      <w:r w:rsidRPr="00297977">
        <w:rPr>
          <w:rFonts w:ascii="Garamond" w:hAnsi="Garamond" w:cs="Arial"/>
          <w:sz w:val="22"/>
          <w:szCs w:val="22"/>
        </w:rPr>
        <w:t>ndring i ledningssystemet</w:t>
      </w:r>
      <w:r>
        <w:rPr>
          <w:rFonts w:ascii="Garamond" w:hAnsi="Garamond" w:cs="Arial"/>
          <w:sz w:val="22"/>
          <w:szCs w:val="22"/>
        </w:rPr>
        <w:t>.</w:t>
      </w:r>
    </w:p>
    <w:p w14:paraId="1AD1A633" w14:textId="3BCD7E0D" w:rsidR="00F16D21" w:rsidRPr="00786477" w:rsidRDefault="00740ED0" w:rsidP="00AA60B0">
      <w:pPr>
        <w:pStyle w:val="Rubrik2"/>
        <w:rPr>
          <w:highlight w:val="green"/>
        </w:rPr>
      </w:pPr>
      <w:bookmarkStart w:id="66" w:name="_Toc107219638"/>
      <w:bookmarkStart w:id="67" w:name="_Toc222931891"/>
      <w:r w:rsidRPr="00786477">
        <w:rPr>
          <w:rFonts w:ascii="Garamond" w:hAnsi="Garamond" w:cs="Arial"/>
          <w:bCs w:val="0"/>
          <w:noProof/>
          <w:sz w:val="22"/>
          <w:lang w:eastAsia="sv-SE"/>
        </w:rPr>
        <w:drawing>
          <wp:anchor distT="0" distB="0" distL="114300" distR="114300" simplePos="0" relativeHeight="251658249" behindDoc="1" locked="0" layoutInCell="1" allowOverlap="1" wp14:anchorId="43FE2BE4" wp14:editId="4E18498C">
            <wp:simplePos x="0" y="0"/>
            <wp:positionH relativeFrom="margin">
              <wp:align>right</wp:align>
            </wp:positionH>
            <wp:positionV relativeFrom="paragraph">
              <wp:posOffset>308610</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9" name="Bildobjekt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19">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786477">
        <w:t>Stärka analys, lärande och utveckling</w:t>
      </w:r>
      <w:bookmarkEnd w:id="66"/>
      <w:bookmarkEnd w:id="67"/>
    </w:p>
    <w:p w14:paraId="1A9BDB85" w14:textId="5F9E1CBF" w:rsidR="008D0A68" w:rsidRPr="002A6F48" w:rsidRDefault="00FE453C" w:rsidP="00485674">
      <w:pPr>
        <w:tabs>
          <w:tab w:val="left" w:pos="4960"/>
        </w:tabs>
        <w:spacing w:before="60" w:after="60"/>
        <w:rPr>
          <w:rFonts w:ascii="Garamond" w:hAnsi="Garamond" w:cs="Arial"/>
          <w:sz w:val="22"/>
          <w:szCs w:val="22"/>
        </w:rPr>
      </w:pPr>
      <w:r w:rsidRPr="2B2B3859">
        <w:rPr>
          <w:rFonts w:ascii="Garamond" w:hAnsi="Garamond" w:cs="Arial"/>
          <w:sz w:val="22"/>
          <w:szCs w:val="22"/>
        </w:rPr>
        <w:t>Analys och lärande av erfarenheter är en del av det fortlöpande arbetet inom hälso- och sjukvården. När resultaten används för att förstå vad som bidrar till säkerhet, hållbarhet, önskvärd flexibilitet och goda resultat, kan verksamheten utvecklas så att kvaliteten och säkerheten ökar och risken för vårdskador minskar.</w:t>
      </w:r>
    </w:p>
    <w:p w14:paraId="71586F8C" w14:textId="68AF4A9D" w:rsidR="00EA51C3" w:rsidRPr="00DF3483" w:rsidRDefault="00D144CE" w:rsidP="00485674">
      <w:pPr>
        <w:tabs>
          <w:tab w:val="left" w:pos="4960"/>
        </w:tabs>
        <w:spacing w:before="60" w:after="60"/>
        <w:rPr>
          <w:rFonts w:ascii="Garamond" w:hAnsi="Garamond" w:cs="Arial"/>
          <w:sz w:val="22"/>
          <w:szCs w:val="22"/>
        </w:rPr>
      </w:pPr>
      <w:r w:rsidRPr="2B2B3859">
        <w:rPr>
          <w:rFonts w:ascii="Garamond" w:hAnsi="Garamond" w:cs="Arial"/>
          <w:sz w:val="22"/>
          <w:szCs w:val="22"/>
        </w:rPr>
        <w:t xml:space="preserve">Under </w:t>
      </w:r>
      <w:r w:rsidR="005A3216" w:rsidRPr="00592C5B">
        <w:rPr>
          <w:rFonts w:ascii="Garamond" w:hAnsi="Garamond" w:cs="Arial"/>
          <w:sz w:val="22"/>
          <w:szCs w:val="22"/>
        </w:rPr>
        <w:t>202</w:t>
      </w:r>
      <w:r w:rsidR="00031E30">
        <w:rPr>
          <w:rFonts w:ascii="Garamond" w:hAnsi="Garamond" w:cs="Arial"/>
          <w:sz w:val="22"/>
          <w:szCs w:val="22"/>
        </w:rPr>
        <w:t>5</w:t>
      </w:r>
      <w:r w:rsidR="005A3216" w:rsidRPr="00592C5B">
        <w:rPr>
          <w:rFonts w:ascii="Garamond" w:hAnsi="Garamond" w:cs="Arial"/>
          <w:sz w:val="22"/>
          <w:szCs w:val="22"/>
        </w:rPr>
        <w:t xml:space="preserve"> </w:t>
      </w:r>
      <w:r w:rsidRPr="2B2B3859">
        <w:rPr>
          <w:rFonts w:ascii="Garamond" w:hAnsi="Garamond" w:cs="Arial"/>
          <w:sz w:val="22"/>
          <w:szCs w:val="22"/>
        </w:rPr>
        <w:t xml:space="preserve">så har </w:t>
      </w:r>
      <w:r w:rsidR="006C53DB">
        <w:rPr>
          <w:rFonts w:ascii="Garamond" w:hAnsi="Garamond" w:cs="Arial"/>
          <w:sz w:val="22"/>
          <w:szCs w:val="22"/>
        </w:rPr>
        <w:t xml:space="preserve">den </w:t>
      </w:r>
      <w:r w:rsidRPr="2B2B3859">
        <w:rPr>
          <w:rFonts w:ascii="Garamond" w:hAnsi="Garamond" w:cs="Arial"/>
          <w:sz w:val="22"/>
          <w:szCs w:val="22"/>
        </w:rPr>
        <w:t>central</w:t>
      </w:r>
      <w:r w:rsidR="006C53DB">
        <w:rPr>
          <w:rFonts w:ascii="Garamond" w:hAnsi="Garamond" w:cs="Arial"/>
          <w:sz w:val="22"/>
          <w:szCs w:val="22"/>
        </w:rPr>
        <w:t>a</w:t>
      </w:r>
      <w:r w:rsidRPr="2B2B3859">
        <w:rPr>
          <w:rFonts w:ascii="Garamond" w:hAnsi="Garamond" w:cs="Arial"/>
          <w:sz w:val="22"/>
          <w:szCs w:val="22"/>
        </w:rPr>
        <w:t xml:space="preserve"> </w:t>
      </w:r>
      <w:r w:rsidR="00E919AB" w:rsidRPr="2B2B3859">
        <w:rPr>
          <w:rFonts w:ascii="Garamond" w:hAnsi="Garamond" w:cs="Arial"/>
          <w:sz w:val="22"/>
          <w:szCs w:val="22"/>
        </w:rPr>
        <w:t>upp</w:t>
      </w:r>
      <w:r w:rsidRPr="2B2B3859">
        <w:rPr>
          <w:rFonts w:ascii="Garamond" w:hAnsi="Garamond" w:cs="Arial"/>
          <w:sz w:val="22"/>
          <w:szCs w:val="22"/>
        </w:rPr>
        <w:t>följ</w:t>
      </w:r>
      <w:r w:rsidR="00E919AB" w:rsidRPr="2B2B3859">
        <w:rPr>
          <w:rFonts w:ascii="Garamond" w:hAnsi="Garamond" w:cs="Arial"/>
          <w:sz w:val="22"/>
          <w:szCs w:val="22"/>
        </w:rPr>
        <w:t>ning</w:t>
      </w:r>
      <w:r w:rsidR="006C53DB">
        <w:rPr>
          <w:rFonts w:ascii="Garamond" w:hAnsi="Garamond" w:cs="Arial"/>
          <w:sz w:val="22"/>
          <w:szCs w:val="22"/>
        </w:rPr>
        <w:t>en</w:t>
      </w:r>
      <w:r w:rsidR="00E919AB" w:rsidRPr="2B2B3859">
        <w:rPr>
          <w:rFonts w:ascii="Garamond" w:hAnsi="Garamond" w:cs="Arial"/>
          <w:sz w:val="22"/>
          <w:szCs w:val="22"/>
        </w:rPr>
        <w:t xml:space="preserve"> av genomförda</w:t>
      </w:r>
      <w:r w:rsidRPr="2B2B3859">
        <w:rPr>
          <w:rFonts w:ascii="Garamond" w:hAnsi="Garamond" w:cs="Arial"/>
          <w:sz w:val="22"/>
          <w:szCs w:val="22"/>
        </w:rPr>
        <w:t xml:space="preserve"> riskanalyser, avvikelser</w:t>
      </w:r>
      <w:r w:rsidR="00E919AB" w:rsidRPr="2B2B3859">
        <w:rPr>
          <w:rFonts w:ascii="Garamond" w:hAnsi="Garamond" w:cs="Arial"/>
          <w:sz w:val="22"/>
          <w:szCs w:val="22"/>
        </w:rPr>
        <w:t xml:space="preserve"> och</w:t>
      </w:r>
      <w:r w:rsidRPr="2B2B3859">
        <w:rPr>
          <w:rFonts w:ascii="Garamond" w:hAnsi="Garamond" w:cs="Arial"/>
          <w:sz w:val="22"/>
          <w:szCs w:val="22"/>
        </w:rPr>
        <w:t xml:space="preserve"> egenkontroller</w:t>
      </w:r>
      <w:r w:rsidR="00E919AB" w:rsidRPr="2B2B3859">
        <w:rPr>
          <w:rFonts w:ascii="Garamond" w:hAnsi="Garamond" w:cs="Arial"/>
          <w:sz w:val="22"/>
          <w:szCs w:val="22"/>
        </w:rPr>
        <w:t xml:space="preserve"> </w:t>
      </w:r>
      <w:r w:rsidR="00C857F1">
        <w:rPr>
          <w:rFonts w:ascii="Garamond" w:hAnsi="Garamond" w:cs="Arial"/>
          <w:sz w:val="22"/>
          <w:szCs w:val="22"/>
        </w:rPr>
        <w:t xml:space="preserve">följts upp med stöd </w:t>
      </w:r>
      <w:r w:rsidR="002A6F48" w:rsidRPr="2B2B3859">
        <w:rPr>
          <w:rFonts w:ascii="Garamond" w:hAnsi="Garamond" w:cs="Arial"/>
          <w:sz w:val="22"/>
          <w:szCs w:val="22"/>
        </w:rPr>
        <w:t xml:space="preserve">av </w:t>
      </w:r>
      <w:r w:rsidR="009740AF">
        <w:rPr>
          <w:rFonts w:ascii="Garamond" w:hAnsi="Garamond" w:cs="Arial"/>
          <w:sz w:val="22"/>
          <w:szCs w:val="22"/>
        </w:rPr>
        <w:t>Power</w:t>
      </w:r>
      <w:r w:rsidR="00AE6782">
        <w:rPr>
          <w:rFonts w:ascii="Garamond" w:hAnsi="Garamond" w:cs="Arial"/>
          <w:sz w:val="22"/>
          <w:szCs w:val="22"/>
        </w:rPr>
        <w:t xml:space="preserve"> </w:t>
      </w:r>
      <w:r w:rsidR="00E919AB" w:rsidRPr="2B2B3859">
        <w:rPr>
          <w:rFonts w:ascii="Garamond" w:hAnsi="Garamond" w:cs="Arial"/>
          <w:sz w:val="22"/>
          <w:szCs w:val="22"/>
        </w:rPr>
        <w:t>BI</w:t>
      </w:r>
      <w:r w:rsidR="00A67857">
        <w:rPr>
          <w:rFonts w:ascii="Garamond" w:hAnsi="Garamond" w:cs="Arial"/>
          <w:sz w:val="22"/>
          <w:szCs w:val="22"/>
        </w:rPr>
        <w:t xml:space="preserve"> </w:t>
      </w:r>
      <w:r w:rsidR="00EA1D78">
        <w:rPr>
          <w:rFonts w:ascii="Garamond" w:hAnsi="Garamond" w:cs="Arial"/>
          <w:sz w:val="22"/>
          <w:szCs w:val="22"/>
        </w:rPr>
        <w:t>för</w:t>
      </w:r>
      <w:r w:rsidRPr="2B2B3859">
        <w:rPr>
          <w:rFonts w:ascii="Garamond" w:hAnsi="Garamond" w:cs="Arial"/>
          <w:sz w:val="22"/>
          <w:szCs w:val="22"/>
        </w:rPr>
        <w:t xml:space="preserve"> </w:t>
      </w:r>
      <w:r w:rsidR="00E919AB" w:rsidRPr="2B2B3859">
        <w:rPr>
          <w:rFonts w:ascii="Garamond" w:hAnsi="Garamond" w:cs="Arial"/>
          <w:sz w:val="22"/>
          <w:szCs w:val="22"/>
        </w:rPr>
        <w:t xml:space="preserve">djupare </w:t>
      </w:r>
      <w:r w:rsidRPr="2B2B3859">
        <w:rPr>
          <w:rFonts w:ascii="Garamond" w:hAnsi="Garamond" w:cs="Arial"/>
          <w:sz w:val="22"/>
          <w:szCs w:val="22"/>
        </w:rPr>
        <w:t>analys</w:t>
      </w:r>
      <w:r w:rsidR="00E919AB" w:rsidRPr="2B2B3859">
        <w:rPr>
          <w:rFonts w:ascii="Garamond" w:hAnsi="Garamond" w:cs="Arial"/>
          <w:sz w:val="22"/>
          <w:szCs w:val="22"/>
        </w:rPr>
        <w:t xml:space="preserve"> av gjorda rapporteringar.  </w:t>
      </w:r>
      <w:r w:rsidR="00571D25">
        <w:rPr>
          <w:rFonts w:ascii="Garamond" w:hAnsi="Garamond" w:cs="Arial"/>
          <w:sz w:val="22"/>
          <w:szCs w:val="22"/>
        </w:rPr>
        <w:t>A</w:t>
      </w:r>
      <w:r w:rsidR="00571D25" w:rsidRPr="2B2B3859">
        <w:rPr>
          <w:rFonts w:ascii="Garamond" w:hAnsi="Garamond" w:cs="Arial"/>
          <w:sz w:val="22"/>
          <w:szCs w:val="22"/>
        </w:rPr>
        <w:t>nalyserna</w:t>
      </w:r>
      <w:r w:rsidR="00571D25">
        <w:rPr>
          <w:rFonts w:ascii="Garamond" w:hAnsi="Garamond" w:cs="Arial"/>
          <w:sz w:val="22"/>
          <w:szCs w:val="22"/>
        </w:rPr>
        <w:t xml:space="preserve"> har</w:t>
      </w:r>
      <w:r w:rsidR="00571D25" w:rsidRPr="2B2B3859">
        <w:rPr>
          <w:rFonts w:ascii="Garamond" w:hAnsi="Garamond" w:cs="Arial"/>
          <w:sz w:val="22"/>
          <w:szCs w:val="22"/>
        </w:rPr>
        <w:t xml:space="preserve"> </w:t>
      </w:r>
      <w:r w:rsidR="00E919AB" w:rsidRPr="2B2B3859">
        <w:rPr>
          <w:rFonts w:ascii="Garamond" w:hAnsi="Garamond" w:cs="Arial"/>
          <w:sz w:val="22"/>
          <w:szCs w:val="22"/>
        </w:rPr>
        <w:t>fokuserats på</w:t>
      </w:r>
      <w:r w:rsidRPr="2B2B3859">
        <w:rPr>
          <w:rFonts w:ascii="Garamond" w:hAnsi="Garamond" w:cs="Arial"/>
          <w:sz w:val="22"/>
          <w:szCs w:val="22"/>
        </w:rPr>
        <w:t xml:space="preserve"> kategori</w:t>
      </w:r>
      <w:r w:rsidR="00E919AB" w:rsidRPr="2B2B3859">
        <w:rPr>
          <w:rFonts w:ascii="Garamond" w:hAnsi="Garamond" w:cs="Arial"/>
          <w:sz w:val="22"/>
          <w:szCs w:val="22"/>
        </w:rPr>
        <w:t xml:space="preserve"> och genomförande</w:t>
      </w:r>
      <w:r w:rsidRPr="2B2B3859">
        <w:rPr>
          <w:rFonts w:ascii="Garamond" w:hAnsi="Garamond" w:cs="Arial"/>
          <w:sz w:val="22"/>
          <w:szCs w:val="22"/>
        </w:rPr>
        <w:t xml:space="preserve">. </w:t>
      </w:r>
      <w:r w:rsidR="00E919AB" w:rsidRPr="2B2B3859">
        <w:rPr>
          <w:rFonts w:ascii="Garamond" w:hAnsi="Garamond" w:cs="Arial"/>
          <w:sz w:val="22"/>
          <w:szCs w:val="22"/>
        </w:rPr>
        <w:t xml:space="preserve">Framöver ses möjligheten att kunna </w:t>
      </w:r>
      <w:r w:rsidR="00730D2C" w:rsidRPr="2B2B3859">
        <w:rPr>
          <w:rFonts w:ascii="Garamond" w:hAnsi="Garamond" w:cs="Arial"/>
          <w:sz w:val="22"/>
          <w:szCs w:val="22"/>
        </w:rPr>
        <w:t>dela upp</w:t>
      </w:r>
      <w:r w:rsidR="00E919AB" w:rsidRPr="2B2B3859">
        <w:rPr>
          <w:rFonts w:ascii="Garamond" w:hAnsi="Garamond" w:cs="Arial"/>
          <w:sz w:val="22"/>
          <w:szCs w:val="22"/>
        </w:rPr>
        <w:t xml:space="preserve"> rapporteringarna utifrån bakgrundsdata som typ av, storlek på och geografisk placering av verksamhet, och därefter korsanalysera med fler variabler. Exempelvis utfall av genomförd </w:t>
      </w:r>
      <w:r w:rsidR="00C87121">
        <w:rPr>
          <w:rFonts w:ascii="Garamond" w:hAnsi="Garamond" w:cs="Arial"/>
          <w:sz w:val="22"/>
          <w:szCs w:val="22"/>
        </w:rPr>
        <w:t>egenkontroll</w:t>
      </w:r>
      <w:r w:rsidR="00E919AB" w:rsidRPr="2B2B3859">
        <w:rPr>
          <w:rFonts w:ascii="Garamond" w:hAnsi="Garamond" w:cs="Arial"/>
          <w:sz w:val="22"/>
          <w:szCs w:val="22"/>
        </w:rPr>
        <w:t xml:space="preserve"> inom ett område i förhållande till avvikelserapportering</w:t>
      </w:r>
      <w:r w:rsidR="00B87C5B" w:rsidRPr="2B2B3859">
        <w:rPr>
          <w:rFonts w:ascii="Garamond" w:hAnsi="Garamond" w:cs="Arial"/>
          <w:sz w:val="22"/>
          <w:szCs w:val="22"/>
        </w:rPr>
        <w:t>.</w:t>
      </w:r>
      <w:r w:rsidR="00E919AB" w:rsidRPr="2B2B3859">
        <w:rPr>
          <w:rFonts w:ascii="Garamond" w:hAnsi="Garamond" w:cs="Arial"/>
          <w:sz w:val="22"/>
          <w:szCs w:val="22"/>
        </w:rPr>
        <w:t xml:space="preserve"> </w:t>
      </w:r>
    </w:p>
    <w:p w14:paraId="0AE36CEB" w14:textId="00ED08C2" w:rsidR="00F647FF" w:rsidRPr="00082F04" w:rsidRDefault="00F647FF" w:rsidP="00F647FF">
      <w:pPr>
        <w:pStyle w:val="Rubrik3"/>
        <w:ind w:left="284"/>
        <w:rPr>
          <w:rFonts w:ascii="Garamond" w:hAnsi="Garamond" w:cs="Arial"/>
          <w:sz w:val="22"/>
          <w:szCs w:val="22"/>
        </w:rPr>
      </w:pPr>
      <w:bookmarkStart w:id="68" w:name="_Toc222931892"/>
      <w:r w:rsidRPr="00082F04">
        <w:t>Avvikelser</w:t>
      </w:r>
      <w:bookmarkEnd w:id="68"/>
    </w:p>
    <w:p w14:paraId="1020A1F9" w14:textId="5F292157" w:rsidR="00BB0D92" w:rsidRPr="00E002E5" w:rsidRDefault="00F647FF" w:rsidP="00485674">
      <w:pPr>
        <w:tabs>
          <w:tab w:val="left" w:pos="4960"/>
        </w:tabs>
        <w:spacing w:before="60" w:after="60"/>
        <w:ind w:left="284"/>
        <w:rPr>
          <w:rFonts w:ascii="Garamond" w:eastAsiaTheme="minorEastAsia" w:hAnsi="Garamond" w:cs="Arial"/>
          <w:i/>
          <w:sz w:val="20"/>
          <w:szCs w:val="20"/>
          <w:lang w:eastAsia="sv-SE"/>
        </w:rPr>
      </w:pPr>
      <w:r w:rsidRPr="00E002E5">
        <w:rPr>
          <w:rFonts w:ascii="Garamond" w:eastAsiaTheme="minorEastAsia" w:hAnsi="Garamond" w:cs="Arial"/>
          <w:i/>
          <w:sz w:val="20"/>
          <w:szCs w:val="20"/>
        </w:rPr>
        <w:t>PSL 2010:659, 6 kap. 4 §, SOSFS 2011:9 5 kap. 5 §, 7 kap. 2 § p 5</w:t>
      </w:r>
    </w:p>
    <w:p w14:paraId="146F9341" w14:textId="77777777" w:rsidR="00EB4CAF" w:rsidRDefault="00B86B44" w:rsidP="00A60931">
      <w:pPr>
        <w:pStyle w:val="Brdtext"/>
        <w:spacing w:line="300" w:lineRule="atLeast"/>
        <w:ind w:left="284"/>
        <w:rPr>
          <w:rFonts w:ascii="Garamond" w:eastAsiaTheme="minorEastAsia" w:hAnsi="Garamond" w:cs="Arial"/>
        </w:rPr>
      </w:pPr>
      <w:r w:rsidRPr="00B86B44">
        <w:rPr>
          <w:rFonts w:ascii="Garamond" w:eastAsiaTheme="minorEastAsia" w:hAnsi="Garamond" w:cs="Arial"/>
        </w:rPr>
        <w:t xml:space="preserve">Totalt rapporterades inom hälso- och sjukvård 2036 patientsäkerhetsavvikelser och 58 riskobservationer, vilket motsvarar en ökning med cirka 21 procent jämfört med 2024. Inom tandvård </w:t>
      </w:r>
    </w:p>
    <w:p w14:paraId="6EB7051C" w14:textId="77777777" w:rsidR="00AA01AB" w:rsidRDefault="00B86B44" w:rsidP="00AA01AB">
      <w:pPr>
        <w:pStyle w:val="Brdtext"/>
        <w:spacing w:line="300" w:lineRule="atLeast"/>
        <w:ind w:left="284"/>
        <w:rPr>
          <w:rFonts w:ascii="Garamond" w:eastAsiaTheme="minorEastAsia" w:hAnsi="Garamond" w:cs="Arial"/>
        </w:rPr>
      </w:pPr>
      <w:r w:rsidRPr="00B86B44">
        <w:rPr>
          <w:rFonts w:ascii="Garamond" w:eastAsiaTheme="minorEastAsia" w:hAnsi="Garamond" w:cs="Arial"/>
        </w:rPr>
        <w:lastRenderedPageBreak/>
        <w:t>rapporterades 1028 avvikelser och 50 riskobservationer, vilket ligger i nivå med föregående år</w:t>
      </w:r>
    </w:p>
    <w:p w14:paraId="2F5E85A3" w14:textId="02616D9E" w:rsidR="00682DD2" w:rsidRPr="00682DD2" w:rsidRDefault="00682DD2" w:rsidP="00AA01AB">
      <w:pPr>
        <w:pStyle w:val="Brdtext"/>
        <w:spacing w:line="300" w:lineRule="atLeast"/>
        <w:ind w:left="284"/>
        <w:rPr>
          <w:rFonts w:ascii="Garamond" w:eastAsiaTheme="minorEastAsia" w:hAnsi="Garamond" w:cs="Arial"/>
        </w:rPr>
      </w:pPr>
      <w:r w:rsidRPr="00682DD2">
        <w:rPr>
          <w:rFonts w:ascii="Garamond" w:eastAsiaTheme="minorEastAsia" w:hAnsi="Garamond" w:cs="Arial"/>
        </w:rPr>
        <w:t>De vanligaste avvikelseområdena inom hälso- och sjukvård var:</w:t>
      </w:r>
    </w:p>
    <w:p w14:paraId="583978A9" w14:textId="20F85D5B" w:rsidR="00682DD2" w:rsidRPr="00682DD2" w:rsidRDefault="00682DD2" w:rsidP="00485674">
      <w:pPr>
        <w:pStyle w:val="Brdtext"/>
        <w:numPr>
          <w:ilvl w:val="0"/>
          <w:numId w:val="36"/>
        </w:numPr>
        <w:spacing w:line="300" w:lineRule="atLeast"/>
        <w:rPr>
          <w:rFonts w:ascii="Garamond" w:eastAsiaTheme="minorEastAsia" w:hAnsi="Garamond" w:cs="Arial"/>
        </w:rPr>
      </w:pPr>
      <w:r w:rsidRPr="00682DD2">
        <w:rPr>
          <w:rFonts w:ascii="Garamond" w:eastAsiaTheme="minorEastAsia" w:hAnsi="Garamond" w:cs="Arial"/>
        </w:rPr>
        <w:t xml:space="preserve">vård och behandling (22 </w:t>
      </w:r>
      <w:r w:rsidR="001C397F">
        <w:rPr>
          <w:rFonts w:ascii="Garamond" w:eastAsiaTheme="minorEastAsia" w:hAnsi="Garamond" w:cs="Arial"/>
        </w:rPr>
        <w:t>procent</w:t>
      </w:r>
      <w:r w:rsidRPr="00682DD2">
        <w:rPr>
          <w:rFonts w:ascii="Garamond" w:eastAsiaTheme="minorEastAsia" w:hAnsi="Garamond" w:cs="Arial"/>
        </w:rPr>
        <w:t>)</w:t>
      </w:r>
    </w:p>
    <w:p w14:paraId="2FD6C473" w14:textId="00E9A7E2" w:rsidR="00682DD2" w:rsidRPr="00682DD2" w:rsidRDefault="00682DD2" w:rsidP="00485674">
      <w:pPr>
        <w:pStyle w:val="Brdtext"/>
        <w:numPr>
          <w:ilvl w:val="0"/>
          <w:numId w:val="36"/>
        </w:numPr>
        <w:spacing w:line="300" w:lineRule="atLeast"/>
        <w:rPr>
          <w:rFonts w:ascii="Garamond" w:eastAsiaTheme="minorEastAsia" w:hAnsi="Garamond" w:cs="Arial"/>
        </w:rPr>
      </w:pPr>
      <w:r w:rsidRPr="00682DD2">
        <w:rPr>
          <w:rFonts w:ascii="Garamond" w:eastAsiaTheme="minorEastAsia" w:hAnsi="Garamond" w:cs="Arial"/>
        </w:rPr>
        <w:t xml:space="preserve">läkemedel (18 </w:t>
      </w:r>
      <w:r w:rsidR="001C397F">
        <w:rPr>
          <w:rFonts w:ascii="Garamond" w:eastAsiaTheme="minorEastAsia" w:hAnsi="Garamond" w:cs="Arial"/>
        </w:rPr>
        <w:t>procent</w:t>
      </w:r>
      <w:r w:rsidRPr="00682DD2">
        <w:rPr>
          <w:rFonts w:ascii="Garamond" w:eastAsiaTheme="minorEastAsia" w:hAnsi="Garamond" w:cs="Arial"/>
        </w:rPr>
        <w:t>)</w:t>
      </w:r>
    </w:p>
    <w:p w14:paraId="2F82961C" w14:textId="5291AF1F" w:rsidR="00EB4CAF" w:rsidRDefault="00682DD2" w:rsidP="002C71D9">
      <w:pPr>
        <w:pStyle w:val="Brdtext"/>
        <w:numPr>
          <w:ilvl w:val="0"/>
          <w:numId w:val="36"/>
        </w:numPr>
        <w:spacing w:line="300" w:lineRule="atLeast"/>
        <w:rPr>
          <w:rFonts w:ascii="Garamond" w:eastAsiaTheme="minorEastAsia" w:hAnsi="Garamond" w:cs="Arial"/>
        </w:rPr>
      </w:pPr>
      <w:r w:rsidRPr="00682DD2">
        <w:rPr>
          <w:rFonts w:ascii="Garamond" w:eastAsiaTheme="minorEastAsia" w:hAnsi="Garamond" w:cs="Arial"/>
        </w:rPr>
        <w:t xml:space="preserve">remisshantering (14 </w:t>
      </w:r>
      <w:r w:rsidR="001C397F">
        <w:rPr>
          <w:rFonts w:ascii="Garamond" w:eastAsiaTheme="minorEastAsia" w:hAnsi="Garamond" w:cs="Arial"/>
        </w:rPr>
        <w:t>procent</w:t>
      </w:r>
      <w:r w:rsidRPr="00682DD2">
        <w:rPr>
          <w:rFonts w:ascii="Garamond" w:eastAsiaTheme="minorEastAsia" w:hAnsi="Garamond" w:cs="Arial"/>
        </w:rPr>
        <w:t>)</w:t>
      </w:r>
    </w:p>
    <w:p w14:paraId="663BE3CF" w14:textId="485993A9" w:rsidR="00EB4CAF" w:rsidRPr="00EB4CAF" w:rsidRDefault="00EB4CAF" w:rsidP="00485674">
      <w:pPr>
        <w:pStyle w:val="Brdtext"/>
        <w:spacing w:line="300" w:lineRule="atLeast"/>
        <w:ind w:left="284"/>
        <w:rPr>
          <w:rFonts w:ascii="Garamond" w:eastAsiaTheme="minorEastAsia" w:hAnsi="Garamond" w:cs="Arial"/>
        </w:rPr>
      </w:pPr>
      <w:r w:rsidRPr="00EB4CAF">
        <w:rPr>
          <w:rFonts w:ascii="Garamond" w:eastAsiaTheme="minorEastAsia" w:hAnsi="Garamond" w:cs="Arial"/>
        </w:rPr>
        <w:t>Inom tandvård dominerade:</w:t>
      </w:r>
    </w:p>
    <w:p w14:paraId="229F779C" w14:textId="37C2DD50" w:rsidR="00EB4CAF" w:rsidRPr="00EB4CAF" w:rsidRDefault="00EB4CAF" w:rsidP="00485674">
      <w:pPr>
        <w:pStyle w:val="Brdtext"/>
        <w:numPr>
          <w:ilvl w:val="0"/>
          <w:numId w:val="36"/>
        </w:numPr>
        <w:spacing w:line="300" w:lineRule="atLeast"/>
        <w:rPr>
          <w:rFonts w:ascii="Garamond" w:eastAsiaTheme="minorEastAsia" w:hAnsi="Garamond" w:cs="Arial"/>
        </w:rPr>
      </w:pPr>
      <w:r w:rsidRPr="00EB4CAF">
        <w:rPr>
          <w:rFonts w:ascii="Garamond" w:eastAsiaTheme="minorEastAsia" w:hAnsi="Garamond" w:cs="Arial"/>
        </w:rPr>
        <w:t xml:space="preserve">vård och behandling (39 </w:t>
      </w:r>
      <w:r w:rsidR="001C397F">
        <w:rPr>
          <w:rFonts w:ascii="Garamond" w:eastAsiaTheme="minorEastAsia" w:hAnsi="Garamond" w:cs="Arial"/>
        </w:rPr>
        <w:t>procent</w:t>
      </w:r>
      <w:r w:rsidRPr="00EB4CAF">
        <w:rPr>
          <w:rFonts w:ascii="Garamond" w:eastAsiaTheme="minorEastAsia" w:hAnsi="Garamond" w:cs="Arial"/>
        </w:rPr>
        <w:t>)</w:t>
      </w:r>
    </w:p>
    <w:p w14:paraId="5ABC555E" w14:textId="2A5E3B63" w:rsidR="00EB4CAF" w:rsidRPr="00EB4CAF" w:rsidRDefault="00EB4CAF" w:rsidP="00485674">
      <w:pPr>
        <w:pStyle w:val="Brdtext"/>
        <w:numPr>
          <w:ilvl w:val="0"/>
          <w:numId w:val="36"/>
        </w:numPr>
        <w:spacing w:line="300" w:lineRule="atLeast"/>
        <w:rPr>
          <w:rFonts w:ascii="Garamond" w:eastAsiaTheme="minorEastAsia" w:hAnsi="Garamond" w:cs="Arial"/>
        </w:rPr>
      </w:pPr>
      <w:r w:rsidRPr="00EB4CAF">
        <w:rPr>
          <w:rFonts w:ascii="Garamond" w:eastAsiaTheme="minorEastAsia" w:hAnsi="Garamond" w:cs="Arial"/>
        </w:rPr>
        <w:t xml:space="preserve">röntgen (15 </w:t>
      </w:r>
      <w:r w:rsidR="001C397F">
        <w:rPr>
          <w:rFonts w:ascii="Garamond" w:eastAsiaTheme="minorEastAsia" w:hAnsi="Garamond" w:cs="Arial"/>
        </w:rPr>
        <w:t>procent</w:t>
      </w:r>
      <w:r w:rsidRPr="00EB4CAF">
        <w:rPr>
          <w:rFonts w:ascii="Garamond" w:eastAsiaTheme="minorEastAsia" w:hAnsi="Garamond" w:cs="Arial"/>
        </w:rPr>
        <w:t>)</w:t>
      </w:r>
    </w:p>
    <w:p w14:paraId="79C0ABB8" w14:textId="617F1C26" w:rsidR="002D63B1" w:rsidRPr="00485674" w:rsidRDefault="00AA01AB" w:rsidP="00485674">
      <w:pPr>
        <w:pStyle w:val="Brdtext"/>
        <w:spacing w:line="300" w:lineRule="atLeast"/>
        <w:ind w:left="284"/>
        <w:rPr>
          <w:rFonts w:ascii="Garamond" w:eastAsiaTheme="minorEastAsia" w:hAnsi="Garamond" w:cs="Arial"/>
        </w:rPr>
      </w:pPr>
      <w:r w:rsidRPr="00AA01AB">
        <w:rPr>
          <w:rFonts w:ascii="Garamond" w:eastAsiaTheme="minorEastAsia" w:hAnsi="Garamond" w:cs="Arial"/>
        </w:rPr>
        <w:t>Analysen visar fortsatt behov av förbättrade rutiner vid läkemedelshantering, remissprocesser och tekniska moment inom tandvård. Det är också önskvärt att antalet riskobservationer ökar ytterligare, då detta är en viktig indikator på proaktivt säkerhetsarbete.</w:t>
      </w:r>
    </w:p>
    <w:p w14:paraId="3349987F" w14:textId="37C399E1" w:rsidR="00CF5E64" w:rsidRPr="00B6020E" w:rsidRDefault="00646BEF" w:rsidP="00F74346">
      <w:pPr>
        <w:spacing w:before="60" w:after="60"/>
        <w:ind w:left="284"/>
        <w:rPr>
          <w:rFonts w:ascii="Garamond" w:eastAsiaTheme="minorEastAsia" w:hAnsi="Garamond" w:cs="Arial"/>
          <w:sz w:val="22"/>
          <w:szCs w:val="22"/>
          <w:lang w:eastAsia="sv-SE"/>
        </w:rPr>
      </w:pPr>
      <w:r w:rsidRPr="00146795">
        <w:rPr>
          <w:rFonts w:ascii="Garamond" w:eastAsiaTheme="minorEastAsia" w:hAnsi="Garamond" w:cs="Arial"/>
          <w:b/>
          <w:sz w:val="21"/>
          <w:szCs w:val="21"/>
        </w:rPr>
        <w:t xml:space="preserve">Figur </w:t>
      </w:r>
      <w:r w:rsidR="0099147F" w:rsidRPr="00146795">
        <w:rPr>
          <w:rFonts w:ascii="Garamond" w:eastAsiaTheme="minorEastAsia" w:hAnsi="Garamond" w:cs="Arial"/>
          <w:b/>
          <w:sz w:val="21"/>
          <w:szCs w:val="21"/>
        </w:rPr>
        <w:t>6</w:t>
      </w:r>
      <w:r w:rsidRPr="00146795">
        <w:rPr>
          <w:rFonts w:ascii="Garamond" w:eastAsiaTheme="minorEastAsia" w:hAnsi="Garamond" w:cs="Arial"/>
          <w:b/>
          <w:sz w:val="21"/>
          <w:szCs w:val="21"/>
        </w:rPr>
        <w:t>.</w:t>
      </w:r>
      <w:r w:rsidRPr="4A6E3CA0">
        <w:rPr>
          <w:rFonts w:ascii="Garamond" w:eastAsiaTheme="minorEastAsia" w:hAnsi="Garamond" w:cs="Arial"/>
          <w:sz w:val="21"/>
          <w:szCs w:val="21"/>
        </w:rPr>
        <w:t xml:space="preserve"> </w:t>
      </w:r>
      <w:r w:rsidRPr="0099147F">
        <w:rPr>
          <w:rFonts w:ascii="Garamond" w:eastAsiaTheme="minorEastAsia" w:hAnsi="Garamond" w:cs="Arial"/>
          <w:sz w:val="20"/>
          <w:szCs w:val="20"/>
        </w:rPr>
        <w:t>Fördelning av patientsäkerhetsavvikelser inom hälso- och sjukvård under</w:t>
      </w:r>
      <w:r w:rsidR="7FD9E68B" w:rsidRPr="0099147F">
        <w:rPr>
          <w:rFonts w:ascii="Garamond" w:eastAsiaTheme="minorEastAsia" w:hAnsi="Garamond" w:cs="Arial"/>
          <w:color w:val="FF0000"/>
          <w:sz w:val="20"/>
          <w:szCs w:val="20"/>
        </w:rPr>
        <w:t xml:space="preserve"> </w:t>
      </w:r>
      <w:r w:rsidR="7FD9E68B" w:rsidRPr="0099147F">
        <w:rPr>
          <w:rFonts w:ascii="Garamond" w:eastAsiaTheme="minorEastAsia" w:hAnsi="Garamond" w:cs="Arial"/>
          <w:sz w:val="20"/>
          <w:szCs w:val="20"/>
        </w:rPr>
        <w:t>202</w:t>
      </w:r>
      <w:r w:rsidR="00545606">
        <w:rPr>
          <w:rFonts w:ascii="Garamond" w:eastAsiaTheme="minorEastAsia" w:hAnsi="Garamond" w:cs="Arial"/>
          <w:sz w:val="20"/>
          <w:szCs w:val="20"/>
        </w:rPr>
        <w:t>5</w:t>
      </w:r>
      <w:r w:rsidR="00BB5D8E">
        <w:rPr>
          <w:rFonts w:ascii="Garamond" w:eastAsiaTheme="minorEastAsia" w:hAnsi="Garamond" w:cs="Arial"/>
          <w:sz w:val="20"/>
          <w:szCs w:val="20"/>
        </w:rPr>
        <w:t>.</w:t>
      </w:r>
      <w:r w:rsidR="00255D6B">
        <w:rPr>
          <w:rFonts w:ascii="Garamond" w:eastAsiaTheme="minorEastAsia" w:hAnsi="Garamond" w:cs="Arial"/>
          <w:noProof/>
          <w:color w:val="FF0000"/>
          <w:sz w:val="21"/>
          <w:szCs w:val="21"/>
        </w:rPr>
        <w:drawing>
          <wp:inline distT="0" distB="0" distL="0" distR="0" wp14:anchorId="0009FB77" wp14:editId="3FBC4FAA">
            <wp:extent cx="5544000" cy="3335563"/>
            <wp:effectExtent l="19050" t="19050" r="19050" b="17780"/>
            <wp:docPr id="97408403"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44000" cy="3335563"/>
                    </a:xfrm>
                    <a:prstGeom prst="rect">
                      <a:avLst/>
                    </a:prstGeom>
                    <a:noFill/>
                    <a:ln w="3175">
                      <a:solidFill>
                        <a:schemeClr val="tx1"/>
                      </a:solidFill>
                    </a:ln>
                  </pic:spPr>
                </pic:pic>
              </a:graphicData>
            </a:graphic>
          </wp:inline>
        </w:drawing>
      </w:r>
      <w:r w:rsidR="00694B10" w:rsidRPr="00BB5D8E">
        <w:rPr>
          <w:rFonts w:ascii="Garamond" w:eastAsiaTheme="minorEastAsia" w:hAnsi="Garamond" w:cs="Arial"/>
          <w:b/>
          <w:sz w:val="21"/>
          <w:szCs w:val="21"/>
          <w:lang w:eastAsia="sv-SE"/>
        </w:rPr>
        <w:lastRenderedPageBreak/>
        <w:t xml:space="preserve">Figur </w:t>
      </w:r>
      <w:r w:rsidR="0099147F" w:rsidRPr="00BB5D8E">
        <w:rPr>
          <w:rFonts w:ascii="Garamond" w:eastAsiaTheme="minorEastAsia" w:hAnsi="Garamond" w:cs="Arial"/>
          <w:b/>
          <w:sz w:val="21"/>
          <w:szCs w:val="21"/>
          <w:lang w:eastAsia="sv-SE"/>
        </w:rPr>
        <w:t>7</w:t>
      </w:r>
      <w:r w:rsidR="00694B10" w:rsidRPr="00BB5D8E">
        <w:rPr>
          <w:rFonts w:ascii="Garamond" w:eastAsiaTheme="minorEastAsia" w:hAnsi="Garamond" w:cs="Arial"/>
          <w:sz w:val="21"/>
          <w:szCs w:val="21"/>
          <w:lang w:eastAsia="sv-SE"/>
        </w:rPr>
        <w:t>.</w:t>
      </w:r>
      <w:r w:rsidR="00694B10" w:rsidRPr="00F73CAB">
        <w:rPr>
          <w:rFonts w:ascii="Garamond" w:eastAsiaTheme="minorEastAsia" w:hAnsi="Garamond" w:cs="Arial"/>
          <w:sz w:val="22"/>
          <w:szCs w:val="22"/>
          <w:lang w:eastAsia="sv-SE"/>
        </w:rPr>
        <w:t xml:space="preserve"> </w:t>
      </w:r>
      <w:r w:rsidR="00694B10" w:rsidRPr="0099147F">
        <w:rPr>
          <w:rFonts w:ascii="Garamond" w:eastAsiaTheme="minorEastAsia" w:hAnsi="Garamond" w:cs="Arial"/>
          <w:sz w:val="20"/>
          <w:szCs w:val="20"/>
          <w:lang w:eastAsia="sv-SE"/>
        </w:rPr>
        <w:t>Fördelning av patientsäkerhetsavvikelser inom tandvård under</w:t>
      </w:r>
      <w:r w:rsidR="7967FBEB" w:rsidRPr="0099147F">
        <w:rPr>
          <w:rFonts w:ascii="Garamond" w:eastAsiaTheme="minorEastAsia" w:hAnsi="Garamond" w:cs="Arial"/>
          <w:sz w:val="20"/>
          <w:szCs w:val="20"/>
        </w:rPr>
        <w:t xml:space="preserve"> 202</w:t>
      </w:r>
      <w:r w:rsidR="004F745F">
        <w:rPr>
          <w:rFonts w:ascii="Garamond" w:eastAsiaTheme="minorEastAsia" w:hAnsi="Garamond" w:cs="Arial"/>
          <w:sz w:val="20"/>
          <w:szCs w:val="20"/>
        </w:rPr>
        <w:t>5</w:t>
      </w:r>
      <w:r w:rsidR="00BB5D8E">
        <w:rPr>
          <w:rFonts w:ascii="Garamond" w:eastAsiaTheme="minorEastAsia" w:hAnsi="Garamond" w:cs="Arial"/>
          <w:sz w:val="20"/>
          <w:szCs w:val="20"/>
        </w:rPr>
        <w:t>.</w:t>
      </w:r>
      <w:r w:rsidR="00CF5E64">
        <w:rPr>
          <w:rFonts w:ascii="Garamond" w:eastAsiaTheme="minorEastAsia" w:hAnsi="Garamond" w:cs="Arial"/>
          <w:noProof/>
          <w:sz w:val="22"/>
          <w:szCs w:val="22"/>
          <w:lang w:eastAsia="sv-SE"/>
        </w:rPr>
        <w:drawing>
          <wp:inline distT="0" distB="0" distL="0" distR="0" wp14:anchorId="33A8F7EF" wp14:editId="05937D80">
            <wp:extent cx="5544000" cy="3335563"/>
            <wp:effectExtent l="19050" t="19050" r="19050" b="17780"/>
            <wp:docPr id="1254012163"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44000" cy="3335563"/>
                    </a:xfrm>
                    <a:prstGeom prst="rect">
                      <a:avLst/>
                    </a:prstGeom>
                    <a:noFill/>
                    <a:ln w="3175">
                      <a:solidFill>
                        <a:schemeClr val="tx1"/>
                      </a:solidFill>
                    </a:ln>
                  </pic:spPr>
                </pic:pic>
              </a:graphicData>
            </a:graphic>
          </wp:inline>
        </w:drawing>
      </w:r>
    </w:p>
    <w:p w14:paraId="79337F8A" w14:textId="3ACDBACB" w:rsidR="00A919F9" w:rsidRPr="007E75CA" w:rsidRDefault="00F74691" w:rsidP="00485674">
      <w:pPr>
        <w:tabs>
          <w:tab w:val="left" w:pos="4960"/>
        </w:tabs>
        <w:spacing w:before="60" w:after="60"/>
        <w:ind w:left="284"/>
        <w:rPr>
          <w:rFonts w:ascii="Garamond" w:eastAsiaTheme="minorEastAsia" w:hAnsi="Garamond" w:cs="Arial"/>
          <w:sz w:val="22"/>
          <w:szCs w:val="22"/>
          <w:lang w:eastAsia="sv-SE"/>
        </w:rPr>
      </w:pPr>
      <w:r w:rsidRPr="007E75CA">
        <w:rPr>
          <w:rFonts w:ascii="Garamond" w:eastAsiaTheme="minorEastAsia" w:hAnsi="Garamond" w:cs="Arial"/>
          <w:sz w:val="22"/>
          <w:szCs w:val="22"/>
          <w:lang w:eastAsia="sv-SE"/>
        </w:rPr>
        <w:t xml:space="preserve">Av de rapporterade avvikelserna </w:t>
      </w:r>
      <w:r w:rsidR="004072AF" w:rsidRPr="007E75CA">
        <w:rPr>
          <w:rFonts w:ascii="Garamond" w:eastAsiaTheme="minorEastAsia" w:hAnsi="Garamond" w:cs="Arial"/>
          <w:sz w:val="22"/>
          <w:szCs w:val="22"/>
          <w:lang w:eastAsia="sv-SE"/>
        </w:rPr>
        <w:t xml:space="preserve">inom tandvård </w:t>
      </w:r>
      <w:r w:rsidRPr="007E75CA">
        <w:rPr>
          <w:rFonts w:ascii="Garamond" w:eastAsiaTheme="minorEastAsia" w:hAnsi="Garamond" w:cs="Arial"/>
          <w:sz w:val="22"/>
          <w:szCs w:val="22"/>
          <w:lang w:eastAsia="sv-SE"/>
        </w:rPr>
        <w:t xml:space="preserve">bedömdes </w:t>
      </w:r>
      <w:r w:rsidR="0013642A" w:rsidRPr="007E75CA">
        <w:rPr>
          <w:rFonts w:ascii="Garamond" w:eastAsiaTheme="minorEastAsia" w:hAnsi="Garamond" w:cs="Arial"/>
          <w:sz w:val="22"/>
          <w:szCs w:val="22"/>
          <w:lang w:eastAsia="sv-SE"/>
        </w:rPr>
        <w:t>5</w:t>
      </w:r>
      <w:r w:rsidR="00CE359E">
        <w:rPr>
          <w:rFonts w:ascii="Garamond" w:eastAsiaTheme="minorEastAsia" w:hAnsi="Garamond" w:cs="Arial"/>
          <w:sz w:val="22"/>
          <w:szCs w:val="22"/>
          <w:lang w:eastAsia="sv-SE"/>
        </w:rPr>
        <w:t xml:space="preserve"> </w:t>
      </w:r>
      <w:r w:rsidR="001C397F">
        <w:rPr>
          <w:rFonts w:ascii="Garamond" w:eastAsiaTheme="minorEastAsia" w:hAnsi="Garamond" w:cs="Arial"/>
          <w:sz w:val="22"/>
          <w:szCs w:val="22"/>
          <w:lang w:eastAsia="sv-SE"/>
        </w:rPr>
        <w:t>procent</w:t>
      </w:r>
      <w:r w:rsidRPr="007E75CA">
        <w:rPr>
          <w:rFonts w:ascii="Garamond" w:eastAsiaTheme="minorEastAsia" w:hAnsi="Garamond" w:cs="Arial"/>
          <w:sz w:val="22"/>
          <w:szCs w:val="22"/>
          <w:lang w:eastAsia="sv-SE"/>
        </w:rPr>
        <w:t xml:space="preserve"> som mer allvarliga och i </w:t>
      </w:r>
      <w:r w:rsidR="00841DEA">
        <w:rPr>
          <w:rFonts w:ascii="Garamond" w:eastAsiaTheme="minorEastAsia" w:hAnsi="Garamond" w:cs="Arial"/>
          <w:sz w:val="22"/>
          <w:szCs w:val="22"/>
          <w:lang w:eastAsia="sv-SE"/>
        </w:rPr>
        <w:t xml:space="preserve">ett </w:t>
      </w:r>
      <w:r w:rsidRPr="007E75CA">
        <w:rPr>
          <w:rFonts w:ascii="Garamond" w:eastAsiaTheme="minorEastAsia" w:hAnsi="Garamond" w:cs="Arial"/>
          <w:sz w:val="22"/>
          <w:szCs w:val="22"/>
          <w:lang w:eastAsia="sv-SE"/>
        </w:rPr>
        <w:t>fall gjordes en anmälan enligt lex Maria. I kategorin vård och behandling ses en bred variation av olika händelser från svalt föremål till instrument som går sönder.</w:t>
      </w:r>
    </w:p>
    <w:p w14:paraId="4E87A4F6" w14:textId="46C42C46" w:rsidR="008F2B16" w:rsidRDefault="00825002" w:rsidP="00485674">
      <w:pPr>
        <w:tabs>
          <w:tab w:val="left" w:pos="4960"/>
        </w:tabs>
        <w:spacing w:before="60" w:after="60"/>
        <w:ind w:left="284"/>
        <w:rPr>
          <w:rFonts w:ascii="Garamond" w:eastAsiaTheme="minorEastAsia" w:hAnsi="Garamond" w:cs="Arial"/>
          <w:sz w:val="22"/>
          <w:szCs w:val="22"/>
        </w:rPr>
      </w:pPr>
      <w:r w:rsidRPr="007E75CA">
        <w:rPr>
          <w:rFonts w:ascii="Garamond" w:eastAsiaTheme="minorEastAsia" w:hAnsi="Garamond" w:cs="Arial"/>
          <w:sz w:val="22"/>
          <w:szCs w:val="22"/>
        </w:rPr>
        <w:t xml:space="preserve">Andelen riskobservationer </w:t>
      </w:r>
      <w:r w:rsidR="00C05F82">
        <w:rPr>
          <w:rFonts w:ascii="Garamond" w:eastAsiaTheme="minorEastAsia" w:hAnsi="Garamond" w:cs="Arial"/>
          <w:sz w:val="22"/>
          <w:szCs w:val="22"/>
        </w:rPr>
        <w:t xml:space="preserve">ligger stabilt jämfört med tidigare år </w:t>
      </w:r>
      <w:r w:rsidR="00602978" w:rsidRPr="00602978">
        <w:rPr>
          <w:rFonts w:ascii="Garamond" w:eastAsiaTheme="minorEastAsia" w:hAnsi="Garamond" w:cs="Arial"/>
          <w:sz w:val="22"/>
          <w:szCs w:val="22"/>
        </w:rPr>
        <w:t>men det vore önskvärt med en ökning</w:t>
      </w:r>
      <w:r w:rsidR="00A959EA" w:rsidRPr="007E75CA">
        <w:rPr>
          <w:rFonts w:ascii="Garamond" w:eastAsiaTheme="minorEastAsia" w:hAnsi="Garamond" w:cs="Arial"/>
          <w:sz w:val="22"/>
          <w:szCs w:val="22"/>
        </w:rPr>
        <w:t xml:space="preserve"> </w:t>
      </w:r>
      <w:r w:rsidR="008512CD" w:rsidRPr="007E75CA">
        <w:rPr>
          <w:rFonts w:ascii="Garamond" w:eastAsiaTheme="minorEastAsia" w:hAnsi="Garamond" w:cs="Arial"/>
          <w:sz w:val="22"/>
          <w:szCs w:val="22"/>
        </w:rPr>
        <w:t>för at</w:t>
      </w:r>
      <w:r w:rsidR="00492AAA" w:rsidRPr="007E75CA">
        <w:rPr>
          <w:rFonts w:ascii="Garamond" w:eastAsiaTheme="minorEastAsia" w:hAnsi="Garamond" w:cs="Arial"/>
          <w:sz w:val="22"/>
          <w:szCs w:val="22"/>
        </w:rPr>
        <w:t xml:space="preserve">t </w:t>
      </w:r>
      <w:r w:rsidR="0024087F">
        <w:rPr>
          <w:rFonts w:ascii="Garamond" w:eastAsiaTheme="minorEastAsia" w:hAnsi="Garamond" w:cs="Arial"/>
          <w:sz w:val="22"/>
          <w:szCs w:val="22"/>
        </w:rPr>
        <w:t xml:space="preserve">ytterligare </w:t>
      </w:r>
      <w:r w:rsidR="003716CE" w:rsidRPr="007E75CA">
        <w:rPr>
          <w:rFonts w:ascii="Garamond" w:eastAsiaTheme="minorEastAsia" w:hAnsi="Garamond" w:cs="Arial"/>
          <w:sz w:val="22"/>
          <w:szCs w:val="22"/>
        </w:rPr>
        <w:t>stärka de</w:t>
      </w:r>
      <w:r w:rsidR="0065475E" w:rsidRPr="007E75CA">
        <w:rPr>
          <w:rFonts w:ascii="Garamond" w:eastAsiaTheme="minorEastAsia" w:hAnsi="Garamond" w:cs="Arial"/>
          <w:sz w:val="22"/>
          <w:szCs w:val="22"/>
        </w:rPr>
        <w:t>t</w:t>
      </w:r>
      <w:r w:rsidR="00492AAA" w:rsidRPr="007E75CA">
        <w:rPr>
          <w:rFonts w:ascii="Garamond" w:eastAsiaTheme="minorEastAsia" w:hAnsi="Garamond" w:cs="Arial"/>
          <w:sz w:val="22"/>
          <w:szCs w:val="22"/>
        </w:rPr>
        <w:t xml:space="preserve"> proaktiv</w:t>
      </w:r>
      <w:r w:rsidR="0065475E" w:rsidRPr="007E75CA">
        <w:rPr>
          <w:rFonts w:ascii="Garamond" w:eastAsiaTheme="minorEastAsia" w:hAnsi="Garamond" w:cs="Arial"/>
          <w:sz w:val="22"/>
          <w:szCs w:val="22"/>
        </w:rPr>
        <w:t>a patientsäkerhetsarbetet.</w:t>
      </w:r>
    </w:p>
    <w:p w14:paraId="3EF885CB" w14:textId="77777777" w:rsidR="00BB5D8E" w:rsidRDefault="0065475E" w:rsidP="00485674">
      <w:pPr>
        <w:tabs>
          <w:tab w:val="left" w:pos="4960"/>
        </w:tabs>
        <w:spacing w:before="60" w:after="60"/>
        <w:ind w:left="284"/>
        <w:rPr>
          <w:rFonts w:ascii="Garamond" w:eastAsiaTheme="minorEastAsia" w:hAnsi="Garamond" w:cs="Arial"/>
          <w:sz w:val="22"/>
          <w:szCs w:val="22"/>
        </w:rPr>
      </w:pPr>
      <w:r w:rsidRPr="007E75CA">
        <w:rPr>
          <w:rFonts w:ascii="Garamond" w:eastAsiaTheme="minorEastAsia" w:hAnsi="Garamond" w:cs="Arial"/>
          <w:sz w:val="22"/>
          <w:szCs w:val="22"/>
        </w:rPr>
        <w:t xml:space="preserve">Det gäller även </w:t>
      </w:r>
      <w:r w:rsidR="00A959EA" w:rsidRPr="007E75CA">
        <w:rPr>
          <w:rFonts w:ascii="Garamond" w:eastAsiaTheme="minorEastAsia" w:hAnsi="Garamond" w:cs="Arial"/>
          <w:sz w:val="22"/>
          <w:szCs w:val="22"/>
        </w:rPr>
        <w:t xml:space="preserve">rapportering av </w:t>
      </w:r>
      <w:r w:rsidR="00F33E04" w:rsidRPr="007E75CA">
        <w:rPr>
          <w:rFonts w:ascii="Garamond" w:eastAsiaTheme="minorEastAsia" w:hAnsi="Garamond" w:cs="Arial"/>
          <w:sz w:val="22"/>
          <w:szCs w:val="22"/>
        </w:rPr>
        <w:t>förbättringsförslag</w:t>
      </w:r>
      <w:r w:rsidR="004A0D37" w:rsidRPr="007E75CA">
        <w:rPr>
          <w:rFonts w:ascii="Garamond" w:eastAsiaTheme="minorEastAsia" w:hAnsi="Garamond" w:cs="Arial"/>
          <w:sz w:val="22"/>
          <w:szCs w:val="22"/>
        </w:rPr>
        <w:t xml:space="preserve"> som </w:t>
      </w:r>
      <w:r w:rsidR="005350DA" w:rsidRPr="007E75CA">
        <w:rPr>
          <w:rFonts w:ascii="Garamond" w:eastAsiaTheme="minorEastAsia" w:hAnsi="Garamond" w:cs="Arial"/>
          <w:sz w:val="22"/>
          <w:szCs w:val="22"/>
        </w:rPr>
        <w:t xml:space="preserve">påverkar patientsäkerhet </w:t>
      </w:r>
      <w:r w:rsidR="00E36CAA" w:rsidRPr="007E75CA">
        <w:rPr>
          <w:rFonts w:ascii="Garamond" w:eastAsiaTheme="minorEastAsia" w:hAnsi="Garamond" w:cs="Arial"/>
          <w:sz w:val="22"/>
          <w:szCs w:val="22"/>
        </w:rPr>
        <w:t xml:space="preserve">inklusive strålsäkerhet </w:t>
      </w:r>
      <w:r w:rsidR="005350DA" w:rsidRPr="007E75CA">
        <w:rPr>
          <w:rFonts w:ascii="Garamond" w:eastAsiaTheme="minorEastAsia" w:hAnsi="Garamond" w:cs="Arial"/>
          <w:sz w:val="22"/>
          <w:szCs w:val="22"/>
        </w:rPr>
        <w:t xml:space="preserve">och arbetsmiljö </w:t>
      </w:r>
      <w:r w:rsidR="004A0D37" w:rsidRPr="007E75CA">
        <w:rPr>
          <w:rFonts w:ascii="Garamond" w:eastAsiaTheme="minorEastAsia" w:hAnsi="Garamond" w:cs="Arial"/>
          <w:sz w:val="22"/>
          <w:szCs w:val="22"/>
        </w:rPr>
        <w:t>positiv</w:t>
      </w:r>
      <w:r w:rsidR="005350DA" w:rsidRPr="007E75CA">
        <w:rPr>
          <w:rFonts w:ascii="Garamond" w:eastAsiaTheme="minorEastAsia" w:hAnsi="Garamond" w:cs="Arial"/>
          <w:sz w:val="22"/>
          <w:szCs w:val="22"/>
        </w:rPr>
        <w:t>t</w:t>
      </w:r>
      <w:r w:rsidR="00F33E04" w:rsidRPr="007E75CA">
        <w:rPr>
          <w:rFonts w:ascii="Garamond" w:eastAsiaTheme="minorEastAsia" w:hAnsi="Garamond" w:cs="Arial"/>
          <w:sz w:val="22"/>
          <w:szCs w:val="22"/>
        </w:rPr>
        <w:t>.</w:t>
      </w:r>
    </w:p>
    <w:p w14:paraId="29262DD4" w14:textId="7AC05136" w:rsidR="00BA7D9A" w:rsidRDefault="00CD1DE6" w:rsidP="00485674">
      <w:pPr>
        <w:tabs>
          <w:tab w:val="left" w:pos="4960"/>
        </w:tabs>
        <w:spacing w:before="60" w:after="60"/>
        <w:ind w:left="284"/>
        <w:rPr>
          <w:rFonts w:ascii="Garamond" w:hAnsi="Garamond" w:cs="Arial"/>
          <w:sz w:val="22"/>
          <w:szCs w:val="22"/>
        </w:rPr>
      </w:pPr>
      <w:r w:rsidRPr="00BA7D9A">
        <w:rPr>
          <w:rFonts w:ascii="Garamond" w:hAnsi="Garamond" w:cs="Arial"/>
          <w:sz w:val="22"/>
          <w:szCs w:val="22"/>
        </w:rPr>
        <w:t>Under 2025 rapporterade</w:t>
      </w:r>
      <w:r w:rsidR="0015132D" w:rsidRPr="00BA7D9A">
        <w:rPr>
          <w:rFonts w:ascii="Garamond" w:hAnsi="Garamond" w:cs="Arial"/>
          <w:sz w:val="22"/>
          <w:szCs w:val="22"/>
        </w:rPr>
        <w:t xml:space="preserve"> totalt 122 verksamheter</w:t>
      </w:r>
      <w:r w:rsidR="00864E17" w:rsidRPr="00BA7D9A">
        <w:rPr>
          <w:rFonts w:ascii="Garamond" w:hAnsi="Garamond" w:cs="Arial"/>
          <w:sz w:val="22"/>
          <w:szCs w:val="22"/>
        </w:rPr>
        <w:t xml:space="preserve"> inom</w:t>
      </w:r>
      <w:r w:rsidR="00594A54" w:rsidRPr="00BA7D9A">
        <w:rPr>
          <w:rFonts w:ascii="Garamond" w:hAnsi="Garamond" w:cs="Arial"/>
          <w:sz w:val="22"/>
          <w:szCs w:val="22"/>
        </w:rPr>
        <w:t xml:space="preserve"> hälso-och sjukvården </w:t>
      </w:r>
      <w:r w:rsidRPr="00BA7D9A">
        <w:rPr>
          <w:rFonts w:ascii="Garamond" w:hAnsi="Garamond" w:cs="Arial"/>
          <w:sz w:val="22"/>
          <w:szCs w:val="22"/>
        </w:rPr>
        <w:t>avvikelser och riskobservationer. Av dessa var 71</w:t>
      </w:r>
      <w:r w:rsidR="00864E17" w:rsidRPr="00BA7D9A">
        <w:rPr>
          <w:rFonts w:ascii="Garamond" w:hAnsi="Garamond" w:cs="Arial"/>
          <w:sz w:val="22"/>
          <w:szCs w:val="22"/>
        </w:rPr>
        <w:t xml:space="preserve"> procent</w:t>
      </w:r>
      <w:r w:rsidRPr="00BA7D9A">
        <w:rPr>
          <w:rFonts w:ascii="Garamond" w:hAnsi="Garamond" w:cs="Arial"/>
          <w:sz w:val="22"/>
          <w:szCs w:val="22"/>
        </w:rPr>
        <w:t xml:space="preserve"> primärvård</w:t>
      </w:r>
      <w:r w:rsidR="00864E17" w:rsidRPr="00BA7D9A">
        <w:rPr>
          <w:rFonts w:ascii="Garamond" w:hAnsi="Garamond" w:cs="Arial"/>
          <w:sz w:val="22"/>
          <w:szCs w:val="22"/>
        </w:rPr>
        <w:t>s</w:t>
      </w:r>
      <w:r w:rsidRPr="00BA7D9A">
        <w:rPr>
          <w:rFonts w:ascii="Garamond" w:hAnsi="Garamond" w:cs="Arial"/>
          <w:sz w:val="22"/>
          <w:szCs w:val="22"/>
        </w:rPr>
        <w:t>en</w:t>
      </w:r>
      <w:r w:rsidR="00864E17" w:rsidRPr="00BA7D9A">
        <w:rPr>
          <w:rFonts w:ascii="Garamond" w:hAnsi="Garamond" w:cs="Arial"/>
          <w:sz w:val="22"/>
          <w:szCs w:val="22"/>
        </w:rPr>
        <w:t>heter</w:t>
      </w:r>
      <w:r w:rsidRPr="00BA7D9A">
        <w:rPr>
          <w:rFonts w:ascii="Garamond" w:hAnsi="Garamond" w:cs="Arial"/>
          <w:sz w:val="22"/>
          <w:szCs w:val="22"/>
        </w:rPr>
        <w:t>, 15</w:t>
      </w:r>
      <w:r w:rsidR="00864E17" w:rsidRPr="00BA7D9A">
        <w:rPr>
          <w:rFonts w:ascii="Garamond" w:hAnsi="Garamond" w:cs="Arial"/>
          <w:sz w:val="22"/>
          <w:szCs w:val="22"/>
        </w:rPr>
        <w:t xml:space="preserve"> procent</w:t>
      </w:r>
      <w:r w:rsidRPr="00BA7D9A">
        <w:rPr>
          <w:rFonts w:ascii="Garamond" w:hAnsi="Garamond" w:cs="Arial"/>
          <w:sz w:val="22"/>
          <w:szCs w:val="22"/>
        </w:rPr>
        <w:t xml:space="preserve"> specialistmottagningar och 14</w:t>
      </w:r>
      <w:r w:rsidR="00AB3479" w:rsidRPr="00BA7D9A">
        <w:rPr>
          <w:rFonts w:ascii="Garamond" w:hAnsi="Garamond" w:cs="Arial"/>
          <w:sz w:val="22"/>
          <w:szCs w:val="22"/>
        </w:rPr>
        <w:t xml:space="preserve"> procent</w:t>
      </w:r>
      <w:r w:rsidRPr="00BA7D9A">
        <w:rPr>
          <w:rFonts w:ascii="Garamond" w:hAnsi="Garamond" w:cs="Arial"/>
          <w:sz w:val="22"/>
          <w:szCs w:val="22"/>
        </w:rPr>
        <w:t xml:space="preserve"> rehabmottagningar.</w:t>
      </w:r>
    </w:p>
    <w:p w14:paraId="1991EB38" w14:textId="341914B0" w:rsidR="00CD1DE6" w:rsidRPr="00BA7D9A" w:rsidRDefault="00CD1DE6" w:rsidP="00485674">
      <w:pPr>
        <w:tabs>
          <w:tab w:val="left" w:pos="4960"/>
        </w:tabs>
        <w:spacing w:before="60" w:after="60"/>
        <w:ind w:left="284"/>
        <w:rPr>
          <w:rFonts w:ascii="Garamond" w:hAnsi="Garamond" w:cs="Arial"/>
          <w:sz w:val="22"/>
          <w:szCs w:val="22"/>
        </w:rPr>
      </w:pPr>
      <w:r w:rsidRPr="00BA7D9A">
        <w:rPr>
          <w:rFonts w:ascii="Garamond" w:hAnsi="Garamond" w:cs="Arial"/>
          <w:sz w:val="22"/>
          <w:szCs w:val="22"/>
        </w:rPr>
        <w:t xml:space="preserve">De 122 verksamheter </w:t>
      </w:r>
      <w:r w:rsidR="00AB3479" w:rsidRPr="00BA7D9A">
        <w:rPr>
          <w:rFonts w:ascii="Garamond" w:hAnsi="Garamond" w:cs="Arial"/>
          <w:sz w:val="22"/>
          <w:szCs w:val="22"/>
        </w:rPr>
        <w:t>motsvarar</w:t>
      </w:r>
      <w:r w:rsidRPr="00BA7D9A">
        <w:rPr>
          <w:rFonts w:ascii="Garamond" w:hAnsi="Garamond" w:cs="Arial"/>
          <w:sz w:val="22"/>
          <w:szCs w:val="22"/>
        </w:rPr>
        <w:t xml:space="preserve"> c</w:t>
      </w:r>
      <w:r w:rsidR="00AB3479" w:rsidRPr="00BA7D9A">
        <w:rPr>
          <w:rFonts w:ascii="Garamond" w:hAnsi="Garamond" w:cs="Arial"/>
          <w:sz w:val="22"/>
          <w:szCs w:val="22"/>
        </w:rPr>
        <w:t>irk</w:t>
      </w:r>
      <w:r w:rsidRPr="00BA7D9A">
        <w:rPr>
          <w:rFonts w:ascii="Garamond" w:hAnsi="Garamond" w:cs="Arial"/>
          <w:sz w:val="22"/>
          <w:szCs w:val="22"/>
        </w:rPr>
        <w:t>a 71</w:t>
      </w:r>
      <w:r w:rsidR="00AB3479" w:rsidRPr="00BA7D9A">
        <w:rPr>
          <w:rFonts w:ascii="Garamond" w:hAnsi="Garamond" w:cs="Arial"/>
          <w:sz w:val="22"/>
          <w:szCs w:val="22"/>
        </w:rPr>
        <w:t xml:space="preserve"> procent</w:t>
      </w:r>
      <w:r w:rsidRPr="00BA7D9A">
        <w:rPr>
          <w:rFonts w:ascii="Garamond" w:hAnsi="Garamond" w:cs="Arial"/>
          <w:sz w:val="22"/>
          <w:szCs w:val="22"/>
        </w:rPr>
        <w:t xml:space="preserve"> av Praktikertjänst</w:t>
      </w:r>
      <w:r w:rsidR="006C65F6" w:rsidRPr="00BA7D9A">
        <w:rPr>
          <w:rFonts w:ascii="Garamond" w:hAnsi="Garamond" w:cs="Arial"/>
          <w:sz w:val="22"/>
          <w:szCs w:val="22"/>
        </w:rPr>
        <w:t xml:space="preserve">s </w:t>
      </w:r>
      <w:r w:rsidRPr="00BA7D9A">
        <w:rPr>
          <w:rFonts w:ascii="Garamond" w:hAnsi="Garamond" w:cs="Arial"/>
          <w:sz w:val="22"/>
          <w:szCs w:val="22"/>
        </w:rPr>
        <w:t>verksamheter inom hälso- och sjukvård. Det är en</w:t>
      </w:r>
      <w:r w:rsidR="006C65F6" w:rsidRPr="00BA7D9A">
        <w:rPr>
          <w:rFonts w:ascii="Garamond" w:hAnsi="Garamond" w:cs="Arial"/>
          <w:sz w:val="22"/>
          <w:szCs w:val="22"/>
        </w:rPr>
        <w:t>dast</w:t>
      </w:r>
      <w:r w:rsidRPr="00BA7D9A">
        <w:rPr>
          <w:rFonts w:ascii="Garamond" w:hAnsi="Garamond" w:cs="Arial"/>
          <w:sz w:val="22"/>
          <w:szCs w:val="22"/>
        </w:rPr>
        <w:t xml:space="preserve"> </w:t>
      </w:r>
      <w:r w:rsidR="006C65F6" w:rsidRPr="00BA7D9A">
        <w:rPr>
          <w:rFonts w:ascii="Garamond" w:hAnsi="Garamond" w:cs="Arial"/>
          <w:sz w:val="22"/>
          <w:szCs w:val="22"/>
        </w:rPr>
        <w:t>två</w:t>
      </w:r>
      <w:r w:rsidRPr="00BA7D9A">
        <w:rPr>
          <w:rFonts w:ascii="Garamond" w:hAnsi="Garamond" w:cs="Arial"/>
          <w:sz w:val="22"/>
          <w:szCs w:val="22"/>
        </w:rPr>
        <w:t xml:space="preserve"> verksamheter</w:t>
      </w:r>
      <w:r w:rsidR="006C65F6" w:rsidRPr="00BA7D9A">
        <w:rPr>
          <w:rFonts w:ascii="Garamond" w:hAnsi="Garamond" w:cs="Arial"/>
          <w:sz w:val="22"/>
          <w:szCs w:val="22"/>
        </w:rPr>
        <w:t xml:space="preserve"> fler</w:t>
      </w:r>
      <w:r w:rsidRPr="00BA7D9A">
        <w:rPr>
          <w:rFonts w:ascii="Garamond" w:hAnsi="Garamond" w:cs="Arial"/>
          <w:sz w:val="22"/>
          <w:szCs w:val="22"/>
        </w:rPr>
        <w:t xml:space="preserve"> jämfört med 2024</w:t>
      </w:r>
      <w:r w:rsidR="00D074CA" w:rsidRPr="00BA7D9A">
        <w:rPr>
          <w:rFonts w:ascii="Garamond" w:hAnsi="Garamond" w:cs="Arial"/>
          <w:sz w:val="22"/>
          <w:szCs w:val="22"/>
        </w:rPr>
        <w:t xml:space="preserve">. </w:t>
      </w:r>
      <w:r w:rsidR="0074773E">
        <w:rPr>
          <w:rFonts w:ascii="Garamond" w:hAnsi="Garamond" w:cs="Arial"/>
          <w:sz w:val="22"/>
          <w:szCs w:val="22"/>
        </w:rPr>
        <w:t>Samtidigt</w:t>
      </w:r>
      <w:r w:rsidR="00D074CA" w:rsidRPr="00BA7D9A">
        <w:rPr>
          <w:rFonts w:ascii="Garamond" w:hAnsi="Garamond" w:cs="Arial"/>
          <w:sz w:val="22"/>
          <w:szCs w:val="22"/>
        </w:rPr>
        <w:t xml:space="preserve"> är det </w:t>
      </w:r>
      <w:r w:rsidR="00286F10">
        <w:rPr>
          <w:rFonts w:ascii="Garamond" w:hAnsi="Garamond" w:cs="Arial"/>
          <w:sz w:val="22"/>
          <w:szCs w:val="22"/>
        </w:rPr>
        <w:t>fortfarande omkring</w:t>
      </w:r>
      <w:r w:rsidRPr="00BA7D9A">
        <w:rPr>
          <w:rFonts w:ascii="Garamond" w:hAnsi="Garamond" w:cs="Arial"/>
          <w:sz w:val="22"/>
          <w:szCs w:val="22"/>
        </w:rPr>
        <w:t xml:space="preserve"> 50 verksamheter som inte rapporterar i Praktikertjänsts avvikelsesystem.</w:t>
      </w:r>
    </w:p>
    <w:p w14:paraId="0DF97925" w14:textId="5489164B" w:rsidR="00CD1DE6" w:rsidRPr="00BA7D9A" w:rsidRDefault="00CD1DE6" w:rsidP="00485674">
      <w:pPr>
        <w:tabs>
          <w:tab w:val="left" w:pos="4960"/>
        </w:tabs>
        <w:spacing w:before="60" w:after="60"/>
        <w:ind w:left="284"/>
        <w:rPr>
          <w:rFonts w:ascii="Garamond" w:hAnsi="Garamond" w:cs="Arial"/>
          <w:sz w:val="22"/>
          <w:szCs w:val="22"/>
        </w:rPr>
      </w:pPr>
      <w:r w:rsidRPr="00BA7D9A">
        <w:rPr>
          <w:rFonts w:ascii="Garamond" w:hAnsi="Garamond" w:cs="Arial"/>
          <w:sz w:val="22"/>
          <w:szCs w:val="22"/>
        </w:rPr>
        <w:t>Antalet rapporterade händelser öka</w:t>
      </w:r>
      <w:r w:rsidR="00286F10">
        <w:rPr>
          <w:rFonts w:ascii="Garamond" w:hAnsi="Garamond" w:cs="Arial"/>
          <w:sz w:val="22"/>
          <w:szCs w:val="22"/>
        </w:rPr>
        <w:t>de</w:t>
      </w:r>
      <w:r w:rsidRPr="00BA7D9A">
        <w:rPr>
          <w:rFonts w:ascii="Garamond" w:hAnsi="Garamond" w:cs="Arial"/>
          <w:sz w:val="22"/>
          <w:szCs w:val="22"/>
        </w:rPr>
        <w:t xml:space="preserve"> jämfört med </w:t>
      </w:r>
      <w:r w:rsidR="00286F10">
        <w:rPr>
          <w:rFonts w:ascii="Garamond" w:hAnsi="Garamond" w:cs="Arial"/>
          <w:sz w:val="22"/>
          <w:szCs w:val="22"/>
        </w:rPr>
        <w:t>2024. Under 2025 rapporterades</w:t>
      </w:r>
      <w:r w:rsidRPr="00BA7D9A">
        <w:rPr>
          <w:rFonts w:ascii="Garamond" w:hAnsi="Garamond" w:cs="Arial"/>
          <w:sz w:val="22"/>
          <w:szCs w:val="22"/>
        </w:rPr>
        <w:t xml:space="preserve"> 2338 </w:t>
      </w:r>
      <w:r w:rsidR="00D476F2">
        <w:rPr>
          <w:rFonts w:ascii="Garamond" w:hAnsi="Garamond" w:cs="Arial"/>
          <w:sz w:val="22"/>
          <w:szCs w:val="22"/>
        </w:rPr>
        <w:t>händelser, jämfört med</w:t>
      </w:r>
      <w:r w:rsidRPr="00BA7D9A">
        <w:rPr>
          <w:rFonts w:ascii="Garamond" w:hAnsi="Garamond" w:cs="Arial"/>
          <w:sz w:val="22"/>
          <w:szCs w:val="22"/>
        </w:rPr>
        <w:t xml:space="preserve"> 1953 </w:t>
      </w:r>
      <w:r w:rsidR="00D476F2">
        <w:rPr>
          <w:rFonts w:ascii="Garamond" w:hAnsi="Garamond" w:cs="Arial"/>
          <w:sz w:val="22"/>
          <w:szCs w:val="22"/>
        </w:rPr>
        <w:t>året innan</w:t>
      </w:r>
      <w:r w:rsidRPr="00BA7D9A">
        <w:rPr>
          <w:rFonts w:ascii="Garamond" w:hAnsi="Garamond" w:cs="Arial"/>
          <w:sz w:val="22"/>
          <w:szCs w:val="22"/>
        </w:rPr>
        <w:t>. Antalet händelser per verksamhet variera</w:t>
      </w:r>
      <w:r w:rsidR="00E229D7">
        <w:rPr>
          <w:rFonts w:ascii="Garamond" w:hAnsi="Garamond" w:cs="Arial"/>
          <w:sz w:val="22"/>
          <w:szCs w:val="22"/>
        </w:rPr>
        <w:t>de</w:t>
      </w:r>
      <w:r w:rsidRPr="00BA7D9A">
        <w:rPr>
          <w:rFonts w:ascii="Garamond" w:hAnsi="Garamond" w:cs="Arial"/>
          <w:sz w:val="22"/>
          <w:szCs w:val="22"/>
        </w:rPr>
        <w:t xml:space="preserve"> mellan 1 och 302.</w:t>
      </w:r>
    </w:p>
    <w:p w14:paraId="30274DD5" w14:textId="3D4C8995" w:rsidR="00372964" w:rsidRPr="00372964" w:rsidRDefault="00E229D7" w:rsidP="00485674">
      <w:pPr>
        <w:tabs>
          <w:tab w:val="left" w:pos="4960"/>
        </w:tabs>
        <w:spacing w:before="60" w:after="60"/>
        <w:ind w:left="284"/>
        <w:rPr>
          <w:rFonts w:ascii="Garamond" w:eastAsiaTheme="minorEastAsia" w:hAnsi="Garamond" w:cs="Arial"/>
          <w:sz w:val="22"/>
          <w:szCs w:val="22"/>
        </w:rPr>
      </w:pPr>
      <w:r>
        <w:rPr>
          <w:rFonts w:ascii="Garamond" w:hAnsi="Garamond" w:cs="Arial"/>
          <w:sz w:val="22"/>
          <w:szCs w:val="22"/>
        </w:rPr>
        <w:t xml:space="preserve">De tre vanligaste </w:t>
      </w:r>
      <w:r w:rsidR="00CD1DE6" w:rsidRPr="00BA7D9A">
        <w:rPr>
          <w:rFonts w:ascii="Garamond" w:hAnsi="Garamond" w:cs="Arial"/>
          <w:sz w:val="22"/>
          <w:szCs w:val="22"/>
        </w:rPr>
        <w:t xml:space="preserve">avvikelseområdena </w:t>
      </w:r>
      <w:r>
        <w:rPr>
          <w:rFonts w:ascii="Garamond" w:hAnsi="Garamond" w:cs="Arial"/>
          <w:sz w:val="22"/>
          <w:szCs w:val="22"/>
        </w:rPr>
        <w:t>var v</w:t>
      </w:r>
      <w:r w:rsidR="00CD1DE6" w:rsidRPr="00BA7D9A">
        <w:rPr>
          <w:rFonts w:ascii="Garamond" w:hAnsi="Garamond" w:cs="Arial"/>
          <w:sz w:val="22"/>
          <w:szCs w:val="22"/>
        </w:rPr>
        <w:t>ård och behandling (22</w:t>
      </w:r>
      <w:r>
        <w:rPr>
          <w:rFonts w:ascii="Garamond" w:hAnsi="Garamond" w:cs="Arial"/>
          <w:sz w:val="22"/>
          <w:szCs w:val="22"/>
        </w:rPr>
        <w:t xml:space="preserve"> procent</w:t>
      </w:r>
      <w:r w:rsidR="00CD1DE6" w:rsidRPr="00BA7D9A">
        <w:rPr>
          <w:rFonts w:ascii="Garamond" w:hAnsi="Garamond" w:cs="Arial"/>
          <w:sz w:val="22"/>
          <w:szCs w:val="22"/>
        </w:rPr>
        <w:t xml:space="preserve">), </w:t>
      </w:r>
      <w:r w:rsidR="009C5CF1">
        <w:rPr>
          <w:rFonts w:ascii="Garamond" w:hAnsi="Garamond" w:cs="Arial"/>
          <w:sz w:val="22"/>
          <w:szCs w:val="22"/>
        </w:rPr>
        <w:t>l</w:t>
      </w:r>
      <w:r w:rsidR="00CD1DE6" w:rsidRPr="00BA7D9A">
        <w:rPr>
          <w:rFonts w:ascii="Garamond" w:hAnsi="Garamond" w:cs="Arial"/>
          <w:sz w:val="22"/>
          <w:szCs w:val="22"/>
        </w:rPr>
        <w:t>äkemedel (18</w:t>
      </w:r>
      <w:r w:rsidR="009C5CF1">
        <w:rPr>
          <w:rFonts w:ascii="Garamond" w:hAnsi="Garamond" w:cs="Arial"/>
          <w:sz w:val="22"/>
          <w:szCs w:val="22"/>
        </w:rPr>
        <w:t xml:space="preserve"> procent</w:t>
      </w:r>
      <w:r w:rsidR="00CD1DE6" w:rsidRPr="00BA7D9A">
        <w:rPr>
          <w:rFonts w:ascii="Garamond" w:hAnsi="Garamond" w:cs="Arial"/>
          <w:sz w:val="22"/>
          <w:szCs w:val="22"/>
        </w:rPr>
        <w:t xml:space="preserve">) och </w:t>
      </w:r>
      <w:r w:rsidR="009C5CF1">
        <w:rPr>
          <w:rFonts w:ascii="Garamond" w:hAnsi="Garamond" w:cs="Arial"/>
          <w:sz w:val="22"/>
          <w:szCs w:val="22"/>
        </w:rPr>
        <w:t>r</w:t>
      </w:r>
      <w:r w:rsidR="00CD1DE6" w:rsidRPr="00BA7D9A">
        <w:rPr>
          <w:rFonts w:ascii="Garamond" w:hAnsi="Garamond" w:cs="Arial"/>
          <w:sz w:val="22"/>
          <w:szCs w:val="22"/>
        </w:rPr>
        <w:t>emisshantering (14</w:t>
      </w:r>
      <w:r w:rsidR="009C5CF1">
        <w:rPr>
          <w:rFonts w:ascii="Garamond" w:hAnsi="Garamond" w:cs="Arial"/>
          <w:sz w:val="22"/>
          <w:szCs w:val="22"/>
        </w:rPr>
        <w:t xml:space="preserve"> procent</w:t>
      </w:r>
      <w:r w:rsidR="00CD1DE6" w:rsidRPr="00BA7D9A">
        <w:rPr>
          <w:rFonts w:ascii="Garamond" w:hAnsi="Garamond" w:cs="Arial"/>
          <w:sz w:val="22"/>
          <w:szCs w:val="22"/>
        </w:rPr>
        <w:t>).</w:t>
      </w:r>
      <w:r w:rsidR="00C865E6" w:rsidRPr="00BA7D9A">
        <w:rPr>
          <w:rFonts w:ascii="Garamond" w:hAnsi="Garamond" w:cs="Arial"/>
          <w:sz w:val="22"/>
          <w:szCs w:val="22"/>
        </w:rPr>
        <w:t xml:space="preserve"> </w:t>
      </w:r>
      <w:r w:rsidR="00E521BD">
        <w:rPr>
          <w:rFonts w:ascii="Garamond" w:hAnsi="Garamond" w:cs="Arial"/>
          <w:sz w:val="22"/>
          <w:szCs w:val="22"/>
        </w:rPr>
        <w:t>Några</w:t>
      </w:r>
      <w:r w:rsidR="009C5CF1">
        <w:rPr>
          <w:rFonts w:ascii="Garamond" w:hAnsi="Garamond" w:cs="Arial"/>
          <w:sz w:val="22"/>
          <w:szCs w:val="22"/>
        </w:rPr>
        <w:t xml:space="preserve"> verksamheter</w:t>
      </w:r>
      <w:r w:rsidR="00CD1DE6" w:rsidRPr="00BA7D9A">
        <w:rPr>
          <w:rFonts w:ascii="Garamond" w:hAnsi="Garamond" w:cs="Arial"/>
          <w:sz w:val="22"/>
          <w:szCs w:val="22"/>
        </w:rPr>
        <w:t xml:space="preserve"> </w:t>
      </w:r>
      <w:r w:rsidR="00BA0500">
        <w:rPr>
          <w:rFonts w:ascii="Garamond" w:hAnsi="Garamond" w:cs="Arial"/>
          <w:sz w:val="22"/>
          <w:szCs w:val="22"/>
        </w:rPr>
        <w:t>är</w:t>
      </w:r>
      <w:r w:rsidR="00CD1DE6" w:rsidRPr="00BA7D9A">
        <w:rPr>
          <w:rFonts w:ascii="Garamond" w:hAnsi="Garamond" w:cs="Arial"/>
          <w:sz w:val="22"/>
          <w:szCs w:val="22"/>
        </w:rPr>
        <w:t xml:space="preserve"> enligt avtal </w:t>
      </w:r>
      <w:r w:rsidR="00BA0500">
        <w:rPr>
          <w:rFonts w:ascii="Garamond" w:hAnsi="Garamond" w:cs="Arial"/>
          <w:sz w:val="22"/>
          <w:szCs w:val="22"/>
        </w:rPr>
        <w:t xml:space="preserve">skyldiga att </w:t>
      </w:r>
      <w:r w:rsidR="00CD1DE6" w:rsidRPr="00BA7D9A">
        <w:rPr>
          <w:rFonts w:ascii="Garamond" w:hAnsi="Garamond" w:cs="Arial"/>
          <w:sz w:val="22"/>
          <w:szCs w:val="22"/>
        </w:rPr>
        <w:t>r</w:t>
      </w:r>
      <w:r w:rsidR="00BA0500">
        <w:rPr>
          <w:rFonts w:ascii="Garamond" w:hAnsi="Garamond" w:cs="Arial"/>
          <w:sz w:val="22"/>
          <w:szCs w:val="22"/>
        </w:rPr>
        <w:t>apportera</w:t>
      </w:r>
      <w:r w:rsidR="00CD1DE6" w:rsidRPr="00BA7D9A">
        <w:rPr>
          <w:rFonts w:ascii="Garamond" w:hAnsi="Garamond" w:cs="Arial"/>
          <w:sz w:val="22"/>
          <w:szCs w:val="22"/>
        </w:rPr>
        <w:t xml:space="preserve"> avvikelser i regionens avvikelsesystem. </w:t>
      </w:r>
      <w:r w:rsidR="00BA0500">
        <w:rPr>
          <w:rFonts w:ascii="Garamond" w:hAnsi="Garamond" w:cs="Arial"/>
          <w:sz w:val="22"/>
          <w:szCs w:val="22"/>
        </w:rPr>
        <w:t>R</w:t>
      </w:r>
      <w:r w:rsidR="00CD1DE6" w:rsidRPr="00BA7D9A">
        <w:rPr>
          <w:rFonts w:ascii="Garamond" w:hAnsi="Garamond" w:cs="Arial"/>
          <w:sz w:val="22"/>
          <w:szCs w:val="22"/>
        </w:rPr>
        <w:t xml:space="preserve">ekommendationen </w:t>
      </w:r>
      <w:r w:rsidR="00BA0500">
        <w:rPr>
          <w:rFonts w:ascii="Garamond" w:hAnsi="Garamond" w:cs="Arial"/>
          <w:sz w:val="22"/>
          <w:szCs w:val="22"/>
        </w:rPr>
        <w:t xml:space="preserve">inom </w:t>
      </w:r>
      <w:r w:rsidR="00BA0500" w:rsidRPr="00BA7D9A">
        <w:rPr>
          <w:rFonts w:ascii="Garamond" w:hAnsi="Garamond" w:cs="Arial"/>
          <w:sz w:val="22"/>
          <w:szCs w:val="22"/>
        </w:rPr>
        <w:t xml:space="preserve">Praktikertjänst </w:t>
      </w:r>
      <w:r w:rsidR="00CD1DE6" w:rsidRPr="00BA7D9A">
        <w:rPr>
          <w:rFonts w:ascii="Garamond" w:hAnsi="Garamond" w:cs="Arial"/>
          <w:sz w:val="22"/>
          <w:szCs w:val="22"/>
        </w:rPr>
        <w:t>är att de</w:t>
      </w:r>
      <w:r w:rsidR="00571281">
        <w:rPr>
          <w:rFonts w:ascii="Garamond" w:hAnsi="Garamond" w:cs="Arial"/>
          <w:sz w:val="22"/>
          <w:szCs w:val="22"/>
        </w:rPr>
        <w:t>ssa</w:t>
      </w:r>
      <w:r w:rsidR="00CD1DE6" w:rsidRPr="00BA7D9A">
        <w:rPr>
          <w:rFonts w:ascii="Garamond" w:hAnsi="Garamond" w:cs="Arial"/>
          <w:sz w:val="22"/>
          <w:szCs w:val="22"/>
        </w:rPr>
        <w:t xml:space="preserve"> verksamheter rapporterar externa händelser i regionens avvikelsesystem och interna händelser i </w:t>
      </w:r>
      <w:r w:rsidR="003A0D32" w:rsidRPr="00BA7D9A">
        <w:rPr>
          <w:rFonts w:ascii="Garamond" w:hAnsi="Garamond" w:cs="Arial"/>
          <w:sz w:val="22"/>
          <w:szCs w:val="22"/>
        </w:rPr>
        <w:t>P</w:t>
      </w:r>
      <w:r w:rsidR="000E27E9" w:rsidRPr="00BA7D9A">
        <w:rPr>
          <w:rFonts w:ascii="Garamond" w:hAnsi="Garamond" w:cs="Arial"/>
          <w:sz w:val="22"/>
          <w:szCs w:val="22"/>
        </w:rPr>
        <w:t xml:space="preserve">raktikertjänst avvikelsehanteringssystem </w:t>
      </w:r>
      <w:r w:rsidR="00CD1DE6" w:rsidRPr="00BA7D9A">
        <w:rPr>
          <w:rFonts w:ascii="Garamond" w:hAnsi="Garamond" w:cs="Arial"/>
          <w:sz w:val="22"/>
          <w:szCs w:val="22"/>
        </w:rPr>
        <w:t xml:space="preserve">Centuri. Detta kan </w:t>
      </w:r>
      <w:r w:rsidR="00571281">
        <w:rPr>
          <w:rFonts w:ascii="Garamond" w:hAnsi="Garamond" w:cs="Arial"/>
          <w:sz w:val="22"/>
          <w:szCs w:val="22"/>
        </w:rPr>
        <w:t>bidra till att vissa</w:t>
      </w:r>
      <w:r w:rsidR="00CD1DE6" w:rsidRPr="00BA7D9A">
        <w:rPr>
          <w:rFonts w:ascii="Garamond" w:hAnsi="Garamond" w:cs="Arial"/>
          <w:sz w:val="22"/>
          <w:szCs w:val="22"/>
        </w:rPr>
        <w:t xml:space="preserve"> verksamheter inte rapporterar i Centuri</w:t>
      </w:r>
      <w:r w:rsidR="00571281">
        <w:rPr>
          <w:rFonts w:ascii="Garamond" w:hAnsi="Garamond" w:cs="Arial"/>
          <w:sz w:val="22"/>
          <w:szCs w:val="22"/>
        </w:rPr>
        <w:t>, eftersom</w:t>
      </w:r>
      <w:r w:rsidR="00991228">
        <w:rPr>
          <w:rFonts w:ascii="Garamond" w:hAnsi="Garamond" w:cs="Arial"/>
          <w:sz w:val="22"/>
          <w:szCs w:val="22"/>
        </w:rPr>
        <w:t xml:space="preserve"> det upplevs</w:t>
      </w:r>
      <w:r w:rsidR="00CD1DE6" w:rsidRPr="00BA7D9A">
        <w:rPr>
          <w:rFonts w:ascii="Garamond" w:hAnsi="Garamond" w:cs="Arial"/>
          <w:sz w:val="22"/>
          <w:szCs w:val="22"/>
        </w:rPr>
        <w:t xml:space="preserve"> enklare att </w:t>
      </w:r>
      <w:r w:rsidR="00991228">
        <w:rPr>
          <w:rFonts w:ascii="Garamond" w:hAnsi="Garamond" w:cs="Arial"/>
          <w:sz w:val="22"/>
          <w:szCs w:val="22"/>
        </w:rPr>
        <w:t xml:space="preserve">samla all </w:t>
      </w:r>
      <w:r w:rsidR="00CD1DE6" w:rsidRPr="00BA7D9A">
        <w:rPr>
          <w:rFonts w:ascii="Garamond" w:hAnsi="Garamond" w:cs="Arial"/>
          <w:sz w:val="22"/>
          <w:szCs w:val="22"/>
        </w:rPr>
        <w:t>rapporter</w:t>
      </w:r>
      <w:r w:rsidR="00991228">
        <w:rPr>
          <w:rFonts w:ascii="Garamond" w:hAnsi="Garamond" w:cs="Arial"/>
          <w:sz w:val="22"/>
          <w:szCs w:val="22"/>
        </w:rPr>
        <w:t>ing</w:t>
      </w:r>
      <w:r w:rsidR="00CD1DE6" w:rsidRPr="00BA7D9A">
        <w:rPr>
          <w:rFonts w:ascii="Garamond" w:hAnsi="Garamond" w:cs="Arial"/>
          <w:sz w:val="22"/>
          <w:szCs w:val="22"/>
        </w:rPr>
        <w:t xml:space="preserve"> i ett system.</w:t>
      </w:r>
    </w:p>
    <w:p w14:paraId="3DF0384B" w14:textId="0E574E77" w:rsidR="00F5699D" w:rsidRDefault="00F5699D" w:rsidP="00DC00A9">
      <w:pPr>
        <w:pStyle w:val="Rubrik4"/>
        <w:ind w:left="284"/>
      </w:pPr>
      <w:bookmarkStart w:id="69" w:name="_Toc128119786"/>
      <w:r w:rsidRPr="2D4A6723">
        <w:t>Avvikelser, risker och anmälningar till SSM</w:t>
      </w:r>
      <w:bookmarkEnd w:id="69"/>
    </w:p>
    <w:p w14:paraId="24B4B44E" w14:textId="47AFE929" w:rsidR="004641CD" w:rsidRPr="00005D05" w:rsidRDefault="00955E3D" w:rsidP="00F74346">
      <w:pPr>
        <w:spacing w:before="60" w:after="60"/>
        <w:ind w:left="284"/>
        <w:rPr>
          <w:rFonts w:ascii="Garamond" w:hAnsi="Garamond"/>
          <w:sz w:val="22"/>
          <w:szCs w:val="22"/>
        </w:rPr>
      </w:pPr>
      <w:bookmarkStart w:id="70" w:name="_Toc107219640"/>
      <w:r w:rsidRPr="00955E3D">
        <w:rPr>
          <w:rFonts w:ascii="Garamond" w:hAnsi="Garamond"/>
          <w:sz w:val="22"/>
          <w:szCs w:val="22"/>
        </w:rPr>
        <w:t xml:space="preserve">Under året rapporterades drygt 316 avvikelser, risker och förbättringsförslag med koppling till strålsäkerhet (jämfört med 241 året innan). Detta </w:t>
      </w:r>
      <w:r w:rsidR="00ED04F0">
        <w:rPr>
          <w:rFonts w:ascii="Garamond" w:hAnsi="Garamond"/>
          <w:sz w:val="22"/>
          <w:szCs w:val="22"/>
        </w:rPr>
        <w:t>är</w:t>
      </w:r>
      <w:r w:rsidRPr="00955E3D">
        <w:rPr>
          <w:rFonts w:ascii="Garamond" w:hAnsi="Garamond"/>
          <w:sz w:val="22"/>
          <w:szCs w:val="22"/>
        </w:rPr>
        <w:t xml:space="preserve"> en ökning med 31 </w:t>
      </w:r>
      <w:r w:rsidR="00ED04F0">
        <w:rPr>
          <w:rFonts w:ascii="Garamond" w:hAnsi="Garamond"/>
          <w:sz w:val="22"/>
          <w:szCs w:val="22"/>
        </w:rPr>
        <w:t>procent</w:t>
      </w:r>
      <w:r w:rsidRPr="00955E3D">
        <w:rPr>
          <w:rFonts w:ascii="Garamond" w:hAnsi="Garamond"/>
          <w:sz w:val="22"/>
          <w:szCs w:val="22"/>
        </w:rPr>
        <w:t xml:space="preserve">. Ökningen är ett resultat av att våra verksamheter har arbetat aktivt med rapporteringskulturen, vilket har lett till att fler </w:t>
      </w:r>
      <w:r w:rsidRPr="00955E3D">
        <w:rPr>
          <w:rFonts w:ascii="Garamond" w:hAnsi="Garamond"/>
          <w:sz w:val="22"/>
          <w:szCs w:val="22"/>
        </w:rPr>
        <w:lastRenderedPageBreak/>
        <w:t>händelser fångas upp och registreras.</w:t>
      </w:r>
      <w:r>
        <w:rPr>
          <w:rFonts w:ascii="Garamond" w:hAnsi="Garamond"/>
          <w:sz w:val="22"/>
          <w:szCs w:val="22"/>
        </w:rPr>
        <w:t xml:space="preserve"> </w:t>
      </w:r>
      <w:r w:rsidRPr="00955E3D">
        <w:rPr>
          <w:rFonts w:ascii="Garamond" w:hAnsi="Garamond"/>
          <w:sz w:val="22"/>
          <w:szCs w:val="22"/>
        </w:rPr>
        <w:t>Precis som under 2024 noterades även i år färre rapporterade händelser under sommarmånaderna. Merparten av avvikelserna rörde handhavandefel och tekniska problem, exempelvis störningar i bildöverföringen från sensor till journalsystem.</w:t>
      </w:r>
      <w:r w:rsidR="00113A2B" w:rsidRPr="00113A2B">
        <w:rPr>
          <w:rFonts w:ascii="Garamond" w:hAnsi="Garamond"/>
          <w:sz w:val="22"/>
          <w:szCs w:val="22"/>
        </w:rPr>
        <w:t xml:space="preserve"> </w:t>
      </w:r>
      <w:r w:rsidRPr="00955E3D">
        <w:rPr>
          <w:rFonts w:ascii="Garamond" w:hAnsi="Garamond"/>
          <w:sz w:val="22"/>
          <w:szCs w:val="22"/>
        </w:rPr>
        <w:t>Ingen av avvikelserna var av sådan karaktär att den behövde eskaleras till Strålsäkerhetsmyndigheten (SSM).</w:t>
      </w:r>
    </w:p>
    <w:p w14:paraId="344BB0F3" w14:textId="315FE48A" w:rsidR="00D74879" w:rsidRPr="00786477" w:rsidRDefault="00D74879" w:rsidP="004F1B99">
      <w:pPr>
        <w:pStyle w:val="Rubrik3"/>
        <w:ind w:left="284"/>
        <w:rPr>
          <w:highlight w:val="yellow"/>
        </w:rPr>
      </w:pPr>
      <w:bookmarkStart w:id="71" w:name="_Toc222931893"/>
      <w:r>
        <w:t>Klagomål och synpunkter</w:t>
      </w:r>
      <w:bookmarkEnd w:id="70"/>
      <w:bookmarkEnd w:id="71"/>
    </w:p>
    <w:p w14:paraId="17894A11" w14:textId="53BC577E" w:rsidR="002A6F48" w:rsidRPr="00E002E5" w:rsidRDefault="00F9475E" w:rsidP="00F74346">
      <w:pPr>
        <w:tabs>
          <w:tab w:val="left" w:pos="4960"/>
        </w:tabs>
        <w:spacing w:before="60" w:after="60"/>
        <w:ind w:left="284"/>
        <w:rPr>
          <w:rFonts w:ascii="Garamond" w:eastAsiaTheme="minorEastAsia" w:hAnsi="Garamond" w:cs="Arial"/>
          <w:i/>
          <w:sz w:val="20"/>
          <w:szCs w:val="20"/>
          <w:lang w:eastAsia="sv-SE"/>
        </w:rPr>
      </w:pPr>
      <w:r w:rsidRPr="00E002E5">
        <w:rPr>
          <w:rFonts w:ascii="Garamond" w:eastAsiaTheme="minorEastAsia" w:hAnsi="Garamond" w:cs="Arial"/>
          <w:i/>
          <w:sz w:val="20"/>
          <w:szCs w:val="20"/>
        </w:rPr>
        <w:t>SOSFS 2011:9, 5 kap. 3</w:t>
      </w:r>
      <w:r w:rsidR="00EF71C9" w:rsidRPr="00E002E5">
        <w:rPr>
          <w:rFonts w:ascii="Garamond" w:eastAsiaTheme="minorEastAsia" w:hAnsi="Garamond" w:cs="Arial"/>
          <w:i/>
          <w:sz w:val="20"/>
          <w:szCs w:val="20"/>
        </w:rPr>
        <w:t xml:space="preserve"> </w:t>
      </w:r>
      <w:r w:rsidR="009F390A" w:rsidRPr="00E002E5">
        <w:rPr>
          <w:rFonts w:ascii="Garamond" w:eastAsiaTheme="minorEastAsia" w:hAnsi="Garamond" w:cs="Arial"/>
          <w:i/>
          <w:sz w:val="20"/>
          <w:szCs w:val="20"/>
        </w:rPr>
        <w:t>§</w:t>
      </w:r>
      <w:r w:rsidR="00BD1574" w:rsidRPr="00E002E5">
        <w:rPr>
          <w:rFonts w:ascii="Garamond" w:eastAsiaTheme="minorEastAsia" w:hAnsi="Garamond" w:cs="Arial"/>
          <w:i/>
          <w:sz w:val="20"/>
          <w:szCs w:val="20"/>
        </w:rPr>
        <w:t xml:space="preserve">, 3 a § </w:t>
      </w:r>
      <w:r w:rsidRPr="00E002E5">
        <w:rPr>
          <w:rFonts w:ascii="Garamond" w:eastAsiaTheme="minorEastAsia" w:hAnsi="Garamond" w:cs="Arial"/>
          <w:i/>
          <w:sz w:val="20"/>
          <w:szCs w:val="20"/>
        </w:rPr>
        <w:t>oc</w:t>
      </w:r>
      <w:r w:rsidR="00BD1574" w:rsidRPr="00E002E5">
        <w:rPr>
          <w:rFonts w:ascii="Garamond" w:eastAsiaTheme="minorEastAsia" w:hAnsi="Garamond" w:cs="Arial"/>
          <w:i/>
          <w:sz w:val="20"/>
          <w:szCs w:val="20"/>
        </w:rPr>
        <w:t>h</w:t>
      </w:r>
      <w:r w:rsidRPr="00E002E5">
        <w:rPr>
          <w:rFonts w:ascii="Garamond" w:eastAsiaTheme="minorEastAsia" w:hAnsi="Garamond" w:cs="Arial"/>
          <w:i/>
          <w:sz w:val="20"/>
          <w:szCs w:val="20"/>
        </w:rPr>
        <w:t xml:space="preserve"> 6</w:t>
      </w:r>
      <w:r w:rsidR="00EF71C9" w:rsidRPr="00E002E5">
        <w:rPr>
          <w:rFonts w:ascii="Garamond" w:eastAsiaTheme="minorEastAsia" w:hAnsi="Garamond" w:cs="Arial"/>
          <w:i/>
          <w:sz w:val="20"/>
          <w:szCs w:val="20"/>
        </w:rPr>
        <w:t xml:space="preserve"> </w:t>
      </w:r>
      <w:r w:rsidRPr="00E002E5">
        <w:rPr>
          <w:rFonts w:ascii="Garamond" w:eastAsiaTheme="minorEastAsia" w:hAnsi="Garamond" w:cs="Arial"/>
          <w:i/>
          <w:sz w:val="20"/>
          <w:szCs w:val="20"/>
        </w:rPr>
        <w:t>§</w:t>
      </w:r>
      <w:r w:rsidR="00BD1574" w:rsidRPr="00E002E5">
        <w:rPr>
          <w:rFonts w:ascii="Garamond" w:eastAsiaTheme="minorEastAsia" w:hAnsi="Garamond" w:cs="Arial"/>
          <w:i/>
          <w:sz w:val="20"/>
          <w:szCs w:val="20"/>
        </w:rPr>
        <w:t>,</w:t>
      </w:r>
      <w:r w:rsidR="009F390A" w:rsidRPr="00E002E5">
        <w:rPr>
          <w:rFonts w:ascii="Garamond" w:eastAsiaTheme="minorEastAsia" w:hAnsi="Garamond" w:cs="Arial"/>
          <w:i/>
          <w:sz w:val="20"/>
          <w:szCs w:val="20"/>
        </w:rPr>
        <w:t xml:space="preserve"> </w:t>
      </w:r>
      <w:r w:rsidRPr="00E002E5">
        <w:rPr>
          <w:rFonts w:ascii="Garamond" w:eastAsiaTheme="minorEastAsia" w:hAnsi="Garamond" w:cs="Arial"/>
          <w:i/>
          <w:sz w:val="20"/>
          <w:szCs w:val="20"/>
        </w:rPr>
        <w:t>7 kap</w:t>
      </w:r>
      <w:r w:rsidR="00EF71C9" w:rsidRPr="00E002E5">
        <w:rPr>
          <w:rFonts w:ascii="Garamond" w:eastAsiaTheme="minorEastAsia" w:hAnsi="Garamond" w:cs="Arial"/>
          <w:i/>
          <w:sz w:val="20"/>
          <w:szCs w:val="20"/>
        </w:rPr>
        <w:t>.</w:t>
      </w:r>
      <w:r w:rsidRPr="00E002E5">
        <w:rPr>
          <w:rFonts w:ascii="Garamond" w:eastAsiaTheme="minorEastAsia" w:hAnsi="Garamond" w:cs="Arial"/>
          <w:i/>
          <w:sz w:val="20"/>
          <w:szCs w:val="20"/>
        </w:rPr>
        <w:t xml:space="preserve"> 2</w:t>
      </w:r>
      <w:r w:rsidR="00EF71C9" w:rsidRPr="00E002E5">
        <w:rPr>
          <w:rFonts w:ascii="Garamond" w:eastAsiaTheme="minorEastAsia" w:hAnsi="Garamond" w:cs="Arial"/>
          <w:i/>
          <w:sz w:val="20"/>
          <w:szCs w:val="20"/>
        </w:rPr>
        <w:t xml:space="preserve"> </w:t>
      </w:r>
      <w:r w:rsidRPr="00E002E5">
        <w:rPr>
          <w:rFonts w:ascii="Garamond" w:eastAsiaTheme="minorEastAsia" w:hAnsi="Garamond" w:cs="Arial"/>
          <w:i/>
          <w:sz w:val="20"/>
          <w:szCs w:val="20"/>
        </w:rPr>
        <w:t>§ p 6</w:t>
      </w:r>
    </w:p>
    <w:p w14:paraId="47F49A46" w14:textId="0DCFADEC" w:rsidR="000E01DB" w:rsidRDefault="000E01DB" w:rsidP="2B2B3859">
      <w:pPr>
        <w:pStyle w:val="Brdtext"/>
        <w:spacing w:line="300" w:lineRule="atLeast"/>
        <w:ind w:left="284"/>
        <w:rPr>
          <w:rFonts w:ascii="Garamond" w:eastAsiaTheme="minorEastAsia" w:hAnsi="Garamond" w:cs="Arial"/>
          <w:lang w:eastAsia="en-US"/>
        </w:rPr>
      </w:pPr>
      <w:r w:rsidRPr="2B2B3859">
        <w:rPr>
          <w:rFonts w:ascii="Garamond" w:eastAsiaTheme="minorEastAsia" w:hAnsi="Garamond" w:cs="Arial"/>
        </w:rPr>
        <w:t xml:space="preserve">Praktikertjänsts vårdgivaransvar gällande klagomål och synpunkter hanteras av </w:t>
      </w:r>
      <w:r w:rsidR="00D63FC1">
        <w:rPr>
          <w:rFonts w:ascii="Garamond" w:eastAsiaTheme="minorEastAsia" w:hAnsi="Garamond" w:cs="Arial"/>
        </w:rPr>
        <w:t>kvalitets</w:t>
      </w:r>
      <w:r w:rsidRPr="2B2B3859">
        <w:rPr>
          <w:rFonts w:ascii="Garamond" w:eastAsiaTheme="minorEastAsia" w:hAnsi="Garamond" w:cs="Arial"/>
        </w:rPr>
        <w:t>avdelningen i samarbete med verksamheterna enligt koncernens klagomålstrappa. Patienten har dessutom alltid en möjlighet att vända sig direkt till Inspektionen för Vård och Omsorg (IVO) med sitt ärende.</w:t>
      </w:r>
    </w:p>
    <w:p w14:paraId="64C78766" w14:textId="2593DF81" w:rsidR="000E01DB" w:rsidRPr="003130C6" w:rsidRDefault="00DE1301" w:rsidP="00F74346">
      <w:pPr>
        <w:pStyle w:val="Brdtext"/>
        <w:spacing w:line="300" w:lineRule="atLeast"/>
        <w:ind w:left="284"/>
        <w:rPr>
          <w:rFonts w:ascii="Garamond" w:eastAsiaTheme="minorEastAsia" w:hAnsi="Garamond" w:cs="Arial"/>
          <w:lang w:eastAsia="en-US"/>
        </w:rPr>
      </w:pPr>
      <w:r w:rsidRPr="2B2B3859">
        <w:rPr>
          <w:rFonts w:ascii="Garamond" w:eastAsiaTheme="minorEastAsia" w:hAnsi="Garamond" w:cs="Arial"/>
          <w:b/>
          <w:bCs/>
          <w:sz w:val="20"/>
          <w:szCs w:val="20"/>
        </w:rPr>
        <w:t>Bild 1.</w:t>
      </w:r>
      <w:r w:rsidRPr="2B2B3859">
        <w:rPr>
          <w:rFonts w:ascii="Garamond" w:eastAsiaTheme="minorEastAsia" w:hAnsi="Garamond" w:cs="Arial"/>
          <w:sz w:val="20"/>
          <w:szCs w:val="20"/>
        </w:rPr>
        <w:t xml:space="preserve"> Praktikertjänsts klagomålstrappa</w:t>
      </w:r>
      <w:r>
        <w:rPr>
          <w:rFonts w:ascii="Garamond" w:eastAsiaTheme="minorEastAsia" w:hAnsi="Garamond" w:cs="Arial"/>
          <w:sz w:val="20"/>
          <w:szCs w:val="20"/>
        </w:rPr>
        <w:t>.</w:t>
      </w:r>
      <w:r w:rsidR="000E01DB">
        <w:rPr>
          <w:noProof/>
        </w:rPr>
        <w:drawing>
          <wp:inline distT="0" distB="0" distL="0" distR="0" wp14:anchorId="0D8A444D" wp14:editId="79A5574C">
            <wp:extent cx="5544000" cy="1568508"/>
            <wp:effectExtent l="19050" t="19050" r="19050" b="12700"/>
            <wp:docPr id="14" name="Bildobjekt 1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544000" cy="1568508"/>
                    </a:xfrm>
                    <a:prstGeom prst="rect">
                      <a:avLst/>
                    </a:prstGeom>
                    <a:ln w="3175">
                      <a:solidFill>
                        <a:schemeClr val="tx1"/>
                      </a:solidFill>
                    </a:ln>
                  </pic:spPr>
                </pic:pic>
              </a:graphicData>
            </a:graphic>
          </wp:inline>
        </w:drawing>
      </w:r>
    </w:p>
    <w:p w14:paraId="4DF1EBE2" w14:textId="34F22A83" w:rsidR="000E01DB" w:rsidRDefault="000E01DB" w:rsidP="2B2B3859">
      <w:pPr>
        <w:pStyle w:val="Brdtext"/>
        <w:spacing w:line="300" w:lineRule="atLeast"/>
        <w:ind w:left="284"/>
        <w:rPr>
          <w:rFonts w:ascii="Garamond" w:eastAsiaTheme="minorEastAsia" w:hAnsi="Garamond" w:cs="Arial"/>
          <w:lang w:eastAsia="en-US"/>
        </w:rPr>
      </w:pPr>
      <w:r w:rsidRPr="2B2B3859">
        <w:rPr>
          <w:rFonts w:ascii="Garamond" w:eastAsiaTheme="minorEastAsia" w:hAnsi="Garamond" w:cs="Arial"/>
        </w:rPr>
        <w:t>De regionala patientnämnderna kommunicerar i förekommande fall sin statistik till verksamheterna lokalt. Verksamheterna sammanställer själva inkomna klagomål och synpunkter och sammanfattar slutsatser och erfarenheter av dessa i respektive patientsäkerhetsberättelse.</w:t>
      </w:r>
    </w:p>
    <w:p w14:paraId="3A9813FF" w14:textId="77777777" w:rsidR="00DE1301" w:rsidRDefault="000E01DB" w:rsidP="00F74346">
      <w:pPr>
        <w:pStyle w:val="Brdtext"/>
        <w:spacing w:line="300" w:lineRule="atLeast"/>
        <w:ind w:left="284"/>
        <w:rPr>
          <w:rFonts w:ascii="Garamond" w:eastAsiaTheme="minorEastAsia" w:hAnsi="Garamond" w:cs="Arial"/>
        </w:rPr>
      </w:pPr>
      <w:bookmarkStart w:id="72" w:name="_Hlk126828954"/>
      <w:r w:rsidRPr="2B2B3859">
        <w:rPr>
          <w:rFonts w:ascii="Garamond" w:eastAsiaTheme="minorEastAsia" w:hAnsi="Garamond" w:cs="Arial"/>
        </w:rPr>
        <w:t>De ärenden som IVO har behandlat, avslutat och hänvisat till vårdgivaren hanteras av</w:t>
      </w:r>
      <w:r w:rsidR="003E0634" w:rsidRPr="2B2B3859">
        <w:rPr>
          <w:rFonts w:ascii="Garamond" w:eastAsiaTheme="minorEastAsia" w:hAnsi="Garamond" w:cs="Arial"/>
        </w:rPr>
        <w:t xml:space="preserve"> kvalitets</w:t>
      </w:r>
      <w:r w:rsidRPr="2B2B3859">
        <w:rPr>
          <w:rFonts w:ascii="Garamond" w:eastAsiaTheme="minorEastAsia" w:hAnsi="Garamond" w:cs="Arial"/>
        </w:rPr>
        <w:t>handläggar</w:t>
      </w:r>
      <w:r w:rsidR="003E0634" w:rsidRPr="2B2B3859">
        <w:rPr>
          <w:rFonts w:ascii="Garamond" w:eastAsiaTheme="minorEastAsia" w:hAnsi="Garamond" w:cs="Arial"/>
        </w:rPr>
        <w:t>na</w:t>
      </w:r>
      <w:r w:rsidRPr="2B2B3859">
        <w:rPr>
          <w:rFonts w:ascii="Garamond" w:eastAsiaTheme="minorEastAsia" w:hAnsi="Garamond" w:cs="Arial"/>
        </w:rPr>
        <w:t xml:space="preserve"> i samverkan med verksamheterna. De ärenden som inkommer till Praktikertjänst centrala klagomålshantering sammanställs och analyseras av avdelningen och presenteras för koncernledningen. Detta gäller även ärenden från </w:t>
      </w:r>
      <w:r w:rsidR="006B27C0">
        <w:rPr>
          <w:rFonts w:ascii="Garamond" w:eastAsiaTheme="minorEastAsia" w:hAnsi="Garamond" w:cs="Arial"/>
        </w:rPr>
        <w:t>det högsta steget i klagomålstrappan</w:t>
      </w:r>
      <w:r w:rsidR="008F74BC">
        <w:rPr>
          <w:rFonts w:ascii="Garamond" w:eastAsiaTheme="minorEastAsia" w:hAnsi="Garamond" w:cs="Arial"/>
        </w:rPr>
        <w:t xml:space="preserve">, </w:t>
      </w:r>
      <w:r w:rsidRPr="2B2B3859">
        <w:rPr>
          <w:rFonts w:ascii="Garamond" w:eastAsiaTheme="minorEastAsia" w:hAnsi="Garamond" w:cs="Arial"/>
        </w:rPr>
        <w:t>Praktikertjänsts reklamationsnämnd</w:t>
      </w:r>
      <w:r w:rsidR="008A67A5">
        <w:rPr>
          <w:rFonts w:ascii="Garamond" w:eastAsiaTheme="minorEastAsia" w:hAnsi="Garamond" w:cs="Arial"/>
        </w:rPr>
        <w:t xml:space="preserve"> (PRN)</w:t>
      </w:r>
      <w:r w:rsidRPr="2B2B3859">
        <w:rPr>
          <w:rFonts w:ascii="Garamond" w:eastAsiaTheme="minorEastAsia" w:hAnsi="Garamond" w:cs="Arial"/>
        </w:rPr>
        <w:t>.</w:t>
      </w:r>
    </w:p>
    <w:p w14:paraId="3F41004B" w14:textId="7880FAC7" w:rsidR="006A177C" w:rsidRDefault="004D6A34" w:rsidP="007F63C7">
      <w:pPr>
        <w:pStyle w:val="Brdtext"/>
        <w:spacing w:line="300" w:lineRule="atLeast"/>
        <w:ind w:left="284"/>
        <w:rPr>
          <w:rFonts w:ascii="Garamond" w:eastAsiaTheme="minorEastAsia" w:hAnsi="Garamond" w:cs="Arial"/>
        </w:rPr>
      </w:pPr>
      <w:r w:rsidRPr="4A6E3CA0">
        <w:rPr>
          <w:rFonts w:ascii="Garamond" w:eastAsiaTheme="minorEastAsia" w:hAnsi="Garamond" w:cs="Arial"/>
        </w:rPr>
        <w:t>Under</w:t>
      </w:r>
      <w:r w:rsidR="006B6B8B">
        <w:rPr>
          <w:rFonts w:ascii="Garamond" w:eastAsiaTheme="minorEastAsia" w:hAnsi="Garamond" w:cs="Arial"/>
        </w:rPr>
        <w:t xml:space="preserve"> 202</w:t>
      </w:r>
      <w:r w:rsidR="002801DF">
        <w:rPr>
          <w:rFonts w:ascii="Garamond" w:eastAsiaTheme="minorEastAsia" w:hAnsi="Garamond" w:cs="Arial"/>
        </w:rPr>
        <w:t>5</w:t>
      </w:r>
      <w:r w:rsidR="006B6B8B">
        <w:rPr>
          <w:rFonts w:ascii="Garamond" w:eastAsiaTheme="minorEastAsia" w:hAnsi="Garamond" w:cs="Arial"/>
        </w:rPr>
        <w:t xml:space="preserve"> </w:t>
      </w:r>
      <w:r w:rsidRPr="006B6B8B">
        <w:rPr>
          <w:rFonts w:ascii="Garamond" w:eastAsiaTheme="minorEastAsia" w:hAnsi="Garamond" w:cs="Arial"/>
        </w:rPr>
        <w:t xml:space="preserve">var det </w:t>
      </w:r>
      <w:r w:rsidR="00634A73">
        <w:rPr>
          <w:rFonts w:ascii="Garamond" w:eastAsiaTheme="minorEastAsia" w:hAnsi="Garamond" w:cs="Arial"/>
        </w:rPr>
        <w:t>18</w:t>
      </w:r>
      <w:r w:rsidR="001A01A0" w:rsidRPr="7521E1CA">
        <w:rPr>
          <w:rFonts w:ascii="Garamond" w:eastAsiaTheme="minorEastAsia" w:hAnsi="Garamond" w:cs="Arial"/>
        </w:rPr>
        <w:t xml:space="preserve"> </w:t>
      </w:r>
      <w:r w:rsidR="003E6569" w:rsidRPr="4A6E3CA0">
        <w:rPr>
          <w:rFonts w:ascii="Garamond" w:eastAsiaTheme="minorEastAsia" w:hAnsi="Garamond" w:cs="Arial"/>
        </w:rPr>
        <w:t>ärenden som hanterades av Praktikertjänsts reklamationsnämnd.</w:t>
      </w:r>
      <w:r w:rsidR="00524972">
        <w:rPr>
          <w:rFonts w:ascii="Garamond" w:eastAsiaTheme="minorEastAsia" w:hAnsi="Garamond" w:cs="Arial"/>
        </w:rPr>
        <w:t xml:space="preserve"> </w:t>
      </w:r>
      <w:r w:rsidR="00487A7F" w:rsidRPr="4A6E3CA0">
        <w:rPr>
          <w:rFonts w:ascii="Garamond" w:eastAsiaTheme="minorEastAsia" w:hAnsi="Garamond" w:cs="Arial"/>
        </w:rPr>
        <w:t xml:space="preserve">Sammanfattningsvis har patientens klagomål och yrkanden </w:t>
      </w:r>
      <w:r w:rsidR="00487A7F" w:rsidRPr="0010605E">
        <w:rPr>
          <w:rFonts w:ascii="Garamond" w:eastAsiaTheme="minorEastAsia" w:hAnsi="Garamond" w:cs="Arial"/>
        </w:rPr>
        <w:t xml:space="preserve">tillgodosetts </w:t>
      </w:r>
      <w:r w:rsidR="001F7B28">
        <w:rPr>
          <w:rFonts w:ascii="Garamond" w:eastAsiaTheme="minorEastAsia" w:hAnsi="Garamond" w:cs="Arial"/>
        </w:rPr>
        <w:t xml:space="preserve">eller delvis tillgodosetts </w:t>
      </w:r>
      <w:r w:rsidR="00487A7F" w:rsidRPr="0010605E">
        <w:rPr>
          <w:rFonts w:ascii="Garamond" w:eastAsiaTheme="minorEastAsia" w:hAnsi="Garamond" w:cs="Arial"/>
        </w:rPr>
        <w:t>i</w:t>
      </w:r>
      <w:r w:rsidR="00C71238" w:rsidRPr="0010605E">
        <w:rPr>
          <w:rFonts w:ascii="Garamond" w:eastAsiaTheme="minorEastAsia" w:hAnsi="Garamond" w:cs="Arial"/>
        </w:rPr>
        <w:t xml:space="preserve"> </w:t>
      </w:r>
      <w:r w:rsidR="00D6380E">
        <w:rPr>
          <w:rFonts w:ascii="Garamond" w:eastAsiaTheme="minorEastAsia" w:hAnsi="Garamond" w:cs="Arial"/>
        </w:rPr>
        <w:t>7</w:t>
      </w:r>
      <w:r w:rsidR="00423B72" w:rsidRPr="0010605E">
        <w:rPr>
          <w:rFonts w:ascii="Garamond" w:eastAsiaTheme="minorEastAsia" w:hAnsi="Garamond" w:cs="Arial"/>
        </w:rPr>
        <w:t xml:space="preserve"> </w:t>
      </w:r>
      <w:r w:rsidR="000C035D" w:rsidRPr="0010605E">
        <w:rPr>
          <w:rFonts w:ascii="Garamond" w:eastAsiaTheme="minorEastAsia" w:hAnsi="Garamond" w:cs="Arial"/>
        </w:rPr>
        <w:t>av</w:t>
      </w:r>
      <w:r w:rsidR="00021429" w:rsidRPr="4A6E3CA0">
        <w:rPr>
          <w:rFonts w:ascii="Garamond" w:eastAsiaTheme="minorEastAsia" w:hAnsi="Garamond" w:cs="Arial"/>
        </w:rPr>
        <w:t xml:space="preserve"> ärenden</w:t>
      </w:r>
      <w:r w:rsidR="00BD4E00">
        <w:rPr>
          <w:rFonts w:ascii="Garamond" w:eastAsiaTheme="minorEastAsia" w:hAnsi="Garamond" w:cs="Arial"/>
        </w:rPr>
        <w:t>a</w:t>
      </w:r>
      <w:r w:rsidR="00021429" w:rsidRPr="4A6E3CA0">
        <w:rPr>
          <w:rFonts w:ascii="Garamond" w:eastAsiaTheme="minorEastAsia" w:hAnsi="Garamond" w:cs="Arial"/>
        </w:rPr>
        <w:t>.</w:t>
      </w:r>
    </w:p>
    <w:p w14:paraId="179397BE" w14:textId="07BD4B3A" w:rsidR="004A3EC7" w:rsidRPr="00DE1301" w:rsidRDefault="004A3EC7" w:rsidP="00F74346">
      <w:pPr>
        <w:tabs>
          <w:tab w:val="left" w:pos="4960"/>
        </w:tabs>
        <w:spacing w:before="60" w:after="60"/>
        <w:ind w:left="284"/>
        <w:rPr>
          <w:rFonts w:ascii="Garamond" w:eastAsiaTheme="minorEastAsia" w:hAnsi="Garamond" w:cs="Arial"/>
          <w:sz w:val="20"/>
          <w:szCs w:val="20"/>
          <w:lang w:eastAsia="sv-SE"/>
        </w:rPr>
      </w:pPr>
      <w:r w:rsidRPr="00DE1301">
        <w:rPr>
          <w:rFonts w:ascii="Garamond" w:eastAsiaTheme="minorEastAsia" w:hAnsi="Garamond" w:cs="Arial"/>
          <w:b/>
          <w:sz w:val="21"/>
          <w:szCs w:val="21"/>
          <w:lang w:eastAsia="sv-SE"/>
        </w:rPr>
        <w:t>Tabell 4.</w:t>
      </w:r>
      <w:r w:rsidRPr="00DE1301">
        <w:rPr>
          <w:rFonts w:ascii="Garamond" w:eastAsiaTheme="minorEastAsia" w:hAnsi="Garamond" w:cs="Arial"/>
          <w:b/>
          <w:sz w:val="20"/>
          <w:szCs w:val="20"/>
          <w:lang w:eastAsia="sv-SE"/>
        </w:rPr>
        <w:t xml:space="preserve"> </w:t>
      </w:r>
      <w:r w:rsidRPr="00DE1301">
        <w:rPr>
          <w:rFonts w:ascii="Garamond" w:eastAsiaTheme="minorEastAsia" w:hAnsi="Garamond" w:cs="Arial"/>
          <w:sz w:val="20"/>
          <w:szCs w:val="20"/>
          <w:lang w:eastAsia="sv-SE"/>
        </w:rPr>
        <w:t xml:space="preserve">Fördelning av inkomna klagomål till </w:t>
      </w:r>
      <w:r w:rsidR="008A67A5" w:rsidRPr="00DE1301">
        <w:rPr>
          <w:rFonts w:ascii="Garamond" w:eastAsiaTheme="minorEastAsia" w:hAnsi="Garamond" w:cs="Arial"/>
          <w:sz w:val="20"/>
          <w:szCs w:val="20"/>
          <w:lang w:eastAsia="sv-SE"/>
        </w:rPr>
        <w:t>PRN</w:t>
      </w:r>
      <w:r w:rsidRPr="00DE1301">
        <w:rPr>
          <w:rFonts w:ascii="Garamond" w:eastAsiaTheme="minorEastAsia" w:hAnsi="Garamond" w:cs="Arial"/>
          <w:sz w:val="20"/>
          <w:szCs w:val="20"/>
          <w:lang w:eastAsia="sv-SE"/>
        </w:rPr>
        <w:t>.</w:t>
      </w:r>
    </w:p>
    <w:tbl>
      <w:tblPr>
        <w:tblStyle w:val="Oformateradtabell1"/>
        <w:tblW w:w="0" w:type="auto"/>
        <w:tblInd w:w="279" w:type="dxa"/>
        <w:tblLook w:val="04A0" w:firstRow="1" w:lastRow="0" w:firstColumn="1" w:lastColumn="0" w:noHBand="0" w:noVBand="1"/>
      </w:tblPr>
      <w:tblGrid>
        <w:gridCol w:w="7087"/>
        <w:gridCol w:w="1134"/>
      </w:tblGrid>
      <w:tr w:rsidR="008B3EE5" w14:paraId="48E0EF39" w14:textId="77777777" w:rsidTr="00C1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73D6017A" w14:textId="76BF047E" w:rsidR="00EB38D3" w:rsidRPr="00F74346" w:rsidRDefault="00EB38D3" w:rsidP="00F74346">
            <w:pPr>
              <w:rPr>
                <w:rFonts w:ascii="Garamond" w:hAnsi="Garamond"/>
                <w:b w:val="0"/>
                <w:sz w:val="22"/>
                <w:szCs w:val="22"/>
              </w:rPr>
            </w:pPr>
          </w:p>
        </w:tc>
        <w:tc>
          <w:tcPr>
            <w:tcW w:w="1134" w:type="dxa"/>
          </w:tcPr>
          <w:p w14:paraId="740397BC" w14:textId="54DBBD31" w:rsidR="00EB38D3" w:rsidRPr="00F74346" w:rsidRDefault="00EB38D3" w:rsidP="00F74346">
            <w:pPr>
              <w:cnfStyle w:val="100000000000" w:firstRow="1" w:lastRow="0" w:firstColumn="0" w:lastColumn="0" w:oddVBand="0" w:evenVBand="0" w:oddHBand="0" w:evenHBand="0" w:firstRowFirstColumn="0" w:firstRowLastColumn="0" w:lastRowFirstColumn="0" w:lastRowLastColumn="0"/>
              <w:rPr>
                <w:rFonts w:ascii="Garamond" w:hAnsi="Garamond"/>
                <w:b w:val="0"/>
                <w:sz w:val="22"/>
                <w:szCs w:val="22"/>
              </w:rPr>
            </w:pPr>
            <w:r w:rsidRPr="00F74346">
              <w:rPr>
                <w:rFonts w:ascii="Garamond" w:hAnsi="Garamond"/>
                <w:b w:val="0"/>
                <w:sz w:val="22"/>
                <w:szCs w:val="22"/>
              </w:rPr>
              <w:t>Antal</w:t>
            </w:r>
          </w:p>
        </w:tc>
      </w:tr>
      <w:tr w:rsidR="008B3EE5" w14:paraId="009F4973" w14:textId="77777777" w:rsidTr="00C12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78463525" w14:textId="1A3BA820" w:rsidR="00EB38D3" w:rsidRPr="00F74346" w:rsidRDefault="00EB38D3" w:rsidP="00F74346">
            <w:pPr>
              <w:rPr>
                <w:rFonts w:ascii="Garamond" w:hAnsi="Garamond"/>
                <w:b w:val="0"/>
                <w:sz w:val="22"/>
                <w:szCs w:val="22"/>
              </w:rPr>
            </w:pPr>
            <w:r w:rsidRPr="00F74346">
              <w:rPr>
                <w:rFonts w:ascii="Garamond" w:hAnsi="Garamond"/>
                <w:b w:val="0"/>
                <w:sz w:val="22"/>
                <w:szCs w:val="22"/>
              </w:rPr>
              <w:t>Protetiska åtgärder</w:t>
            </w:r>
          </w:p>
        </w:tc>
        <w:tc>
          <w:tcPr>
            <w:tcW w:w="1134" w:type="dxa"/>
          </w:tcPr>
          <w:p w14:paraId="3871CBAC" w14:textId="0721AC97" w:rsidR="00EB38D3" w:rsidRPr="00F74346" w:rsidRDefault="00276B53" w:rsidP="00F74346">
            <w:pPr>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F74346">
              <w:rPr>
                <w:rFonts w:ascii="Garamond" w:hAnsi="Garamond"/>
                <w:sz w:val="22"/>
                <w:szCs w:val="22"/>
              </w:rPr>
              <w:t>5</w:t>
            </w:r>
          </w:p>
        </w:tc>
      </w:tr>
      <w:tr w:rsidR="008B3EE5" w14:paraId="0E2080A1" w14:textId="77777777" w:rsidTr="00C1218E">
        <w:tc>
          <w:tcPr>
            <w:cnfStyle w:val="001000000000" w:firstRow="0" w:lastRow="0" w:firstColumn="1" w:lastColumn="0" w:oddVBand="0" w:evenVBand="0" w:oddHBand="0" w:evenHBand="0" w:firstRowFirstColumn="0" w:firstRowLastColumn="0" w:lastRowFirstColumn="0" w:lastRowLastColumn="0"/>
            <w:tcW w:w="7087" w:type="dxa"/>
          </w:tcPr>
          <w:p w14:paraId="79D16A96" w14:textId="31E6DFEB" w:rsidR="00EB38D3" w:rsidRPr="00F74346" w:rsidRDefault="00FA6293" w:rsidP="00F74346">
            <w:pPr>
              <w:rPr>
                <w:rFonts w:ascii="Garamond" w:hAnsi="Garamond"/>
                <w:b w:val="0"/>
                <w:sz w:val="22"/>
                <w:szCs w:val="22"/>
              </w:rPr>
            </w:pPr>
            <w:r w:rsidRPr="00F74346">
              <w:rPr>
                <w:rFonts w:ascii="Garamond" w:hAnsi="Garamond"/>
                <w:b w:val="0"/>
                <w:sz w:val="22"/>
                <w:szCs w:val="22"/>
              </w:rPr>
              <w:t>Blandat (</w:t>
            </w:r>
            <w:r w:rsidR="00007B50" w:rsidRPr="00F74346">
              <w:rPr>
                <w:rFonts w:ascii="Garamond" w:hAnsi="Garamond"/>
                <w:b w:val="0"/>
                <w:sz w:val="22"/>
                <w:szCs w:val="22"/>
              </w:rPr>
              <w:t>protetik och tandreglering)</w:t>
            </w:r>
          </w:p>
        </w:tc>
        <w:tc>
          <w:tcPr>
            <w:tcW w:w="1134" w:type="dxa"/>
          </w:tcPr>
          <w:p w14:paraId="71F2E3F7" w14:textId="012903A8" w:rsidR="00EB38D3" w:rsidRPr="00F74346" w:rsidRDefault="005854D0" w:rsidP="00F74346">
            <w:pPr>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F74346">
              <w:rPr>
                <w:rFonts w:ascii="Garamond" w:hAnsi="Garamond"/>
                <w:sz w:val="22"/>
                <w:szCs w:val="22"/>
              </w:rPr>
              <w:t>1</w:t>
            </w:r>
          </w:p>
        </w:tc>
      </w:tr>
      <w:tr w:rsidR="008B3EE5" w14:paraId="6CC59391" w14:textId="77777777" w:rsidTr="00C12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0FF36ABF" w14:textId="1D7DE9DF" w:rsidR="00EB38D3" w:rsidRPr="00F74346" w:rsidRDefault="00351B9C" w:rsidP="00F74346">
            <w:pPr>
              <w:rPr>
                <w:rFonts w:ascii="Garamond" w:hAnsi="Garamond"/>
                <w:b w:val="0"/>
                <w:sz w:val="22"/>
                <w:szCs w:val="22"/>
              </w:rPr>
            </w:pPr>
            <w:r w:rsidRPr="00F74346">
              <w:rPr>
                <w:rFonts w:ascii="Garamond" w:hAnsi="Garamond"/>
                <w:b w:val="0"/>
                <w:sz w:val="22"/>
                <w:szCs w:val="22"/>
              </w:rPr>
              <w:t>Tandreglering</w:t>
            </w:r>
            <w:r w:rsidRPr="00F74346" w:rsidDel="00C9652F">
              <w:rPr>
                <w:rFonts w:ascii="Garamond" w:hAnsi="Garamond"/>
                <w:b w:val="0"/>
                <w:sz w:val="22"/>
                <w:szCs w:val="22"/>
              </w:rPr>
              <w:t xml:space="preserve"> </w:t>
            </w:r>
          </w:p>
        </w:tc>
        <w:tc>
          <w:tcPr>
            <w:tcW w:w="1134" w:type="dxa"/>
          </w:tcPr>
          <w:p w14:paraId="0852D517" w14:textId="0281DF71" w:rsidR="00EB38D3" w:rsidRPr="00F74346" w:rsidRDefault="00351B9C" w:rsidP="00F74346">
            <w:pPr>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F74346">
              <w:rPr>
                <w:rFonts w:ascii="Garamond" w:hAnsi="Garamond"/>
                <w:sz w:val="22"/>
                <w:szCs w:val="22"/>
              </w:rPr>
              <w:t>5</w:t>
            </w:r>
          </w:p>
        </w:tc>
      </w:tr>
      <w:tr w:rsidR="008B3EE5" w14:paraId="159B884F" w14:textId="77777777" w:rsidTr="00524972">
        <w:trPr>
          <w:trHeight w:val="43"/>
        </w:trPr>
        <w:tc>
          <w:tcPr>
            <w:cnfStyle w:val="001000000000" w:firstRow="0" w:lastRow="0" w:firstColumn="1" w:lastColumn="0" w:oddVBand="0" w:evenVBand="0" w:oddHBand="0" w:evenHBand="0" w:firstRowFirstColumn="0" w:firstRowLastColumn="0" w:lastRowFirstColumn="0" w:lastRowLastColumn="0"/>
            <w:tcW w:w="7087" w:type="dxa"/>
          </w:tcPr>
          <w:p w14:paraId="72BB1510" w14:textId="4B659F58" w:rsidR="00EB38D3" w:rsidRPr="00F74346" w:rsidRDefault="00351B9C" w:rsidP="00F74346">
            <w:pPr>
              <w:rPr>
                <w:rFonts w:ascii="Garamond" w:hAnsi="Garamond"/>
                <w:b w:val="0"/>
                <w:sz w:val="22"/>
                <w:szCs w:val="22"/>
              </w:rPr>
            </w:pPr>
            <w:r w:rsidRPr="00F74346">
              <w:rPr>
                <w:rFonts w:ascii="Garamond" w:hAnsi="Garamond"/>
                <w:b w:val="0"/>
                <w:sz w:val="22"/>
                <w:szCs w:val="22"/>
              </w:rPr>
              <w:t>Reparativa åtgärder</w:t>
            </w:r>
            <w:r w:rsidRPr="00F74346" w:rsidDel="001A3C17">
              <w:rPr>
                <w:rFonts w:ascii="Garamond" w:hAnsi="Garamond"/>
                <w:b w:val="0"/>
                <w:sz w:val="22"/>
                <w:szCs w:val="22"/>
              </w:rPr>
              <w:t xml:space="preserve"> </w:t>
            </w:r>
          </w:p>
        </w:tc>
        <w:tc>
          <w:tcPr>
            <w:tcW w:w="1134" w:type="dxa"/>
          </w:tcPr>
          <w:p w14:paraId="0E23FC87" w14:textId="149ED864" w:rsidR="00EB38D3" w:rsidRPr="00F74346" w:rsidRDefault="00351B9C" w:rsidP="00F74346">
            <w:pPr>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F74346">
              <w:rPr>
                <w:rFonts w:ascii="Garamond" w:hAnsi="Garamond"/>
                <w:sz w:val="22"/>
                <w:szCs w:val="22"/>
              </w:rPr>
              <w:t>4</w:t>
            </w:r>
          </w:p>
        </w:tc>
      </w:tr>
      <w:tr w:rsidR="008B3EE5" w14:paraId="50672D82" w14:textId="77777777" w:rsidTr="00C12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0AC8FA32" w14:textId="2CE025DB" w:rsidR="00EB38D3" w:rsidRPr="00F74346" w:rsidRDefault="00003CAA" w:rsidP="00F74346">
            <w:pPr>
              <w:rPr>
                <w:rFonts w:ascii="Garamond" w:hAnsi="Garamond"/>
                <w:b w:val="0"/>
                <w:sz w:val="22"/>
                <w:szCs w:val="22"/>
              </w:rPr>
            </w:pPr>
            <w:r w:rsidRPr="00F74346">
              <w:rPr>
                <w:rFonts w:ascii="Garamond" w:hAnsi="Garamond"/>
                <w:b w:val="0"/>
                <w:sz w:val="22"/>
                <w:szCs w:val="22"/>
              </w:rPr>
              <w:t xml:space="preserve"> </w:t>
            </w:r>
            <w:r w:rsidR="00351B9C" w:rsidRPr="00F74346">
              <w:rPr>
                <w:rFonts w:ascii="Garamond" w:hAnsi="Garamond"/>
                <w:b w:val="0"/>
                <w:sz w:val="22"/>
                <w:szCs w:val="22"/>
              </w:rPr>
              <w:t>Annat</w:t>
            </w:r>
          </w:p>
        </w:tc>
        <w:tc>
          <w:tcPr>
            <w:tcW w:w="1134" w:type="dxa"/>
          </w:tcPr>
          <w:p w14:paraId="5B330C2E" w14:textId="2E191EDF" w:rsidR="00EB38D3" w:rsidRPr="00F74346" w:rsidRDefault="00351B9C" w:rsidP="00F74346">
            <w:pPr>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F74346">
              <w:rPr>
                <w:rFonts w:ascii="Garamond" w:hAnsi="Garamond"/>
                <w:sz w:val="22"/>
                <w:szCs w:val="22"/>
              </w:rPr>
              <w:t>3</w:t>
            </w:r>
          </w:p>
        </w:tc>
      </w:tr>
    </w:tbl>
    <w:p w14:paraId="7A41ED0E" w14:textId="22D11E33" w:rsidR="00BB0D92" w:rsidRDefault="000E01DB" w:rsidP="4A6E3CA0">
      <w:pPr>
        <w:pStyle w:val="Brdtext"/>
        <w:spacing w:line="300" w:lineRule="atLeast"/>
        <w:ind w:left="284"/>
        <w:rPr>
          <w:rFonts w:ascii="Garamond" w:eastAsiaTheme="minorEastAsia" w:hAnsi="Garamond" w:cs="Arial"/>
        </w:rPr>
      </w:pPr>
      <w:r w:rsidRPr="4A6E3CA0">
        <w:rPr>
          <w:rFonts w:ascii="Garamond" w:eastAsiaTheme="minorEastAsia" w:hAnsi="Garamond" w:cs="Arial"/>
        </w:rPr>
        <w:t xml:space="preserve">Under </w:t>
      </w:r>
      <w:r w:rsidR="661F18E7" w:rsidRPr="00F24726">
        <w:rPr>
          <w:rFonts w:ascii="Garamond" w:eastAsiaTheme="minorEastAsia" w:hAnsi="Garamond" w:cs="Arial"/>
        </w:rPr>
        <w:t>202</w:t>
      </w:r>
      <w:r w:rsidR="00C86B31">
        <w:rPr>
          <w:rFonts w:ascii="Garamond" w:eastAsiaTheme="minorEastAsia" w:hAnsi="Garamond" w:cs="Arial"/>
        </w:rPr>
        <w:t>5</w:t>
      </w:r>
      <w:r w:rsidR="661F18E7" w:rsidRPr="4A6E3CA0">
        <w:rPr>
          <w:rFonts w:ascii="Garamond" w:eastAsiaTheme="minorEastAsia" w:hAnsi="Garamond" w:cs="Arial"/>
        </w:rPr>
        <w:t xml:space="preserve"> </w:t>
      </w:r>
      <w:r w:rsidR="0087645E">
        <w:rPr>
          <w:rFonts w:ascii="Garamond" w:eastAsiaTheme="minorEastAsia" w:hAnsi="Garamond" w:cs="Arial"/>
        </w:rPr>
        <w:t>tog Praktikertjänst</w:t>
      </w:r>
      <w:r w:rsidR="00736C23">
        <w:rPr>
          <w:rFonts w:ascii="Garamond" w:eastAsiaTheme="minorEastAsia" w:hAnsi="Garamond" w:cs="Arial"/>
        </w:rPr>
        <w:t>s centrala klagomålshantering emot</w:t>
      </w:r>
      <w:r w:rsidRPr="4A6E3CA0">
        <w:rPr>
          <w:rFonts w:ascii="Garamond" w:eastAsiaTheme="minorEastAsia" w:hAnsi="Garamond" w:cs="Arial"/>
        </w:rPr>
        <w:t xml:space="preserve"> </w:t>
      </w:r>
      <w:r w:rsidR="000D3FE6">
        <w:rPr>
          <w:rFonts w:ascii="Garamond" w:eastAsiaTheme="minorEastAsia" w:hAnsi="Garamond" w:cs="Arial"/>
        </w:rPr>
        <w:t>322</w:t>
      </w:r>
      <w:r w:rsidRPr="4A6E3CA0">
        <w:rPr>
          <w:rFonts w:ascii="Garamond" w:eastAsiaTheme="minorEastAsia" w:hAnsi="Garamond" w:cs="Arial"/>
        </w:rPr>
        <w:t xml:space="preserve"> ärenden </w:t>
      </w:r>
      <w:r w:rsidR="00736C23">
        <w:rPr>
          <w:rFonts w:ascii="Garamond" w:eastAsiaTheme="minorEastAsia" w:hAnsi="Garamond" w:cs="Arial"/>
        </w:rPr>
        <w:t>inom</w:t>
      </w:r>
      <w:r w:rsidRPr="4A6E3CA0">
        <w:rPr>
          <w:rFonts w:ascii="Garamond" w:eastAsiaTheme="minorEastAsia" w:hAnsi="Garamond" w:cs="Arial"/>
        </w:rPr>
        <w:t xml:space="preserve"> hälso- och sjukvård</w:t>
      </w:r>
      <w:r w:rsidR="00B105C9">
        <w:rPr>
          <w:rFonts w:ascii="Garamond" w:eastAsiaTheme="minorEastAsia" w:hAnsi="Garamond" w:cs="Arial"/>
        </w:rPr>
        <w:t>.</w:t>
      </w:r>
      <w:r w:rsidRPr="4A6E3CA0">
        <w:rPr>
          <w:rFonts w:ascii="Garamond" w:eastAsiaTheme="minorEastAsia" w:hAnsi="Garamond" w:cs="Arial"/>
        </w:rPr>
        <w:t xml:space="preserve"> </w:t>
      </w:r>
      <w:r w:rsidR="0008007A">
        <w:rPr>
          <w:rFonts w:ascii="Garamond" w:eastAsiaTheme="minorEastAsia" w:hAnsi="Garamond" w:cs="Arial"/>
        </w:rPr>
        <w:t xml:space="preserve">Det är </w:t>
      </w:r>
      <w:r w:rsidRPr="4A6E3CA0">
        <w:rPr>
          <w:rFonts w:ascii="Garamond" w:eastAsiaTheme="minorEastAsia" w:hAnsi="Garamond" w:cs="Arial"/>
        </w:rPr>
        <w:t xml:space="preserve">en </w:t>
      </w:r>
      <w:r w:rsidR="00B8695F">
        <w:rPr>
          <w:rFonts w:ascii="Garamond" w:eastAsiaTheme="minorEastAsia" w:hAnsi="Garamond" w:cs="Arial"/>
        </w:rPr>
        <w:t>liten ökning</w:t>
      </w:r>
      <w:r w:rsidRPr="4A6E3CA0">
        <w:rPr>
          <w:rFonts w:ascii="Garamond" w:eastAsiaTheme="minorEastAsia" w:hAnsi="Garamond" w:cs="Arial"/>
        </w:rPr>
        <w:t xml:space="preserve"> jämfört med år</w:t>
      </w:r>
      <w:r w:rsidR="0008007A">
        <w:rPr>
          <w:rFonts w:ascii="Garamond" w:eastAsiaTheme="minorEastAsia" w:hAnsi="Garamond" w:cs="Arial"/>
        </w:rPr>
        <w:t>et innan</w:t>
      </w:r>
      <w:r w:rsidRPr="4A6E3CA0">
        <w:rPr>
          <w:rFonts w:ascii="Garamond" w:eastAsiaTheme="minorEastAsia" w:hAnsi="Garamond" w:cs="Arial"/>
        </w:rPr>
        <w:t xml:space="preserve">. </w:t>
      </w:r>
      <w:r w:rsidR="0071138D">
        <w:rPr>
          <w:rFonts w:ascii="Garamond" w:eastAsiaTheme="minorEastAsia" w:hAnsi="Garamond" w:cs="Arial"/>
        </w:rPr>
        <w:t xml:space="preserve">De vanligaste klagomålen </w:t>
      </w:r>
      <w:r w:rsidR="0005532F">
        <w:rPr>
          <w:rFonts w:ascii="Garamond" w:eastAsiaTheme="minorEastAsia" w:hAnsi="Garamond" w:cs="Arial"/>
        </w:rPr>
        <w:t>gällde v</w:t>
      </w:r>
      <w:r w:rsidRPr="4A6E3CA0">
        <w:rPr>
          <w:rFonts w:ascii="Garamond" w:eastAsiaTheme="minorEastAsia" w:hAnsi="Garamond" w:cs="Arial"/>
        </w:rPr>
        <w:t>ård och behandling</w:t>
      </w:r>
      <w:r w:rsidR="00776FC5">
        <w:rPr>
          <w:rFonts w:ascii="Garamond" w:eastAsiaTheme="minorEastAsia" w:hAnsi="Garamond" w:cs="Arial"/>
        </w:rPr>
        <w:t>.</w:t>
      </w:r>
      <w:r w:rsidR="007431F3" w:rsidRPr="4A6E3CA0">
        <w:rPr>
          <w:rFonts w:ascii="Garamond" w:eastAsiaTheme="minorEastAsia" w:hAnsi="Garamond" w:cs="Arial"/>
        </w:rPr>
        <w:t xml:space="preserve"> </w:t>
      </w:r>
      <w:r w:rsidR="00776FC5">
        <w:rPr>
          <w:rFonts w:ascii="Garamond" w:eastAsiaTheme="minorEastAsia" w:hAnsi="Garamond" w:cs="Arial"/>
        </w:rPr>
        <w:t>Därefter</w:t>
      </w:r>
      <w:r w:rsidR="007431F3" w:rsidRPr="4A6E3CA0">
        <w:rPr>
          <w:rFonts w:ascii="Garamond" w:eastAsiaTheme="minorEastAsia" w:hAnsi="Garamond" w:cs="Arial"/>
        </w:rPr>
        <w:t xml:space="preserve"> följ</w:t>
      </w:r>
      <w:r w:rsidR="00776FC5">
        <w:rPr>
          <w:rFonts w:ascii="Garamond" w:eastAsiaTheme="minorEastAsia" w:hAnsi="Garamond" w:cs="Arial"/>
        </w:rPr>
        <w:t>de</w:t>
      </w:r>
      <w:r w:rsidR="007431F3" w:rsidRPr="4A6E3CA0">
        <w:rPr>
          <w:rFonts w:ascii="Garamond" w:eastAsiaTheme="minorEastAsia" w:hAnsi="Garamond" w:cs="Arial"/>
        </w:rPr>
        <w:t xml:space="preserve"> tillgänglighet</w:t>
      </w:r>
      <w:r w:rsidR="00895E49">
        <w:rPr>
          <w:rFonts w:ascii="Garamond" w:eastAsiaTheme="minorEastAsia" w:hAnsi="Garamond" w:cs="Arial"/>
        </w:rPr>
        <w:t>,</w:t>
      </w:r>
      <w:r w:rsidR="007431F3" w:rsidRPr="4A6E3CA0">
        <w:rPr>
          <w:rFonts w:ascii="Garamond" w:eastAsiaTheme="minorEastAsia" w:hAnsi="Garamond" w:cs="Arial"/>
        </w:rPr>
        <w:t xml:space="preserve"> </w:t>
      </w:r>
      <w:r w:rsidR="00121ABB" w:rsidRPr="4A6E3CA0">
        <w:rPr>
          <w:rFonts w:ascii="Garamond" w:eastAsiaTheme="minorEastAsia" w:hAnsi="Garamond" w:cs="Arial"/>
        </w:rPr>
        <w:t>administration</w:t>
      </w:r>
      <w:r w:rsidR="003F067D">
        <w:rPr>
          <w:rFonts w:ascii="Garamond" w:eastAsiaTheme="minorEastAsia" w:hAnsi="Garamond" w:cs="Arial"/>
        </w:rPr>
        <w:t xml:space="preserve"> och bemötande</w:t>
      </w:r>
      <w:r w:rsidR="007431F3" w:rsidRPr="4A6E3CA0">
        <w:rPr>
          <w:rFonts w:ascii="Garamond" w:eastAsiaTheme="minorEastAsia" w:hAnsi="Garamond" w:cs="Arial"/>
        </w:rPr>
        <w:t>.</w:t>
      </w:r>
      <w:r w:rsidR="0078111F" w:rsidRPr="4A6E3CA0">
        <w:rPr>
          <w:rFonts w:ascii="Garamond" w:eastAsiaTheme="minorEastAsia" w:hAnsi="Garamond" w:cs="Arial"/>
        </w:rPr>
        <w:t xml:space="preserve"> </w:t>
      </w:r>
      <w:r w:rsidR="00704E49">
        <w:rPr>
          <w:rFonts w:ascii="Garamond" w:eastAsiaTheme="minorEastAsia" w:hAnsi="Garamond" w:cs="Arial"/>
        </w:rPr>
        <w:t>De flesta klagomål</w:t>
      </w:r>
      <w:r w:rsidR="00155DC5">
        <w:rPr>
          <w:rFonts w:ascii="Garamond" w:eastAsiaTheme="minorEastAsia" w:hAnsi="Garamond" w:cs="Arial"/>
        </w:rPr>
        <w:t xml:space="preserve"> och synpunkt</w:t>
      </w:r>
      <w:r w:rsidR="00704E49">
        <w:rPr>
          <w:rFonts w:ascii="Garamond" w:eastAsiaTheme="minorEastAsia" w:hAnsi="Garamond" w:cs="Arial"/>
        </w:rPr>
        <w:t>e</w:t>
      </w:r>
      <w:r w:rsidR="00155DC5">
        <w:rPr>
          <w:rFonts w:ascii="Garamond" w:eastAsiaTheme="minorEastAsia" w:hAnsi="Garamond" w:cs="Arial"/>
        </w:rPr>
        <w:t>r</w:t>
      </w:r>
      <w:r w:rsidR="00704E49">
        <w:rPr>
          <w:rFonts w:ascii="Garamond" w:eastAsiaTheme="minorEastAsia" w:hAnsi="Garamond" w:cs="Arial"/>
        </w:rPr>
        <w:t xml:space="preserve"> kom </w:t>
      </w:r>
      <w:r w:rsidR="000057FF">
        <w:rPr>
          <w:rFonts w:ascii="Garamond" w:eastAsiaTheme="minorEastAsia" w:hAnsi="Garamond" w:cs="Arial"/>
        </w:rPr>
        <w:t xml:space="preserve">till </w:t>
      </w:r>
      <w:r w:rsidR="0078111F" w:rsidRPr="4A6E3CA0">
        <w:rPr>
          <w:rFonts w:ascii="Garamond" w:eastAsiaTheme="minorEastAsia" w:hAnsi="Garamond" w:cs="Arial"/>
        </w:rPr>
        <w:t>vårdcentraler</w:t>
      </w:r>
      <w:r w:rsidR="0029431E">
        <w:rPr>
          <w:rFonts w:ascii="Garamond" w:eastAsiaTheme="minorEastAsia" w:hAnsi="Garamond" w:cs="Arial"/>
        </w:rPr>
        <w:t xml:space="preserve"> i de större storstadsregionerna</w:t>
      </w:r>
      <w:r w:rsidR="0078111F" w:rsidRPr="4A6E3CA0">
        <w:rPr>
          <w:rFonts w:ascii="Garamond" w:eastAsiaTheme="minorEastAsia" w:hAnsi="Garamond" w:cs="Arial"/>
        </w:rPr>
        <w:t>.</w:t>
      </w:r>
    </w:p>
    <w:p w14:paraId="20915EB4" w14:textId="77777777" w:rsidR="00A62004" w:rsidRDefault="00A62004">
      <w:pPr>
        <w:spacing w:after="200" w:line="276" w:lineRule="auto"/>
        <w:rPr>
          <w:rFonts w:ascii="Garamond" w:eastAsiaTheme="minorEastAsia" w:hAnsi="Garamond" w:cs="Arial"/>
          <w:sz w:val="22"/>
          <w:szCs w:val="22"/>
          <w:lang w:eastAsia="sv-SE"/>
        </w:rPr>
      </w:pPr>
      <w:r>
        <w:rPr>
          <w:rFonts w:ascii="Garamond" w:eastAsiaTheme="minorEastAsia" w:hAnsi="Garamond" w:cs="Arial"/>
        </w:rPr>
        <w:br w:type="page"/>
      </w:r>
    </w:p>
    <w:p w14:paraId="3BFF6BD6" w14:textId="6132CC00" w:rsidR="00A62004" w:rsidRPr="005203B1" w:rsidRDefault="00EA6872" w:rsidP="00C86111">
      <w:pPr>
        <w:spacing w:before="120"/>
        <w:ind w:left="284"/>
        <w:rPr>
          <w:color w:val="FF0000"/>
          <w:sz w:val="22"/>
          <w:szCs w:val="22"/>
        </w:rPr>
      </w:pPr>
      <w:r w:rsidRPr="00DE1301">
        <w:rPr>
          <w:rFonts w:ascii="Garamond" w:eastAsiaTheme="minorEastAsia" w:hAnsi="Garamond" w:cs="Arial"/>
          <w:b/>
          <w:sz w:val="21"/>
          <w:szCs w:val="21"/>
        </w:rPr>
        <w:lastRenderedPageBreak/>
        <w:t xml:space="preserve">Figur </w:t>
      </w:r>
      <w:r w:rsidR="00C86111" w:rsidRPr="00DE1301">
        <w:rPr>
          <w:rFonts w:ascii="Garamond" w:eastAsiaTheme="minorEastAsia" w:hAnsi="Garamond" w:cs="Arial"/>
          <w:b/>
          <w:sz w:val="21"/>
          <w:szCs w:val="21"/>
        </w:rPr>
        <w:t>8</w:t>
      </w:r>
      <w:r w:rsidRPr="00DE1301">
        <w:rPr>
          <w:rFonts w:ascii="Garamond" w:eastAsiaTheme="minorEastAsia" w:hAnsi="Garamond" w:cs="Arial"/>
          <w:b/>
          <w:sz w:val="21"/>
          <w:szCs w:val="21"/>
        </w:rPr>
        <w:t>.</w:t>
      </w:r>
      <w:r w:rsidRPr="00DE1301">
        <w:rPr>
          <w:rFonts w:ascii="Garamond" w:eastAsiaTheme="minorEastAsia" w:hAnsi="Garamond" w:cs="Arial"/>
          <w:sz w:val="20"/>
          <w:szCs w:val="20"/>
        </w:rPr>
        <w:t xml:space="preserve"> Fördelning av </w:t>
      </w:r>
      <w:r w:rsidR="005203B1" w:rsidRPr="00DE1301">
        <w:rPr>
          <w:rFonts w:ascii="Garamond" w:eastAsiaTheme="minorEastAsia" w:hAnsi="Garamond" w:cs="Arial"/>
          <w:sz w:val="20"/>
          <w:szCs w:val="20"/>
        </w:rPr>
        <w:t xml:space="preserve">322 </w:t>
      </w:r>
      <w:r w:rsidRPr="00DE1301">
        <w:rPr>
          <w:rFonts w:ascii="Garamond" w:eastAsiaTheme="minorEastAsia" w:hAnsi="Garamond" w:cs="Arial"/>
          <w:sz w:val="20"/>
          <w:szCs w:val="20"/>
        </w:rPr>
        <w:t>klagomål och synpunkter inom hälso- och sjukvård</w:t>
      </w:r>
      <w:r w:rsidR="00CB494F" w:rsidRPr="00DE1301">
        <w:rPr>
          <w:rFonts w:ascii="Garamond" w:eastAsiaTheme="minorEastAsia" w:hAnsi="Garamond" w:cs="Arial"/>
          <w:sz w:val="20"/>
          <w:szCs w:val="20"/>
        </w:rPr>
        <w:t xml:space="preserve"> 202</w:t>
      </w:r>
      <w:r w:rsidR="00326784" w:rsidRPr="00DE1301">
        <w:rPr>
          <w:rFonts w:ascii="Garamond" w:eastAsiaTheme="minorEastAsia" w:hAnsi="Garamond" w:cs="Arial"/>
          <w:sz w:val="20"/>
          <w:szCs w:val="20"/>
        </w:rPr>
        <w:t>5</w:t>
      </w:r>
      <w:r w:rsidR="00914A64" w:rsidRPr="00DE1301">
        <w:rPr>
          <w:rFonts w:ascii="Garamond" w:eastAsiaTheme="minorEastAsia" w:hAnsi="Garamond" w:cs="Arial"/>
          <w:sz w:val="20"/>
          <w:szCs w:val="20"/>
        </w:rPr>
        <w:t>.</w:t>
      </w:r>
      <w:r w:rsidR="00A62004">
        <w:rPr>
          <w:noProof/>
          <w:color w:val="FF0000"/>
          <w:sz w:val="22"/>
          <w:szCs w:val="22"/>
        </w:rPr>
        <w:drawing>
          <wp:inline distT="0" distB="0" distL="0" distR="0" wp14:anchorId="2656B985" wp14:editId="0592F1F3">
            <wp:extent cx="5544000" cy="3336949"/>
            <wp:effectExtent l="19050" t="19050" r="19050" b="15875"/>
            <wp:docPr id="1907954004"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44000" cy="3336949"/>
                    </a:xfrm>
                    <a:prstGeom prst="rect">
                      <a:avLst/>
                    </a:prstGeom>
                    <a:noFill/>
                    <a:ln w="3175">
                      <a:solidFill>
                        <a:schemeClr val="tx1"/>
                      </a:solidFill>
                    </a:ln>
                  </pic:spPr>
                </pic:pic>
              </a:graphicData>
            </a:graphic>
          </wp:inline>
        </w:drawing>
      </w:r>
    </w:p>
    <w:p w14:paraId="66D01FAB" w14:textId="5BA9C7E0" w:rsidR="00AA6993" w:rsidRDefault="00DF724E" w:rsidP="4A6E3CA0">
      <w:pPr>
        <w:pStyle w:val="Brdtext"/>
        <w:spacing w:line="300" w:lineRule="atLeast"/>
        <w:ind w:left="284"/>
        <w:rPr>
          <w:rFonts w:ascii="Garamond" w:eastAsiaTheme="minorEastAsia" w:hAnsi="Garamond" w:cs="Arial"/>
        </w:rPr>
      </w:pPr>
      <w:r>
        <w:rPr>
          <w:rFonts w:ascii="Garamond" w:eastAsiaTheme="minorEastAsia" w:hAnsi="Garamond" w:cs="Arial"/>
        </w:rPr>
        <w:t>D</w:t>
      </w:r>
      <w:r w:rsidR="00AA6993" w:rsidRPr="4A6E3CA0">
        <w:rPr>
          <w:rFonts w:ascii="Garamond" w:eastAsiaTheme="minorEastAsia" w:hAnsi="Garamond" w:cs="Arial"/>
        </w:rPr>
        <w:t>et</w:t>
      </w:r>
      <w:r>
        <w:rPr>
          <w:rFonts w:ascii="Garamond" w:eastAsiaTheme="minorEastAsia" w:hAnsi="Garamond" w:cs="Arial"/>
        </w:rPr>
        <w:t xml:space="preserve"> inkom </w:t>
      </w:r>
      <w:r w:rsidR="00512893">
        <w:rPr>
          <w:rFonts w:ascii="Garamond" w:eastAsiaTheme="minorEastAsia" w:hAnsi="Garamond" w:cs="Arial"/>
        </w:rPr>
        <w:t>707</w:t>
      </w:r>
      <w:r w:rsidR="00AA6993" w:rsidRPr="4A6E3CA0">
        <w:rPr>
          <w:rFonts w:ascii="Garamond" w:eastAsiaTheme="minorEastAsia" w:hAnsi="Garamond" w:cs="Arial"/>
        </w:rPr>
        <w:t xml:space="preserve"> ärenden </w:t>
      </w:r>
      <w:r w:rsidR="00EA476E">
        <w:rPr>
          <w:rFonts w:ascii="Garamond" w:eastAsiaTheme="minorEastAsia" w:hAnsi="Garamond" w:cs="Arial"/>
        </w:rPr>
        <w:t xml:space="preserve">via telefon och mejl </w:t>
      </w:r>
      <w:r w:rsidR="00AA6993" w:rsidRPr="4A6E3CA0">
        <w:rPr>
          <w:rFonts w:ascii="Garamond" w:eastAsiaTheme="minorEastAsia" w:hAnsi="Garamond" w:cs="Arial"/>
        </w:rPr>
        <w:t>inom tandvård</w:t>
      </w:r>
      <w:r w:rsidR="00844CD2" w:rsidRPr="4A6E3CA0">
        <w:rPr>
          <w:rFonts w:ascii="Garamond" w:eastAsiaTheme="minorEastAsia" w:hAnsi="Garamond" w:cs="Arial"/>
        </w:rPr>
        <w:t>. Även här framträder vård och behandling som den största andelen</w:t>
      </w:r>
      <w:r w:rsidR="009D6A0F" w:rsidRPr="4A6E3CA0">
        <w:rPr>
          <w:rFonts w:ascii="Garamond" w:eastAsiaTheme="minorEastAsia" w:hAnsi="Garamond" w:cs="Arial"/>
        </w:rPr>
        <w:t>, f</w:t>
      </w:r>
      <w:r w:rsidR="00844CD2" w:rsidRPr="4A6E3CA0">
        <w:rPr>
          <w:rFonts w:ascii="Garamond" w:eastAsiaTheme="minorEastAsia" w:hAnsi="Garamond" w:cs="Arial"/>
        </w:rPr>
        <w:t>öljt av kostnad</w:t>
      </w:r>
      <w:r w:rsidR="00120F37">
        <w:rPr>
          <w:rFonts w:ascii="Garamond" w:eastAsiaTheme="minorEastAsia" w:hAnsi="Garamond" w:cs="Arial"/>
        </w:rPr>
        <w:t>,</w:t>
      </w:r>
      <w:r w:rsidR="00844CD2" w:rsidRPr="4A6E3CA0">
        <w:rPr>
          <w:rFonts w:ascii="Garamond" w:eastAsiaTheme="minorEastAsia" w:hAnsi="Garamond" w:cs="Arial"/>
        </w:rPr>
        <w:t xml:space="preserve"> bemötande och information.</w:t>
      </w:r>
    </w:p>
    <w:p w14:paraId="486A191E" w14:textId="0E1CCBDB" w:rsidR="00C53C52" w:rsidRPr="00A83BAD" w:rsidRDefault="007014D1" w:rsidP="00F0625B">
      <w:pPr>
        <w:pStyle w:val="Rubrik3"/>
        <w:ind w:left="284"/>
        <w:rPr>
          <w:lang w:eastAsia="sv-SE"/>
        </w:rPr>
      </w:pPr>
      <w:bookmarkStart w:id="73" w:name="_Toc222931894"/>
      <w:r>
        <w:t xml:space="preserve">Analys, lärande, utveckling - </w:t>
      </w:r>
      <w:r w:rsidR="00C53C52" w:rsidRPr="2B2B3859">
        <w:t xml:space="preserve">Uppföljning av </w:t>
      </w:r>
      <w:r w:rsidR="00C53C52" w:rsidRPr="00897526">
        <w:t>informationssäkerheten</w:t>
      </w:r>
      <w:bookmarkEnd w:id="73"/>
    </w:p>
    <w:p w14:paraId="6BF5D3A7" w14:textId="0DA96C90" w:rsidR="00B55050" w:rsidRDefault="00990304" w:rsidP="00474238">
      <w:pPr>
        <w:spacing w:before="60" w:after="60"/>
        <w:ind w:left="284"/>
        <w:textAlignment w:val="baseline"/>
        <w:rPr>
          <w:rFonts w:ascii="Garamond" w:eastAsia="Times New Roman" w:hAnsi="Garamond" w:cs="Arial"/>
          <w:sz w:val="22"/>
          <w:szCs w:val="22"/>
        </w:rPr>
      </w:pPr>
      <w:r>
        <w:rPr>
          <w:rFonts w:ascii="Garamond" w:eastAsia="Times New Roman" w:hAnsi="Garamond" w:cs="Arial"/>
          <w:sz w:val="22"/>
          <w:szCs w:val="22"/>
        </w:rPr>
        <w:t xml:space="preserve">Under året har </w:t>
      </w:r>
      <w:r w:rsidR="00406A6C">
        <w:rPr>
          <w:rFonts w:ascii="Garamond" w:eastAsia="Times New Roman" w:hAnsi="Garamond" w:cs="Arial"/>
          <w:sz w:val="22"/>
          <w:szCs w:val="22"/>
        </w:rPr>
        <w:t xml:space="preserve">rutin för incidentrespons </w:t>
      </w:r>
      <w:r w:rsidR="00400715">
        <w:rPr>
          <w:rFonts w:ascii="Garamond" w:eastAsia="Times New Roman" w:hAnsi="Garamond" w:cs="Arial"/>
          <w:sz w:val="22"/>
          <w:szCs w:val="22"/>
        </w:rPr>
        <w:t>förbättrats och använts skarpt vid ett flertal tillfällen.</w:t>
      </w:r>
      <w:r w:rsidR="00D7681B">
        <w:rPr>
          <w:rFonts w:ascii="Garamond" w:eastAsia="Times New Roman" w:hAnsi="Garamond" w:cs="Arial"/>
          <w:sz w:val="22"/>
          <w:szCs w:val="22"/>
        </w:rPr>
        <w:t xml:space="preserve"> I varje sådant fall </w:t>
      </w:r>
      <w:r w:rsidR="00A6395C">
        <w:rPr>
          <w:rFonts w:ascii="Garamond" w:eastAsia="Times New Roman" w:hAnsi="Garamond" w:cs="Arial"/>
          <w:sz w:val="22"/>
          <w:szCs w:val="22"/>
        </w:rPr>
        <w:t>så av</w:t>
      </w:r>
      <w:r w:rsidR="00AC7AE3">
        <w:rPr>
          <w:rFonts w:ascii="Garamond" w:eastAsia="Times New Roman" w:hAnsi="Garamond" w:cs="Arial"/>
          <w:sz w:val="22"/>
          <w:szCs w:val="22"/>
        </w:rPr>
        <w:t xml:space="preserve">slutas </w:t>
      </w:r>
      <w:r w:rsidR="00840547">
        <w:rPr>
          <w:rFonts w:ascii="Garamond" w:eastAsia="Times New Roman" w:hAnsi="Garamond" w:cs="Arial"/>
          <w:sz w:val="22"/>
          <w:szCs w:val="22"/>
        </w:rPr>
        <w:t>responsen med</w:t>
      </w:r>
      <w:r w:rsidR="00CB09F1">
        <w:rPr>
          <w:rFonts w:ascii="Garamond" w:eastAsia="Times New Roman" w:hAnsi="Garamond" w:cs="Arial"/>
          <w:sz w:val="22"/>
          <w:szCs w:val="22"/>
        </w:rPr>
        <w:t xml:space="preserve"> utvärdering</w:t>
      </w:r>
      <w:r w:rsidR="00201171">
        <w:rPr>
          <w:rFonts w:ascii="Garamond" w:eastAsia="Times New Roman" w:hAnsi="Garamond" w:cs="Arial"/>
          <w:sz w:val="22"/>
          <w:szCs w:val="22"/>
        </w:rPr>
        <w:t xml:space="preserve"> och förbättring</w:t>
      </w:r>
      <w:r w:rsidR="00AA68AC">
        <w:rPr>
          <w:rFonts w:ascii="Garamond" w:eastAsia="Times New Roman" w:hAnsi="Garamond" w:cs="Arial"/>
          <w:sz w:val="22"/>
          <w:szCs w:val="22"/>
        </w:rPr>
        <w:t>.</w:t>
      </w:r>
      <w:r w:rsidR="00574E55">
        <w:rPr>
          <w:rFonts w:ascii="Garamond" w:eastAsia="Times New Roman" w:hAnsi="Garamond" w:cs="Arial"/>
          <w:sz w:val="22"/>
          <w:szCs w:val="22"/>
        </w:rPr>
        <w:t xml:space="preserve"> Förbättringsåtgärderna</w:t>
      </w:r>
      <w:r w:rsidR="00AA68AC">
        <w:rPr>
          <w:rFonts w:ascii="Garamond" w:eastAsia="Times New Roman" w:hAnsi="Garamond" w:cs="Arial"/>
          <w:sz w:val="22"/>
          <w:szCs w:val="22"/>
        </w:rPr>
        <w:t xml:space="preserve"> </w:t>
      </w:r>
      <w:r w:rsidR="006D6D33">
        <w:rPr>
          <w:rFonts w:ascii="Garamond" w:eastAsia="Times New Roman" w:hAnsi="Garamond" w:cs="Arial"/>
          <w:sz w:val="22"/>
          <w:szCs w:val="22"/>
        </w:rPr>
        <w:t xml:space="preserve">har primärt varit inom patientdatasäkerhet och IT men även inom andra områden </w:t>
      </w:r>
      <w:r w:rsidR="000B4F6C">
        <w:rPr>
          <w:rFonts w:ascii="Garamond" w:eastAsia="Times New Roman" w:hAnsi="Garamond" w:cs="Arial"/>
          <w:sz w:val="22"/>
          <w:szCs w:val="22"/>
        </w:rPr>
        <w:t xml:space="preserve">som </w:t>
      </w:r>
      <w:r w:rsidR="00D26C07">
        <w:rPr>
          <w:rFonts w:ascii="Garamond" w:eastAsia="Times New Roman" w:hAnsi="Garamond" w:cs="Arial"/>
          <w:sz w:val="22"/>
          <w:szCs w:val="22"/>
        </w:rPr>
        <w:t>ökar patientsäkerheten.</w:t>
      </w:r>
    </w:p>
    <w:p w14:paraId="71188079" w14:textId="13E3E216" w:rsidR="00C53C52" w:rsidRPr="00F64A4A" w:rsidRDefault="00654BC2" w:rsidP="00F0625B">
      <w:pPr>
        <w:spacing w:before="60" w:after="60"/>
        <w:ind w:left="284"/>
        <w:textAlignment w:val="baseline"/>
        <w:rPr>
          <w:rFonts w:ascii="Garamond" w:eastAsia="Times New Roman" w:hAnsi="Garamond" w:cs="Arial"/>
          <w:sz w:val="22"/>
          <w:szCs w:val="22"/>
        </w:rPr>
      </w:pPr>
      <w:r>
        <w:rPr>
          <w:rFonts w:ascii="Garamond" w:eastAsia="Times New Roman" w:hAnsi="Garamond" w:cs="Arial"/>
          <w:sz w:val="22"/>
          <w:szCs w:val="22"/>
        </w:rPr>
        <w:t>Vidare har</w:t>
      </w:r>
      <w:r w:rsidR="00E84972">
        <w:rPr>
          <w:rFonts w:ascii="Garamond" w:eastAsia="Times New Roman" w:hAnsi="Garamond" w:cs="Arial"/>
          <w:sz w:val="22"/>
          <w:szCs w:val="22"/>
        </w:rPr>
        <w:t xml:space="preserve"> SITHS/HSA-</w:t>
      </w:r>
      <w:r w:rsidR="00C03071">
        <w:rPr>
          <w:rFonts w:ascii="Garamond" w:eastAsia="Times New Roman" w:hAnsi="Garamond" w:cs="Arial"/>
          <w:sz w:val="22"/>
          <w:szCs w:val="22"/>
        </w:rPr>
        <w:t xml:space="preserve">arbetet </w:t>
      </w:r>
      <w:r w:rsidR="00FE3A00">
        <w:rPr>
          <w:rFonts w:ascii="Garamond" w:eastAsia="Times New Roman" w:hAnsi="Garamond" w:cs="Arial"/>
          <w:sz w:val="22"/>
          <w:szCs w:val="22"/>
        </w:rPr>
        <w:t>(</w:t>
      </w:r>
      <w:r w:rsidR="002E2DDF">
        <w:rPr>
          <w:rFonts w:ascii="Garamond" w:eastAsia="Times New Roman" w:hAnsi="Garamond" w:cs="Arial"/>
          <w:sz w:val="22"/>
          <w:szCs w:val="22"/>
        </w:rPr>
        <w:t xml:space="preserve">elektroniska </w:t>
      </w:r>
      <w:r w:rsidR="00FE3A00">
        <w:rPr>
          <w:rFonts w:ascii="Garamond" w:eastAsia="Times New Roman" w:hAnsi="Garamond" w:cs="Arial"/>
          <w:sz w:val="22"/>
          <w:szCs w:val="22"/>
        </w:rPr>
        <w:t>ID-kort</w:t>
      </w:r>
      <w:r w:rsidR="00C64797">
        <w:rPr>
          <w:rFonts w:ascii="Garamond" w:eastAsia="Times New Roman" w:hAnsi="Garamond" w:cs="Arial"/>
          <w:sz w:val="22"/>
          <w:szCs w:val="22"/>
        </w:rPr>
        <w:t xml:space="preserve"> </w:t>
      </w:r>
      <w:r w:rsidR="008807A6">
        <w:rPr>
          <w:rFonts w:ascii="Garamond" w:eastAsia="Times New Roman" w:hAnsi="Garamond" w:cs="Arial"/>
          <w:sz w:val="22"/>
          <w:szCs w:val="22"/>
        </w:rPr>
        <w:t>för anställda)</w:t>
      </w:r>
      <w:r w:rsidR="00C64797">
        <w:rPr>
          <w:rFonts w:ascii="Garamond" w:eastAsia="Times New Roman" w:hAnsi="Garamond" w:cs="Arial"/>
          <w:sz w:val="22"/>
          <w:szCs w:val="22"/>
        </w:rPr>
        <w:t xml:space="preserve"> samt PCI-DSS </w:t>
      </w:r>
      <w:r w:rsidR="008807A6">
        <w:rPr>
          <w:rFonts w:ascii="Garamond" w:eastAsia="Times New Roman" w:hAnsi="Garamond" w:cs="Arial"/>
          <w:sz w:val="22"/>
          <w:szCs w:val="22"/>
        </w:rPr>
        <w:t>(betalning med betalkort</w:t>
      </w:r>
      <w:r w:rsidR="00286018">
        <w:rPr>
          <w:rFonts w:ascii="Garamond" w:eastAsia="Times New Roman" w:hAnsi="Garamond" w:cs="Arial"/>
          <w:sz w:val="22"/>
          <w:szCs w:val="22"/>
        </w:rPr>
        <w:t>)</w:t>
      </w:r>
      <w:r w:rsidR="00C64797">
        <w:rPr>
          <w:rFonts w:ascii="Garamond" w:eastAsia="Times New Roman" w:hAnsi="Garamond" w:cs="Arial"/>
          <w:sz w:val="22"/>
          <w:szCs w:val="22"/>
        </w:rPr>
        <w:t xml:space="preserve"> efterlevnaden</w:t>
      </w:r>
      <w:r w:rsidR="00C03071">
        <w:rPr>
          <w:rFonts w:ascii="Garamond" w:eastAsia="Times New Roman" w:hAnsi="Garamond" w:cs="Arial"/>
          <w:sz w:val="22"/>
          <w:szCs w:val="22"/>
        </w:rPr>
        <w:t xml:space="preserve"> </w:t>
      </w:r>
      <w:r w:rsidR="00617CD1">
        <w:rPr>
          <w:rFonts w:ascii="Garamond" w:eastAsia="Times New Roman" w:hAnsi="Garamond" w:cs="Arial"/>
          <w:sz w:val="22"/>
          <w:szCs w:val="22"/>
        </w:rPr>
        <w:t>granskats</w:t>
      </w:r>
      <w:r w:rsidR="00615DB6">
        <w:rPr>
          <w:rFonts w:ascii="Garamond" w:eastAsia="Times New Roman" w:hAnsi="Garamond" w:cs="Arial"/>
          <w:sz w:val="22"/>
          <w:szCs w:val="22"/>
        </w:rPr>
        <w:t xml:space="preserve"> </w:t>
      </w:r>
      <w:r w:rsidR="0071249D">
        <w:rPr>
          <w:rFonts w:ascii="Garamond" w:eastAsia="Times New Roman" w:hAnsi="Garamond" w:cs="Arial"/>
          <w:sz w:val="22"/>
          <w:szCs w:val="22"/>
        </w:rPr>
        <w:t>enligt revisionsplan</w:t>
      </w:r>
      <w:r w:rsidR="00D404C0">
        <w:rPr>
          <w:rFonts w:ascii="Garamond" w:eastAsia="Times New Roman" w:hAnsi="Garamond" w:cs="Arial"/>
          <w:sz w:val="22"/>
          <w:szCs w:val="22"/>
        </w:rPr>
        <w:t>.</w:t>
      </w:r>
    </w:p>
    <w:p w14:paraId="098C24BB" w14:textId="2A2B7536" w:rsidR="002E33DB" w:rsidRPr="00A83BAD" w:rsidRDefault="002E33DB" w:rsidP="00F0625B">
      <w:pPr>
        <w:spacing w:before="60" w:after="60"/>
        <w:ind w:left="284"/>
        <w:textAlignment w:val="baseline"/>
        <w:rPr>
          <w:rFonts w:ascii="Garamond" w:eastAsia="Times New Roman" w:hAnsi="Garamond" w:cs="Times New Roman"/>
          <w:sz w:val="22"/>
          <w:szCs w:val="22"/>
        </w:rPr>
      </w:pPr>
      <w:r w:rsidRPr="2B2B3859">
        <w:rPr>
          <w:rFonts w:ascii="Garamond" w:eastAsia="Times New Roman" w:hAnsi="Garamond" w:cs="Times New Roman"/>
          <w:sz w:val="22"/>
          <w:szCs w:val="22"/>
        </w:rPr>
        <w:t>Penetrationstester och säkerhetsgranskningar genomförs regelbundet och vid behov på ett antal av de system som Praktikertjänst hanterar och underhåller till övrig verksamhet. Detta oaktat om dessa utgör en tjänsteleverans eller IT-system.</w:t>
      </w:r>
    </w:p>
    <w:p w14:paraId="3254709D" w14:textId="5195C362" w:rsidR="4A6E3CA0" w:rsidRDefault="002E33DB" w:rsidP="00F74346">
      <w:pPr>
        <w:spacing w:before="60" w:after="60"/>
        <w:ind w:left="284"/>
        <w:textAlignment w:val="baseline"/>
        <w:rPr>
          <w:rFonts w:ascii="Garamond" w:eastAsia="Times New Roman" w:hAnsi="Garamond" w:cs="Times New Roman"/>
          <w:sz w:val="22"/>
          <w:szCs w:val="22"/>
        </w:rPr>
      </w:pPr>
      <w:r w:rsidRPr="4A6E3CA0">
        <w:rPr>
          <w:rFonts w:ascii="Garamond" w:eastAsia="Times New Roman" w:hAnsi="Garamond" w:cs="Times New Roman"/>
          <w:sz w:val="22"/>
          <w:szCs w:val="22"/>
        </w:rPr>
        <w:t>Regelbunden kontroll av nyttjande av sammanhållna journalsystem inklusive journalslagningar har genomförts månadsvis och vid behov/misstanke.</w:t>
      </w:r>
    </w:p>
    <w:p w14:paraId="224501FA" w14:textId="196B797C" w:rsidR="00053CFE" w:rsidRDefault="00740ED0" w:rsidP="00923666">
      <w:pPr>
        <w:pStyle w:val="Rubrik2"/>
        <w:rPr>
          <w:highlight w:val="green"/>
        </w:rPr>
      </w:pPr>
      <w:bookmarkStart w:id="74" w:name="_Toc107219641"/>
      <w:bookmarkStart w:id="75" w:name="_Toc222931895"/>
      <w:bookmarkEnd w:id="72"/>
      <w:r w:rsidRPr="00CE47C5">
        <w:rPr>
          <w:rFonts w:ascii="Garamond" w:hAnsi="Garamond" w:cs="Arial"/>
          <w:bCs w:val="0"/>
          <w:noProof/>
          <w:color w:val="7F7F7F" w:themeColor="text1" w:themeTint="80"/>
          <w:sz w:val="22"/>
          <w:lang w:eastAsia="sv-SE"/>
        </w:rPr>
        <w:drawing>
          <wp:anchor distT="0" distB="0" distL="114300" distR="114300" simplePos="0" relativeHeight="251658250" behindDoc="1" locked="0" layoutInCell="1" allowOverlap="1" wp14:anchorId="36E37EBE" wp14:editId="14CA61F2">
            <wp:simplePos x="0" y="0"/>
            <wp:positionH relativeFrom="margin">
              <wp:align>right</wp:align>
            </wp:positionH>
            <wp:positionV relativeFrom="paragraph">
              <wp:posOffset>260985</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21" name="Bildobjekt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1">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923666">
        <w:t>Öka riskmedvetenhet och beredskap</w:t>
      </w:r>
      <w:bookmarkEnd w:id="74"/>
      <w:bookmarkEnd w:id="75"/>
      <w:r w:rsidR="007B5A54">
        <w:t xml:space="preserve"> </w:t>
      </w:r>
    </w:p>
    <w:p w14:paraId="09442B98" w14:textId="128834CD" w:rsidR="009F390A" w:rsidRPr="00786477" w:rsidRDefault="0072201B" w:rsidP="00F74346">
      <w:pPr>
        <w:spacing w:before="60" w:after="60"/>
        <w:rPr>
          <w:rFonts w:ascii="Garamond" w:hAnsi="Garamond" w:cs="Arial"/>
          <w:sz w:val="22"/>
          <w:szCs w:val="22"/>
        </w:rPr>
      </w:pPr>
      <w:r w:rsidRPr="2B2B3859">
        <w:rPr>
          <w:rFonts w:ascii="Garamond" w:hAnsi="Garamond" w:cs="Arial"/>
          <w:sz w:val="22"/>
          <w:szCs w:val="22"/>
        </w:rPr>
        <w:t>Alla delar av vården behöver planera för en hälso- och sjukvård som flexibelt kan anpassas till kortsiktigt eller långsiktigt förändrade förhållanden med bibehållen funktionalitet</w:t>
      </w:r>
      <w:r w:rsidR="009F390A" w:rsidRPr="2B2B3859">
        <w:rPr>
          <w:rFonts w:ascii="Garamond" w:hAnsi="Garamond" w:cs="Arial"/>
          <w:sz w:val="22"/>
          <w:szCs w:val="22"/>
        </w:rPr>
        <w:t>, även under oväntade förhållanden. I</w:t>
      </w:r>
      <w:r w:rsidRPr="2B2B3859">
        <w:rPr>
          <w:rFonts w:ascii="Garamond" w:hAnsi="Garamond" w:cs="Arial"/>
          <w:sz w:val="22"/>
          <w:szCs w:val="22"/>
        </w:rPr>
        <w:t xml:space="preserve"> patientsäkerhetssammanhang beskriv</w:t>
      </w:r>
      <w:r w:rsidR="009F390A" w:rsidRPr="2B2B3859">
        <w:rPr>
          <w:rFonts w:ascii="Garamond" w:hAnsi="Garamond" w:cs="Arial"/>
          <w:sz w:val="22"/>
          <w:szCs w:val="22"/>
        </w:rPr>
        <w:t>s detta</w:t>
      </w:r>
      <w:r w:rsidRPr="2B2B3859">
        <w:rPr>
          <w:rFonts w:ascii="Garamond" w:hAnsi="Garamond" w:cs="Arial"/>
          <w:sz w:val="22"/>
          <w:szCs w:val="22"/>
        </w:rPr>
        <w:t xml:space="preserve"> som resiliens.</w:t>
      </w:r>
    </w:p>
    <w:p w14:paraId="0AE7C3E7" w14:textId="024F8059" w:rsidR="004F5813" w:rsidRDefault="0059660D" w:rsidP="00F74346">
      <w:pPr>
        <w:spacing w:before="60" w:after="60"/>
        <w:rPr>
          <w:rFonts w:ascii="Garamond" w:eastAsiaTheme="minorEastAsia" w:hAnsi="Garamond" w:cs="Arial"/>
        </w:rPr>
      </w:pPr>
      <w:r w:rsidRPr="7521E1CA">
        <w:rPr>
          <w:rFonts w:ascii="Garamond" w:eastAsiaTheme="minorEastAsia" w:hAnsi="Garamond" w:cs="Arial"/>
        </w:rPr>
        <w:t xml:space="preserve">Under året </w:t>
      </w:r>
      <w:r w:rsidR="00405A99" w:rsidRPr="7521E1CA">
        <w:rPr>
          <w:rFonts w:ascii="Garamond" w:eastAsiaTheme="minorEastAsia" w:hAnsi="Garamond" w:cs="Arial"/>
        </w:rPr>
        <w:t>arbete</w:t>
      </w:r>
      <w:r w:rsidR="00110305">
        <w:rPr>
          <w:rFonts w:ascii="Garamond" w:eastAsiaTheme="minorEastAsia" w:hAnsi="Garamond" w:cs="Arial"/>
        </w:rPr>
        <w:t>t</w:t>
      </w:r>
      <w:r w:rsidR="00405A99" w:rsidRPr="7521E1CA">
        <w:rPr>
          <w:rFonts w:ascii="Garamond" w:eastAsiaTheme="minorEastAsia" w:hAnsi="Garamond" w:cs="Arial"/>
        </w:rPr>
        <w:t xml:space="preserve"> </w:t>
      </w:r>
      <w:r w:rsidR="001D4DBB">
        <w:rPr>
          <w:rFonts w:ascii="Garamond" w:eastAsiaTheme="minorEastAsia" w:hAnsi="Garamond" w:cs="Arial"/>
        </w:rPr>
        <w:t>för</w:t>
      </w:r>
      <w:r w:rsidRPr="7521E1CA">
        <w:rPr>
          <w:rFonts w:ascii="Garamond" w:eastAsiaTheme="minorEastAsia" w:hAnsi="Garamond" w:cs="Arial"/>
        </w:rPr>
        <w:t xml:space="preserve"> att </w:t>
      </w:r>
      <w:r w:rsidR="008E1730" w:rsidRPr="7521E1CA">
        <w:rPr>
          <w:rFonts w:ascii="Garamond" w:eastAsiaTheme="minorEastAsia" w:hAnsi="Garamond" w:cs="Arial"/>
        </w:rPr>
        <w:t xml:space="preserve">identifiera </w:t>
      </w:r>
      <w:r w:rsidR="00A1325A" w:rsidRPr="7521E1CA">
        <w:rPr>
          <w:rFonts w:ascii="Garamond" w:eastAsiaTheme="minorEastAsia" w:hAnsi="Garamond" w:cs="Arial"/>
        </w:rPr>
        <w:t xml:space="preserve">de </w:t>
      </w:r>
      <w:r w:rsidR="00AD3895" w:rsidRPr="7521E1CA">
        <w:rPr>
          <w:rFonts w:ascii="Garamond" w:eastAsiaTheme="minorEastAsia" w:hAnsi="Garamond" w:cs="Arial"/>
        </w:rPr>
        <w:t>beredskaps</w:t>
      </w:r>
      <w:r w:rsidR="00A1325A" w:rsidRPr="7521E1CA">
        <w:rPr>
          <w:rFonts w:ascii="Garamond" w:eastAsiaTheme="minorEastAsia" w:hAnsi="Garamond" w:cs="Arial"/>
        </w:rPr>
        <w:t>krav so</w:t>
      </w:r>
      <w:r w:rsidR="00405A99" w:rsidRPr="7521E1CA">
        <w:rPr>
          <w:rFonts w:ascii="Garamond" w:eastAsiaTheme="minorEastAsia" w:hAnsi="Garamond" w:cs="Arial"/>
        </w:rPr>
        <w:t>m</w:t>
      </w:r>
      <w:r w:rsidR="00A1325A" w:rsidRPr="7521E1CA">
        <w:rPr>
          <w:rFonts w:ascii="Garamond" w:eastAsiaTheme="minorEastAsia" w:hAnsi="Garamond" w:cs="Arial"/>
        </w:rPr>
        <w:t xml:space="preserve"> </w:t>
      </w:r>
      <w:r w:rsidR="00AD3895" w:rsidRPr="7521E1CA">
        <w:rPr>
          <w:rFonts w:ascii="Garamond" w:eastAsiaTheme="minorEastAsia" w:hAnsi="Garamond" w:cs="Arial"/>
        </w:rPr>
        <w:t xml:space="preserve">regionerna </w:t>
      </w:r>
      <w:r w:rsidR="00A1325A" w:rsidRPr="7521E1CA">
        <w:rPr>
          <w:rFonts w:ascii="Garamond" w:eastAsiaTheme="minorEastAsia" w:hAnsi="Garamond" w:cs="Arial"/>
        </w:rPr>
        <w:t>ställ</w:t>
      </w:r>
      <w:r w:rsidR="00AD3895" w:rsidRPr="7521E1CA">
        <w:rPr>
          <w:rFonts w:ascii="Garamond" w:eastAsiaTheme="minorEastAsia" w:hAnsi="Garamond" w:cs="Arial"/>
        </w:rPr>
        <w:t>t</w:t>
      </w:r>
      <w:r w:rsidR="00A1325A" w:rsidRPr="7521E1CA">
        <w:rPr>
          <w:rFonts w:ascii="Garamond" w:eastAsiaTheme="minorEastAsia" w:hAnsi="Garamond" w:cs="Arial"/>
        </w:rPr>
        <w:t xml:space="preserve"> på </w:t>
      </w:r>
      <w:r w:rsidR="00405A99" w:rsidRPr="7521E1CA">
        <w:rPr>
          <w:rFonts w:ascii="Garamond" w:eastAsiaTheme="minorEastAsia" w:hAnsi="Garamond" w:cs="Arial"/>
        </w:rPr>
        <w:t>Praktikertjänst</w:t>
      </w:r>
      <w:r w:rsidR="001D4DBB">
        <w:rPr>
          <w:rFonts w:ascii="Garamond" w:eastAsiaTheme="minorEastAsia" w:hAnsi="Garamond" w:cs="Arial"/>
        </w:rPr>
        <w:t xml:space="preserve"> fortsatt</w:t>
      </w:r>
      <w:r w:rsidR="00405A99" w:rsidRPr="7521E1CA">
        <w:rPr>
          <w:rFonts w:ascii="Garamond" w:eastAsiaTheme="minorEastAsia" w:hAnsi="Garamond" w:cs="Arial"/>
        </w:rPr>
        <w:t xml:space="preserve">. </w:t>
      </w:r>
      <w:r w:rsidR="001D4DBB">
        <w:rPr>
          <w:rFonts w:ascii="Garamond" w:eastAsiaTheme="minorEastAsia" w:hAnsi="Garamond" w:cs="Arial"/>
        </w:rPr>
        <w:t>D</w:t>
      </w:r>
      <w:r w:rsidR="00405A99" w:rsidRPr="7521E1CA">
        <w:rPr>
          <w:rFonts w:ascii="Garamond" w:eastAsiaTheme="minorEastAsia" w:hAnsi="Garamond" w:cs="Arial"/>
        </w:rPr>
        <w:t xml:space="preserve">et </w:t>
      </w:r>
      <w:r w:rsidR="001D4DBB">
        <w:rPr>
          <w:rFonts w:ascii="Garamond" w:eastAsiaTheme="minorEastAsia" w:hAnsi="Garamond" w:cs="Arial"/>
        </w:rPr>
        <w:t>har</w:t>
      </w:r>
      <w:r w:rsidR="00405A99" w:rsidRPr="7521E1CA">
        <w:rPr>
          <w:rFonts w:ascii="Garamond" w:eastAsiaTheme="minorEastAsia" w:hAnsi="Garamond" w:cs="Arial"/>
        </w:rPr>
        <w:t xml:space="preserve"> ut</w:t>
      </w:r>
      <w:r w:rsidR="00AD3895" w:rsidRPr="7521E1CA">
        <w:rPr>
          <w:rFonts w:ascii="Garamond" w:eastAsiaTheme="minorEastAsia" w:hAnsi="Garamond" w:cs="Arial"/>
        </w:rPr>
        <w:t xml:space="preserve">gått </w:t>
      </w:r>
      <w:r w:rsidR="00405A99" w:rsidRPr="7521E1CA">
        <w:rPr>
          <w:rFonts w:ascii="Garamond" w:eastAsiaTheme="minorEastAsia" w:hAnsi="Garamond" w:cs="Arial"/>
        </w:rPr>
        <w:t xml:space="preserve">från </w:t>
      </w:r>
      <w:r w:rsidR="00AD3895" w:rsidRPr="7521E1CA">
        <w:rPr>
          <w:rFonts w:ascii="Garamond" w:eastAsiaTheme="minorEastAsia" w:hAnsi="Garamond" w:cs="Arial"/>
        </w:rPr>
        <w:t>regionernas</w:t>
      </w:r>
      <w:r w:rsidR="00405A99" w:rsidRPr="7521E1CA">
        <w:rPr>
          <w:rFonts w:ascii="Garamond" w:eastAsiaTheme="minorEastAsia" w:hAnsi="Garamond" w:cs="Arial"/>
        </w:rPr>
        <w:t xml:space="preserve"> instruktioner </w:t>
      </w:r>
      <w:r w:rsidR="00776929" w:rsidRPr="7521E1CA">
        <w:rPr>
          <w:rFonts w:ascii="Garamond" w:eastAsiaTheme="minorEastAsia" w:hAnsi="Garamond" w:cs="Arial"/>
        </w:rPr>
        <w:t xml:space="preserve">om totalförsvarets </w:t>
      </w:r>
      <w:r w:rsidR="00840DD3" w:rsidRPr="7521E1CA">
        <w:rPr>
          <w:rFonts w:ascii="Garamond" w:eastAsiaTheme="minorEastAsia" w:hAnsi="Garamond" w:cs="Arial"/>
        </w:rPr>
        <w:t xml:space="preserve">beredskapsplanering </w:t>
      </w:r>
      <w:r w:rsidR="00D47B45" w:rsidRPr="7521E1CA">
        <w:rPr>
          <w:rFonts w:ascii="Garamond" w:eastAsiaTheme="minorEastAsia" w:hAnsi="Garamond" w:cs="Arial"/>
        </w:rPr>
        <w:t xml:space="preserve">och </w:t>
      </w:r>
      <w:r w:rsidR="00AD3895" w:rsidRPr="7521E1CA">
        <w:rPr>
          <w:rFonts w:ascii="Garamond" w:eastAsiaTheme="minorEastAsia" w:hAnsi="Garamond" w:cs="Arial"/>
        </w:rPr>
        <w:t xml:space="preserve">har </w:t>
      </w:r>
      <w:r w:rsidR="00673BAD" w:rsidRPr="7521E1CA">
        <w:rPr>
          <w:rFonts w:ascii="Garamond" w:eastAsiaTheme="minorEastAsia" w:hAnsi="Garamond" w:cs="Arial"/>
        </w:rPr>
        <w:t xml:space="preserve">bland annat </w:t>
      </w:r>
      <w:r w:rsidR="00AD3895" w:rsidRPr="7521E1CA">
        <w:rPr>
          <w:rFonts w:ascii="Garamond" w:eastAsiaTheme="minorEastAsia" w:hAnsi="Garamond" w:cs="Arial"/>
        </w:rPr>
        <w:t xml:space="preserve">resulterat </w:t>
      </w:r>
      <w:r w:rsidR="00433926" w:rsidRPr="7521E1CA">
        <w:rPr>
          <w:rFonts w:ascii="Garamond" w:eastAsiaTheme="minorEastAsia" w:hAnsi="Garamond" w:cs="Arial"/>
        </w:rPr>
        <w:t xml:space="preserve">i en </w:t>
      </w:r>
      <w:r w:rsidR="00FA07A0" w:rsidRPr="7521E1CA">
        <w:rPr>
          <w:rFonts w:ascii="Garamond" w:eastAsiaTheme="minorEastAsia" w:hAnsi="Garamond" w:cs="Arial"/>
        </w:rPr>
        <w:t xml:space="preserve">checklista med tillhörande instruktion </w:t>
      </w:r>
      <w:r w:rsidR="00D84CA3" w:rsidRPr="7521E1CA">
        <w:rPr>
          <w:rFonts w:ascii="Garamond" w:eastAsiaTheme="minorEastAsia" w:hAnsi="Garamond" w:cs="Arial"/>
        </w:rPr>
        <w:t>som varje verksamhet</w:t>
      </w:r>
      <w:r w:rsidR="0046350B" w:rsidRPr="7521E1CA">
        <w:rPr>
          <w:rFonts w:ascii="Garamond" w:eastAsiaTheme="minorEastAsia" w:hAnsi="Garamond" w:cs="Arial"/>
        </w:rPr>
        <w:t xml:space="preserve"> ska </w:t>
      </w:r>
      <w:r w:rsidR="00DE4D8E" w:rsidRPr="7521E1CA">
        <w:rPr>
          <w:rFonts w:ascii="Garamond" w:eastAsiaTheme="minorEastAsia" w:hAnsi="Garamond" w:cs="Arial"/>
        </w:rPr>
        <w:t>besvara</w:t>
      </w:r>
      <w:r w:rsidR="00C96312" w:rsidRPr="7521E1CA">
        <w:rPr>
          <w:rFonts w:ascii="Garamond" w:eastAsiaTheme="minorEastAsia" w:hAnsi="Garamond" w:cs="Arial"/>
        </w:rPr>
        <w:t>,</w:t>
      </w:r>
      <w:r w:rsidR="00D84CA3" w:rsidRPr="7521E1CA">
        <w:rPr>
          <w:rFonts w:ascii="Garamond" w:eastAsiaTheme="minorEastAsia" w:hAnsi="Garamond" w:cs="Arial"/>
        </w:rPr>
        <w:t xml:space="preserve"> </w:t>
      </w:r>
      <w:r w:rsidR="005D6726" w:rsidRPr="7521E1CA">
        <w:rPr>
          <w:rFonts w:ascii="Garamond" w:eastAsiaTheme="minorEastAsia" w:hAnsi="Garamond" w:cs="Arial"/>
        </w:rPr>
        <w:t>”Vägledning</w:t>
      </w:r>
      <w:r w:rsidR="004854D0" w:rsidRPr="7521E1CA">
        <w:rPr>
          <w:rFonts w:ascii="Garamond" w:eastAsiaTheme="minorEastAsia" w:hAnsi="Garamond" w:cs="Arial"/>
        </w:rPr>
        <w:t xml:space="preserve"> vid kris</w:t>
      </w:r>
      <w:r w:rsidR="00783E0A" w:rsidRPr="7521E1CA">
        <w:rPr>
          <w:rFonts w:ascii="Garamond" w:eastAsiaTheme="minorEastAsia" w:hAnsi="Garamond" w:cs="Arial"/>
        </w:rPr>
        <w:t>”</w:t>
      </w:r>
      <w:r w:rsidR="005D5EED" w:rsidRPr="7521E1CA">
        <w:rPr>
          <w:rFonts w:ascii="Garamond" w:eastAsiaTheme="minorEastAsia" w:hAnsi="Garamond" w:cs="Arial"/>
        </w:rPr>
        <w:t xml:space="preserve">. </w:t>
      </w:r>
      <w:r w:rsidR="00A9324D">
        <w:rPr>
          <w:rFonts w:ascii="Garamond" w:eastAsiaTheme="minorEastAsia" w:hAnsi="Garamond" w:cs="Arial"/>
        </w:rPr>
        <w:t>C</w:t>
      </w:r>
      <w:r w:rsidR="006E3F5A" w:rsidRPr="7521E1CA">
        <w:rPr>
          <w:rFonts w:ascii="Garamond" w:eastAsiaTheme="minorEastAsia" w:hAnsi="Garamond" w:cs="Arial"/>
        </w:rPr>
        <w:t>hecklista</w:t>
      </w:r>
      <w:r w:rsidR="00A9324D">
        <w:rPr>
          <w:rFonts w:ascii="Garamond" w:eastAsiaTheme="minorEastAsia" w:hAnsi="Garamond" w:cs="Arial"/>
        </w:rPr>
        <w:t>n</w:t>
      </w:r>
      <w:r w:rsidR="006E3F5A" w:rsidRPr="7521E1CA">
        <w:rPr>
          <w:rFonts w:ascii="Garamond" w:eastAsiaTheme="minorEastAsia" w:hAnsi="Garamond" w:cs="Arial"/>
        </w:rPr>
        <w:t xml:space="preserve"> </w:t>
      </w:r>
      <w:r w:rsidR="00A9324D">
        <w:rPr>
          <w:rFonts w:ascii="Garamond" w:eastAsiaTheme="minorEastAsia" w:hAnsi="Garamond" w:cs="Arial"/>
        </w:rPr>
        <w:t>ska</w:t>
      </w:r>
      <w:r w:rsidR="006E3F5A" w:rsidRPr="7521E1CA">
        <w:rPr>
          <w:rFonts w:ascii="Garamond" w:eastAsiaTheme="minorEastAsia" w:hAnsi="Garamond" w:cs="Arial"/>
        </w:rPr>
        <w:t xml:space="preserve"> vägleda verksamhet</w:t>
      </w:r>
      <w:r w:rsidR="005961BE" w:rsidRPr="7521E1CA">
        <w:rPr>
          <w:rFonts w:ascii="Garamond" w:eastAsiaTheme="minorEastAsia" w:hAnsi="Garamond" w:cs="Arial"/>
        </w:rPr>
        <w:t>er</w:t>
      </w:r>
      <w:r w:rsidR="006E3F5A" w:rsidRPr="7521E1CA">
        <w:rPr>
          <w:rFonts w:ascii="Garamond" w:eastAsiaTheme="minorEastAsia" w:hAnsi="Garamond" w:cs="Arial"/>
        </w:rPr>
        <w:t xml:space="preserve"> vid allvarlig och akut oförutsedd händelse. </w:t>
      </w:r>
      <w:r w:rsidR="001F388D" w:rsidRPr="7521E1CA">
        <w:rPr>
          <w:rFonts w:ascii="Garamond" w:eastAsiaTheme="minorEastAsia" w:hAnsi="Garamond" w:cs="Arial"/>
        </w:rPr>
        <w:t xml:space="preserve">Därutöver har </w:t>
      </w:r>
      <w:r w:rsidR="00064E0C" w:rsidRPr="7521E1CA">
        <w:rPr>
          <w:rFonts w:ascii="Garamond" w:eastAsiaTheme="minorEastAsia" w:hAnsi="Garamond" w:cs="Arial"/>
        </w:rPr>
        <w:t>Prakt</w:t>
      </w:r>
      <w:r w:rsidR="0009123F" w:rsidRPr="7521E1CA">
        <w:rPr>
          <w:rFonts w:ascii="Garamond" w:eastAsiaTheme="minorEastAsia" w:hAnsi="Garamond" w:cs="Arial"/>
        </w:rPr>
        <w:t>ikertjänst arbetat målmedvetet för att öka tillgängligheten till patientdata</w:t>
      </w:r>
      <w:r w:rsidR="000D54A9" w:rsidRPr="7521E1CA">
        <w:rPr>
          <w:rFonts w:ascii="Garamond" w:eastAsiaTheme="minorEastAsia" w:hAnsi="Garamond" w:cs="Arial"/>
        </w:rPr>
        <w:t>.</w:t>
      </w:r>
      <w:r w:rsidR="001F388D">
        <w:rPr>
          <w:rFonts w:ascii="Garamond" w:eastAsiaTheme="minorEastAsia" w:hAnsi="Garamond" w:cs="Arial"/>
        </w:rPr>
        <w:t xml:space="preserve"> </w:t>
      </w:r>
    </w:p>
    <w:p w14:paraId="4747BCFD" w14:textId="77777777" w:rsidR="003059CC" w:rsidRDefault="000E01DB" w:rsidP="00F74346">
      <w:pPr>
        <w:pStyle w:val="Brdtext"/>
        <w:spacing w:line="300" w:lineRule="atLeast"/>
        <w:rPr>
          <w:rFonts w:ascii="Garamond" w:eastAsiaTheme="minorEastAsia" w:hAnsi="Garamond" w:cs="Arial"/>
        </w:rPr>
      </w:pPr>
      <w:r w:rsidRPr="4A6E3CA0">
        <w:rPr>
          <w:rFonts w:ascii="Garamond" w:eastAsiaTheme="minorEastAsia" w:hAnsi="Garamond" w:cs="Arial"/>
        </w:rPr>
        <w:lastRenderedPageBreak/>
        <w:t xml:space="preserve">Arbetet med patientsäkerhet </w:t>
      </w:r>
      <w:r w:rsidR="00F706BE" w:rsidRPr="4A6E3CA0">
        <w:rPr>
          <w:rFonts w:ascii="Garamond" w:eastAsiaTheme="minorEastAsia" w:hAnsi="Garamond" w:cs="Arial"/>
        </w:rPr>
        <w:t xml:space="preserve">fortlöper </w:t>
      </w:r>
      <w:r w:rsidRPr="4A6E3CA0">
        <w:rPr>
          <w:rFonts w:ascii="Garamond" w:eastAsiaTheme="minorEastAsia" w:hAnsi="Garamond" w:cs="Arial"/>
        </w:rPr>
        <w:t xml:space="preserve">enligt principen för ständig förbättring. Det innebär kompetensförstärkning inom flertalet områden, exempelvis hygien och medicinskt ledningsansvar. Fortsatt ökad kompetens inom medicinskt ledningsansvar (MLA) uppnås genom såväl utbildning som </w:t>
      </w:r>
      <w:r w:rsidR="006164A4" w:rsidRPr="4A6E3CA0">
        <w:rPr>
          <w:rFonts w:ascii="Garamond" w:eastAsiaTheme="minorEastAsia" w:hAnsi="Garamond" w:cs="Arial"/>
        </w:rPr>
        <w:t xml:space="preserve">via </w:t>
      </w:r>
      <w:r w:rsidR="0021129D" w:rsidRPr="4A6E3CA0">
        <w:rPr>
          <w:rFonts w:ascii="Garamond" w:eastAsiaTheme="minorEastAsia" w:hAnsi="Garamond" w:cs="Arial"/>
        </w:rPr>
        <w:t xml:space="preserve">vårt </w:t>
      </w:r>
      <w:r w:rsidRPr="4A6E3CA0">
        <w:rPr>
          <w:rFonts w:ascii="Garamond" w:eastAsiaTheme="minorEastAsia" w:hAnsi="Garamond" w:cs="Arial"/>
        </w:rPr>
        <w:t xml:space="preserve">MLA-nätverk. </w:t>
      </w:r>
      <w:r w:rsidR="00F7422D" w:rsidRPr="4A6E3CA0">
        <w:rPr>
          <w:rFonts w:ascii="Garamond" w:eastAsiaTheme="minorEastAsia" w:hAnsi="Garamond" w:cs="Arial"/>
        </w:rPr>
        <w:t>S</w:t>
      </w:r>
      <w:r w:rsidRPr="4A6E3CA0">
        <w:rPr>
          <w:rFonts w:ascii="Garamond" w:eastAsiaTheme="minorEastAsia" w:hAnsi="Garamond" w:cs="Arial"/>
        </w:rPr>
        <w:t>atsning</w:t>
      </w:r>
      <w:r w:rsidR="00F7422D" w:rsidRPr="4A6E3CA0">
        <w:rPr>
          <w:rFonts w:ascii="Garamond" w:eastAsiaTheme="minorEastAsia" w:hAnsi="Garamond" w:cs="Arial"/>
        </w:rPr>
        <w:t>en</w:t>
      </w:r>
      <w:r w:rsidRPr="4A6E3CA0">
        <w:rPr>
          <w:rFonts w:ascii="Garamond" w:eastAsiaTheme="minorEastAsia" w:hAnsi="Garamond" w:cs="Arial"/>
        </w:rPr>
        <w:t xml:space="preserve"> på att uppdatera tandvårdsverksamheterna i de nationella riktlinjerna för vuxentandvård</w:t>
      </w:r>
      <w:r w:rsidR="00F7422D" w:rsidRPr="4A6E3CA0">
        <w:rPr>
          <w:rFonts w:ascii="Garamond" w:eastAsiaTheme="minorEastAsia" w:hAnsi="Garamond" w:cs="Arial"/>
        </w:rPr>
        <w:t xml:space="preserve"> fortsätter</w:t>
      </w:r>
      <w:r w:rsidRPr="4A6E3CA0">
        <w:rPr>
          <w:rFonts w:ascii="Garamond" w:eastAsiaTheme="minorEastAsia" w:hAnsi="Garamond" w:cs="Arial"/>
        </w:rPr>
        <w:t>.</w:t>
      </w:r>
    </w:p>
    <w:p w14:paraId="56B28B8D" w14:textId="38D20B26" w:rsidR="002702C8" w:rsidRDefault="000E01DB" w:rsidP="002702C8">
      <w:pPr>
        <w:pStyle w:val="Brdtext"/>
        <w:spacing w:line="300" w:lineRule="atLeast"/>
        <w:rPr>
          <w:rFonts w:ascii="Garamond" w:eastAsiaTheme="minorEastAsia" w:hAnsi="Garamond" w:cs="Arial"/>
        </w:rPr>
      </w:pPr>
      <w:r w:rsidRPr="2B2B3859">
        <w:rPr>
          <w:rFonts w:ascii="Garamond" w:eastAsiaTheme="minorEastAsia" w:hAnsi="Garamond" w:cs="Arial"/>
        </w:rPr>
        <w:t xml:space="preserve">Arbetet med att samtliga verksamheter inom Praktikertjänst </w:t>
      </w:r>
      <w:r w:rsidR="00555ACB">
        <w:rPr>
          <w:rFonts w:ascii="Garamond" w:eastAsiaTheme="minorEastAsia" w:hAnsi="Garamond" w:cs="Arial"/>
        </w:rPr>
        <w:t>ska vara</w:t>
      </w:r>
      <w:r w:rsidRPr="2B2B3859">
        <w:rPr>
          <w:rFonts w:ascii="Garamond" w:eastAsiaTheme="minorEastAsia" w:hAnsi="Garamond" w:cs="Arial"/>
        </w:rPr>
        <w:t xml:space="preserve"> kvalitetsdiplomerade fortsätter genom ledningssystemet men också </w:t>
      </w:r>
      <w:r w:rsidR="00555ACB">
        <w:rPr>
          <w:rFonts w:ascii="Garamond" w:eastAsiaTheme="minorEastAsia" w:hAnsi="Garamond" w:cs="Arial"/>
        </w:rPr>
        <w:t xml:space="preserve">via </w:t>
      </w:r>
      <w:r w:rsidRPr="2B2B3859">
        <w:rPr>
          <w:rFonts w:ascii="Garamond" w:eastAsiaTheme="minorEastAsia" w:hAnsi="Garamond" w:cs="Arial"/>
        </w:rPr>
        <w:t xml:space="preserve">riktade kontakter till berörda verksamheter. Intern allmän revision </w:t>
      </w:r>
      <w:r w:rsidR="00555ACB">
        <w:rPr>
          <w:rFonts w:ascii="Garamond" w:eastAsiaTheme="minorEastAsia" w:hAnsi="Garamond" w:cs="Arial"/>
        </w:rPr>
        <w:t>genomförs</w:t>
      </w:r>
      <w:r w:rsidRPr="2B2B3859">
        <w:rPr>
          <w:rFonts w:ascii="Garamond" w:eastAsiaTheme="minorEastAsia" w:hAnsi="Garamond" w:cs="Arial"/>
        </w:rPr>
        <w:t xml:space="preserve"> i större utsträckning</w:t>
      </w:r>
      <w:r w:rsidR="002F52BA">
        <w:rPr>
          <w:rFonts w:ascii="Garamond" w:eastAsiaTheme="minorEastAsia" w:hAnsi="Garamond" w:cs="Arial"/>
        </w:rPr>
        <w:t xml:space="preserve"> i</w:t>
      </w:r>
      <w:r w:rsidRPr="2B2B3859">
        <w:rPr>
          <w:rFonts w:ascii="Garamond" w:eastAsiaTheme="minorEastAsia" w:hAnsi="Garamond" w:cs="Arial"/>
        </w:rPr>
        <w:t xml:space="preserve"> verksamheter som inte nått upp till godkänd lagefterlevnadskontroll eller </w:t>
      </w:r>
      <w:r w:rsidR="00BA6572">
        <w:rPr>
          <w:rFonts w:ascii="Garamond" w:eastAsiaTheme="minorEastAsia" w:hAnsi="Garamond" w:cs="Arial"/>
        </w:rPr>
        <w:t xml:space="preserve">som inte </w:t>
      </w:r>
      <w:r w:rsidRPr="2B2B3859">
        <w:rPr>
          <w:rFonts w:ascii="Garamond" w:eastAsiaTheme="minorEastAsia" w:hAnsi="Garamond" w:cs="Arial"/>
        </w:rPr>
        <w:t>publicera</w:t>
      </w:r>
      <w:r w:rsidR="007743A9">
        <w:rPr>
          <w:rFonts w:ascii="Garamond" w:eastAsiaTheme="minorEastAsia" w:hAnsi="Garamond" w:cs="Arial"/>
        </w:rPr>
        <w:t>t</w:t>
      </w:r>
      <w:r w:rsidRPr="2B2B3859">
        <w:rPr>
          <w:rFonts w:ascii="Garamond" w:eastAsiaTheme="minorEastAsia" w:hAnsi="Garamond" w:cs="Arial"/>
        </w:rPr>
        <w:t xml:space="preserve"> patientsäkerhetsberättelse</w:t>
      </w:r>
      <w:r w:rsidR="007743A9">
        <w:rPr>
          <w:rFonts w:ascii="Garamond" w:eastAsiaTheme="minorEastAsia" w:hAnsi="Garamond" w:cs="Arial"/>
        </w:rPr>
        <w:t>n</w:t>
      </w:r>
      <w:r w:rsidRPr="2B2B3859">
        <w:rPr>
          <w:rFonts w:ascii="Garamond" w:eastAsiaTheme="minorEastAsia" w:hAnsi="Garamond" w:cs="Arial"/>
        </w:rPr>
        <w:t xml:space="preserve"> med strålskyddsbokslut i förekommande fall.</w:t>
      </w:r>
    </w:p>
    <w:p w14:paraId="08E74CA3" w14:textId="05A693FB" w:rsidR="00413863" w:rsidRPr="008865D1" w:rsidRDefault="00413863" w:rsidP="00413863">
      <w:pPr>
        <w:pStyle w:val="Rubrik1"/>
      </w:pPr>
      <w:bookmarkStart w:id="76" w:name="_Toc222931896"/>
      <w:r w:rsidRPr="008865D1">
        <w:t>MÅL, STRATEGIER OCH UTMANINGAR FÖR KOMMANDE ÅR</w:t>
      </w:r>
      <w:bookmarkEnd w:id="76"/>
    </w:p>
    <w:p w14:paraId="2C73AE3B" w14:textId="449C5C39" w:rsidR="00413863" w:rsidRDefault="00413863" w:rsidP="00413863">
      <w:pPr>
        <w:pStyle w:val="Brdtext"/>
        <w:spacing w:line="300" w:lineRule="atLeast"/>
        <w:rPr>
          <w:rFonts w:ascii="Garamond" w:eastAsiaTheme="minorEastAsia" w:hAnsi="Garamond" w:cs="Arial"/>
        </w:rPr>
      </w:pPr>
      <w:r w:rsidRPr="008865D1">
        <w:rPr>
          <w:rFonts w:ascii="Garamond" w:eastAsiaTheme="minorEastAsia" w:hAnsi="Garamond" w:cs="Arial"/>
        </w:rPr>
        <w:t>Arbetet med systematisk uppföljning av kvalitetsarbetet har gett ett gott resultat. I de årliga interna revisionerna följs drygt 15</w:t>
      </w:r>
      <w:r w:rsidR="001C397F">
        <w:rPr>
          <w:rFonts w:ascii="Garamond" w:eastAsiaTheme="minorEastAsia" w:hAnsi="Garamond" w:cs="Arial"/>
        </w:rPr>
        <w:t>procent</w:t>
      </w:r>
      <w:r w:rsidRPr="008865D1">
        <w:rPr>
          <w:rFonts w:ascii="Garamond" w:eastAsiaTheme="minorEastAsia" w:hAnsi="Garamond" w:cs="Arial"/>
        </w:rPr>
        <w:t xml:space="preserve"> av verksamheterna upp. Det är fortsatt en stor utmaning att bibehålla takten i revisionsarbetet. För att möta detta har en viss omfördelning </w:t>
      </w:r>
      <w:r w:rsidR="00CF77F1">
        <w:rPr>
          <w:rFonts w:ascii="Garamond" w:eastAsiaTheme="minorEastAsia" w:hAnsi="Garamond" w:cs="Arial"/>
        </w:rPr>
        <w:t xml:space="preserve">av resurser </w:t>
      </w:r>
      <w:r w:rsidRPr="008865D1">
        <w:rPr>
          <w:rFonts w:ascii="Garamond" w:eastAsiaTheme="minorEastAsia" w:hAnsi="Garamond" w:cs="Arial"/>
        </w:rPr>
        <w:t>gjorts för att underlätta arbetet.</w:t>
      </w:r>
    </w:p>
    <w:p w14:paraId="2DE4D38D" w14:textId="47203989" w:rsidR="00413863" w:rsidRDefault="00413863" w:rsidP="00413863">
      <w:pPr>
        <w:pStyle w:val="Brdtext"/>
        <w:spacing w:line="300" w:lineRule="atLeast"/>
        <w:rPr>
          <w:rFonts w:ascii="Garamond" w:eastAsiaTheme="minorEastAsia" w:hAnsi="Garamond" w:cs="Arial"/>
        </w:rPr>
      </w:pPr>
      <w:r w:rsidRPr="008865D1">
        <w:rPr>
          <w:rFonts w:ascii="Garamond" w:eastAsiaTheme="minorEastAsia" w:hAnsi="Garamond" w:cs="Arial"/>
        </w:rPr>
        <w:t>För att ytterligare öka rapporteringen av såväl avvikelser som risker</w:t>
      </w:r>
      <w:r w:rsidR="00F3704C">
        <w:rPr>
          <w:rFonts w:ascii="Garamond" w:eastAsiaTheme="minorEastAsia" w:hAnsi="Garamond" w:cs="Arial"/>
        </w:rPr>
        <w:t xml:space="preserve"> har</w:t>
      </w:r>
      <w:r w:rsidRPr="008865D1">
        <w:rPr>
          <w:rFonts w:ascii="Garamond" w:eastAsiaTheme="minorEastAsia" w:hAnsi="Garamond" w:cs="Arial"/>
        </w:rPr>
        <w:t xml:space="preserve"> </w:t>
      </w:r>
      <w:r w:rsidR="00F3704C">
        <w:rPr>
          <w:rFonts w:ascii="Garamond" w:eastAsiaTheme="minorEastAsia" w:hAnsi="Garamond" w:cs="Arial"/>
        </w:rPr>
        <w:t>flera</w:t>
      </w:r>
      <w:r w:rsidRPr="008865D1">
        <w:rPr>
          <w:rFonts w:ascii="Garamond" w:eastAsiaTheme="minorEastAsia" w:hAnsi="Garamond" w:cs="Arial"/>
        </w:rPr>
        <w:t xml:space="preserve"> kunskapsförstärk</w:t>
      </w:r>
      <w:r w:rsidR="00F3704C">
        <w:rPr>
          <w:rFonts w:ascii="Garamond" w:eastAsiaTheme="minorEastAsia" w:hAnsi="Garamond" w:cs="Arial"/>
        </w:rPr>
        <w:t>ande åtgärder genomförts</w:t>
      </w:r>
      <w:r w:rsidRPr="008865D1">
        <w:rPr>
          <w:rFonts w:ascii="Garamond" w:eastAsiaTheme="minorEastAsia" w:hAnsi="Garamond" w:cs="Arial"/>
        </w:rPr>
        <w:t>. Att förstärka positiva beteenden är en uttalad strategi där alla medarbetare kan följa verksamhetens utfall av rapporterade risker och avvikelser liksom genomförda egenkontroller och riskbedömningar. Förväntan är att de planerade åtgärderna ska resultera i en fortsatt positiv utveckling</w:t>
      </w:r>
      <w:r>
        <w:rPr>
          <w:rFonts w:ascii="Garamond" w:eastAsiaTheme="minorEastAsia" w:hAnsi="Garamond" w:cs="Arial"/>
        </w:rPr>
        <w:t xml:space="preserve"> av kvalitets- och patientsäkerhetsarbetet</w:t>
      </w:r>
      <w:r w:rsidRPr="008865D1">
        <w:rPr>
          <w:rFonts w:ascii="Garamond" w:eastAsiaTheme="minorEastAsia" w:hAnsi="Garamond" w:cs="Arial"/>
        </w:rPr>
        <w:t>.</w:t>
      </w:r>
    </w:p>
    <w:p w14:paraId="67A7A690" w14:textId="25ADDA93" w:rsidR="00413863" w:rsidRDefault="00413863" w:rsidP="00413863">
      <w:pPr>
        <w:pStyle w:val="Brdtext"/>
        <w:spacing w:line="300" w:lineRule="atLeast"/>
        <w:rPr>
          <w:rFonts w:ascii="Garamond" w:eastAsiaTheme="minorEastAsia" w:hAnsi="Garamond" w:cs="Arial"/>
        </w:rPr>
      </w:pPr>
      <w:r w:rsidRPr="008865D1">
        <w:rPr>
          <w:rFonts w:ascii="Garamond" w:eastAsiaTheme="minorEastAsia" w:hAnsi="Garamond" w:cs="Arial"/>
        </w:rPr>
        <w:t>Genom att fortsätta använda årskalendern i ledningssystemet så påminns verksamheterna om egenkontroller, riskbedömningar och obligatoriska utbildningar.</w:t>
      </w:r>
    </w:p>
    <w:p w14:paraId="0D542B5A" w14:textId="15656F6D" w:rsidR="00413863" w:rsidRDefault="00413863" w:rsidP="00741C70">
      <w:pPr>
        <w:pStyle w:val="Brdtext"/>
        <w:spacing w:line="300" w:lineRule="atLeast"/>
        <w:rPr>
          <w:rFonts w:ascii="Garamond" w:hAnsi="Garamond" w:cs="Arial"/>
          <w:sz w:val="20"/>
          <w:szCs w:val="20"/>
        </w:rPr>
      </w:pPr>
      <w:r w:rsidRPr="004B0281">
        <w:rPr>
          <w:rFonts w:ascii="Garamond" w:hAnsi="Garamond" w:cs="Arial"/>
          <w:b/>
          <w:bCs/>
          <w:sz w:val="21"/>
          <w:szCs w:val="21"/>
        </w:rPr>
        <w:t xml:space="preserve">Tabell </w:t>
      </w:r>
      <w:r w:rsidR="00BA6572">
        <w:rPr>
          <w:rFonts w:ascii="Garamond" w:hAnsi="Garamond" w:cs="Arial"/>
          <w:b/>
          <w:bCs/>
          <w:sz w:val="21"/>
          <w:szCs w:val="21"/>
        </w:rPr>
        <w:t>5</w:t>
      </w:r>
      <w:r w:rsidRPr="004B0281">
        <w:rPr>
          <w:rFonts w:ascii="Garamond" w:hAnsi="Garamond" w:cs="Arial"/>
          <w:b/>
          <w:bCs/>
          <w:sz w:val="21"/>
          <w:szCs w:val="21"/>
        </w:rPr>
        <w:t>.</w:t>
      </w:r>
      <w:r w:rsidRPr="004B0281">
        <w:rPr>
          <w:rFonts w:ascii="Garamond" w:hAnsi="Garamond" w:cs="Arial"/>
          <w:sz w:val="21"/>
          <w:szCs w:val="21"/>
        </w:rPr>
        <w:t xml:space="preserve"> </w:t>
      </w:r>
      <w:r w:rsidRPr="00BA6572">
        <w:rPr>
          <w:rFonts w:ascii="Garamond" w:hAnsi="Garamond" w:cs="Arial"/>
          <w:sz w:val="20"/>
          <w:szCs w:val="20"/>
        </w:rPr>
        <w:t xml:space="preserve">Utfall av </w:t>
      </w:r>
      <w:r w:rsidR="003B7E7C" w:rsidRPr="00BA6572">
        <w:rPr>
          <w:rFonts w:ascii="Garamond" w:hAnsi="Garamond" w:cs="Arial"/>
          <w:sz w:val="20"/>
          <w:szCs w:val="20"/>
        </w:rPr>
        <w:t>202</w:t>
      </w:r>
      <w:r w:rsidR="00B93F4F">
        <w:rPr>
          <w:rFonts w:ascii="Garamond" w:hAnsi="Garamond" w:cs="Arial"/>
          <w:sz w:val="20"/>
          <w:szCs w:val="20"/>
        </w:rPr>
        <w:t>5</w:t>
      </w:r>
      <w:r w:rsidR="003B7E7C" w:rsidRPr="00BA6572">
        <w:rPr>
          <w:rFonts w:ascii="Garamond" w:hAnsi="Garamond" w:cs="Arial"/>
          <w:sz w:val="20"/>
          <w:szCs w:val="20"/>
        </w:rPr>
        <w:t xml:space="preserve"> </w:t>
      </w:r>
      <w:r w:rsidRPr="00BA6572">
        <w:rPr>
          <w:rFonts w:ascii="Garamond" w:hAnsi="Garamond" w:cs="Arial"/>
          <w:sz w:val="20"/>
          <w:szCs w:val="20"/>
        </w:rPr>
        <w:t>års mål</w:t>
      </w:r>
      <w:r w:rsidR="003059CC">
        <w:rPr>
          <w:rFonts w:ascii="Garamond" w:hAnsi="Garamond" w:cs="Arial"/>
          <w:sz w:val="20"/>
          <w:szCs w:val="20"/>
        </w:rPr>
        <w:t>.</w:t>
      </w:r>
    </w:p>
    <w:tbl>
      <w:tblPr>
        <w:tblStyle w:val="Oformateradtabell1"/>
        <w:tblW w:w="0" w:type="auto"/>
        <w:tblLook w:val="04A0" w:firstRow="1" w:lastRow="0" w:firstColumn="1" w:lastColumn="0" w:noHBand="0" w:noVBand="1"/>
      </w:tblPr>
      <w:tblGrid>
        <w:gridCol w:w="1924"/>
        <w:gridCol w:w="5061"/>
        <w:gridCol w:w="2078"/>
      </w:tblGrid>
      <w:tr w:rsidR="00E459CA" w14:paraId="1A6F7C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2FC94F4A" w14:textId="77777777" w:rsidR="00AD7EC9" w:rsidRPr="00F74346" w:rsidRDefault="00AD7EC9" w:rsidP="00741C70">
            <w:pPr>
              <w:spacing w:before="60" w:after="60"/>
              <w:rPr>
                <w:rFonts w:ascii="Garamond" w:hAnsi="Garamond"/>
                <w:b w:val="0"/>
                <w:sz w:val="22"/>
                <w:szCs w:val="22"/>
              </w:rPr>
            </w:pPr>
            <w:r w:rsidRPr="00F74346">
              <w:rPr>
                <w:rFonts w:ascii="Garamond" w:hAnsi="Garamond"/>
                <w:b w:val="0"/>
                <w:sz w:val="22"/>
                <w:szCs w:val="22"/>
              </w:rPr>
              <w:t>Mål</w:t>
            </w:r>
          </w:p>
        </w:tc>
        <w:tc>
          <w:tcPr>
            <w:tcW w:w="5061" w:type="dxa"/>
          </w:tcPr>
          <w:p w14:paraId="58F38DC4" w14:textId="77777777" w:rsidR="00AD7EC9" w:rsidRPr="00F74346" w:rsidRDefault="00AD7EC9" w:rsidP="00741C70">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b w:val="0"/>
                <w:sz w:val="22"/>
                <w:szCs w:val="22"/>
              </w:rPr>
            </w:pPr>
            <w:r w:rsidRPr="00F74346">
              <w:rPr>
                <w:rFonts w:ascii="Garamond" w:hAnsi="Garamond"/>
                <w:b w:val="0"/>
                <w:sz w:val="22"/>
                <w:szCs w:val="22"/>
              </w:rPr>
              <w:t>Nyckeltal</w:t>
            </w:r>
          </w:p>
        </w:tc>
        <w:tc>
          <w:tcPr>
            <w:tcW w:w="2078" w:type="dxa"/>
          </w:tcPr>
          <w:p w14:paraId="129287C6" w14:textId="3124A806" w:rsidR="00AD7EC9" w:rsidRDefault="00AD7EC9" w:rsidP="00741C70">
            <w:pPr>
              <w:tabs>
                <w:tab w:val="left" w:pos="4960"/>
              </w:tabs>
              <w:spacing w:before="60" w:after="60"/>
              <w:cnfStyle w:val="100000000000" w:firstRow="1" w:lastRow="0" w:firstColumn="0" w:lastColumn="0" w:oddVBand="0" w:evenVBand="0" w:oddHBand="0" w:evenHBand="0" w:firstRowFirstColumn="0" w:firstRowLastColumn="0" w:lastRowFirstColumn="0" w:lastRowLastColumn="0"/>
              <w:rPr>
                <w:rFonts w:ascii="Garamond" w:hAnsi="Garamond" w:cs="Arial"/>
                <w:bCs w:val="0"/>
                <w:sz w:val="22"/>
              </w:rPr>
            </w:pPr>
            <w:r w:rsidRPr="000C7A91">
              <w:rPr>
                <w:rFonts w:ascii="Garamond" w:hAnsi="Garamond"/>
                <w:b w:val="0"/>
                <w:sz w:val="22"/>
                <w:szCs w:val="22"/>
              </w:rPr>
              <w:t>Målvärde 2025</w:t>
            </w:r>
          </w:p>
        </w:tc>
      </w:tr>
      <w:tr w:rsidR="00DC5D3B" w14:paraId="06D9CF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5" w:type="dxa"/>
            <w:gridSpan w:val="2"/>
          </w:tcPr>
          <w:p w14:paraId="41FB2ACE" w14:textId="77777777" w:rsidR="00AD7EC9" w:rsidRPr="00F74346" w:rsidRDefault="00AD7EC9" w:rsidP="00741C70">
            <w:pPr>
              <w:spacing w:before="60" w:after="60"/>
              <w:rPr>
                <w:rFonts w:ascii="Garamond" w:hAnsi="Garamond"/>
                <w:b w:val="0"/>
                <w:sz w:val="22"/>
                <w:szCs w:val="22"/>
              </w:rPr>
            </w:pPr>
            <w:r w:rsidRPr="00F74346">
              <w:rPr>
                <w:rFonts w:ascii="Garamond" w:hAnsi="Garamond"/>
                <w:b w:val="0"/>
                <w:sz w:val="22"/>
                <w:szCs w:val="22"/>
              </w:rPr>
              <w:t>Patientsäker verksamhet</w:t>
            </w:r>
          </w:p>
        </w:tc>
        <w:tc>
          <w:tcPr>
            <w:tcW w:w="2078" w:type="dxa"/>
          </w:tcPr>
          <w:p w14:paraId="5BA5E89E" w14:textId="77777777" w:rsidR="00AD7EC9" w:rsidRDefault="00AD7EC9"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bCs/>
                <w:sz w:val="22"/>
              </w:rPr>
            </w:pPr>
          </w:p>
        </w:tc>
      </w:tr>
      <w:tr w:rsidR="00E459CA" w14:paraId="406FF695" w14:textId="77777777">
        <w:tc>
          <w:tcPr>
            <w:cnfStyle w:val="001000000000" w:firstRow="0" w:lastRow="0" w:firstColumn="1" w:lastColumn="0" w:oddVBand="0" w:evenVBand="0" w:oddHBand="0" w:evenHBand="0" w:firstRowFirstColumn="0" w:firstRowLastColumn="0" w:lastRowFirstColumn="0" w:lastRowLastColumn="0"/>
            <w:tcW w:w="1924" w:type="dxa"/>
          </w:tcPr>
          <w:p w14:paraId="6D01680E" w14:textId="77777777" w:rsidR="00AD7EC9" w:rsidRPr="00F74346" w:rsidRDefault="00AD7EC9" w:rsidP="00741C70">
            <w:pPr>
              <w:spacing w:before="60" w:after="60"/>
              <w:rPr>
                <w:rFonts w:ascii="Garamond" w:hAnsi="Garamond"/>
                <w:b w:val="0"/>
                <w:sz w:val="22"/>
                <w:szCs w:val="22"/>
              </w:rPr>
            </w:pPr>
          </w:p>
        </w:tc>
        <w:tc>
          <w:tcPr>
            <w:tcW w:w="5061" w:type="dxa"/>
          </w:tcPr>
          <w:p w14:paraId="6A01C81C" w14:textId="77777777" w:rsidR="00AD7EC9" w:rsidRPr="003634E2" w:rsidRDefault="00AD7EC9" w:rsidP="00741C70">
            <w:pPr>
              <w:spacing w:before="60" w:after="60"/>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3634E2">
              <w:rPr>
                <w:rFonts w:ascii="Garamond" w:hAnsi="Garamond"/>
                <w:sz w:val="22"/>
                <w:szCs w:val="22"/>
              </w:rPr>
              <w:t>Patientnöjdhet</w:t>
            </w:r>
          </w:p>
        </w:tc>
        <w:tc>
          <w:tcPr>
            <w:tcW w:w="2078" w:type="dxa"/>
          </w:tcPr>
          <w:p w14:paraId="6166D115" w14:textId="5728F93B" w:rsidR="00AD7EC9" w:rsidRPr="008C3432" w:rsidRDefault="00AD7EC9"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sz w:val="22"/>
              </w:rPr>
            </w:pPr>
            <w:r w:rsidRPr="0040293C">
              <w:rPr>
                <w:rFonts w:ascii="Garamond" w:hAnsi="Garamond" w:cs="Arial"/>
                <w:color w:val="00B050"/>
                <w:sz w:val="22"/>
              </w:rPr>
              <w:t>&gt;83</w:t>
            </w:r>
          </w:p>
        </w:tc>
      </w:tr>
      <w:tr w:rsidR="00E459CA" w14:paraId="4DAA37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225397CF" w14:textId="77777777" w:rsidR="00AD7EC9" w:rsidRPr="00F74346" w:rsidRDefault="00AD7EC9" w:rsidP="00741C70">
            <w:pPr>
              <w:spacing w:before="60" w:after="60"/>
              <w:rPr>
                <w:rFonts w:ascii="Garamond" w:hAnsi="Garamond"/>
                <w:b w:val="0"/>
                <w:sz w:val="22"/>
                <w:szCs w:val="22"/>
              </w:rPr>
            </w:pPr>
          </w:p>
        </w:tc>
        <w:tc>
          <w:tcPr>
            <w:tcW w:w="5061" w:type="dxa"/>
          </w:tcPr>
          <w:p w14:paraId="7BF3A654" w14:textId="77777777" w:rsidR="00AD7EC9" w:rsidRPr="003634E2" w:rsidRDefault="00AD7EC9" w:rsidP="00741C70">
            <w:pPr>
              <w:spacing w:before="60" w:after="60"/>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3634E2">
              <w:rPr>
                <w:rFonts w:ascii="Garamond" w:hAnsi="Garamond"/>
                <w:sz w:val="22"/>
                <w:szCs w:val="22"/>
              </w:rPr>
              <w:t>Andel avvikelser med väsentliga negativa konsekvenser som anmäls</w:t>
            </w:r>
            <w:r w:rsidRPr="00001FF8">
              <w:rPr>
                <w:rFonts w:ascii="Garamond" w:hAnsi="Garamond"/>
                <w:sz w:val="22"/>
                <w:szCs w:val="22"/>
                <w:vertAlign w:val="superscript"/>
              </w:rPr>
              <w:footnoteReference w:id="8"/>
            </w:r>
          </w:p>
        </w:tc>
        <w:tc>
          <w:tcPr>
            <w:tcW w:w="2078" w:type="dxa"/>
          </w:tcPr>
          <w:p w14:paraId="4D40E551" w14:textId="77777777" w:rsidR="00AD7EC9" w:rsidRPr="008C3432" w:rsidRDefault="00AD7EC9"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sz w:val="22"/>
              </w:rPr>
            </w:pPr>
            <w:r w:rsidRPr="008C3432">
              <w:rPr>
                <w:rFonts w:ascii="Garamond" w:hAnsi="Garamond" w:cs="Arial"/>
                <w:sz w:val="22"/>
              </w:rPr>
              <w:t>100%</w:t>
            </w:r>
          </w:p>
        </w:tc>
      </w:tr>
      <w:tr w:rsidR="00E459CA" w14:paraId="0149C1F9" w14:textId="77777777">
        <w:tc>
          <w:tcPr>
            <w:cnfStyle w:val="001000000000" w:firstRow="0" w:lastRow="0" w:firstColumn="1" w:lastColumn="0" w:oddVBand="0" w:evenVBand="0" w:oddHBand="0" w:evenHBand="0" w:firstRowFirstColumn="0" w:firstRowLastColumn="0" w:lastRowFirstColumn="0" w:lastRowLastColumn="0"/>
            <w:tcW w:w="1924" w:type="dxa"/>
          </w:tcPr>
          <w:p w14:paraId="16222857" w14:textId="77777777" w:rsidR="00AD7EC9" w:rsidRPr="00F74346" w:rsidRDefault="00AD7EC9" w:rsidP="00741C70">
            <w:pPr>
              <w:spacing w:before="60" w:after="60"/>
              <w:rPr>
                <w:rFonts w:ascii="Garamond" w:hAnsi="Garamond"/>
                <w:b w:val="0"/>
                <w:sz w:val="22"/>
                <w:szCs w:val="22"/>
              </w:rPr>
            </w:pPr>
          </w:p>
        </w:tc>
        <w:tc>
          <w:tcPr>
            <w:tcW w:w="5061" w:type="dxa"/>
          </w:tcPr>
          <w:p w14:paraId="37725EB5" w14:textId="48C52447" w:rsidR="00AD7EC9" w:rsidRPr="003634E2" w:rsidRDefault="00AD7EC9" w:rsidP="00741C70">
            <w:pPr>
              <w:spacing w:before="60" w:after="60"/>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3634E2">
              <w:rPr>
                <w:rFonts w:ascii="Garamond" w:hAnsi="Garamond"/>
                <w:sz w:val="22"/>
                <w:szCs w:val="22"/>
              </w:rPr>
              <w:t>Antal antibiotikarecept</w:t>
            </w:r>
            <w:r w:rsidRPr="00001FF8">
              <w:rPr>
                <w:rFonts w:ascii="Garamond" w:hAnsi="Garamond"/>
                <w:sz w:val="22"/>
                <w:szCs w:val="22"/>
                <w:vertAlign w:val="superscript"/>
              </w:rPr>
              <w:footnoteReference w:id="9"/>
            </w:r>
          </w:p>
        </w:tc>
        <w:tc>
          <w:tcPr>
            <w:tcW w:w="2078" w:type="dxa"/>
          </w:tcPr>
          <w:p w14:paraId="39A81C12" w14:textId="26DBE396" w:rsidR="00AD7EC9" w:rsidRDefault="00F866D9"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bCs/>
                <w:sz w:val="22"/>
              </w:rPr>
            </w:pPr>
            <w:r w:rsidRPr="00F866D9">
              <w:rPr>
                <w:rFonts w:ascii="Garamond" w:hAnsi="Garamond" w:cs="Arial"/>
                <w:bCs/>
                <w:color w:val="00B050"/>
                <w:sz w:val="22"/>
              </w:rPr>
              <w:t>&lt;145</w:t>
            </w:r>
          </w:p>
        </w:tc>
      </w:tr>
      <w:tr w:rsidR="00E459CA" w14:paraId="7D779A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05A3225C" w14:textId="77777777" w:rsidR="00AD7EC9" w:rsidRPr="00F74346" w:rsidRDefault="00AD7EC9" w:rsidP="00741C70">
            <w:pPr>
              <w:spacing w:before="60" w:after="60"/>
              <w:rPr>
                <w:rFonts w:ascii="Garamond" w:hAnsi="Garamond"/>
                <w:b w:val="0"/>
                <w:sz w:val="22"/>
                <w:szCs w:val="22"/>
              </w:rPr>
            </w:pPr>
          </w:p>
        </w:tc>
        <w:tc>
          <w:tcPr>
            <w:tcW w:w="5061" w:type="dxa"/>
          </w:tcPr>
          <w:p w14:paraId="5E69E00A" w14:textId="77777777" w:rsidR="00AD7EC9" w:rsidRPr="003634E2" w:rsidRDefault="00AD7EC9" w:rsidP="00741C70">
            <w:pPr>
              <w:spacing w:before="60" w:after="60"/>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3634E2">
              <w:rPr>
                <w:rFonts w:ascii="Garamond" w:hAnsi="Garamond"/>
                <w:sz w:val="22"/>
                <w:szCs w:val="22"/>
              </w:rPr>
              <w:t>Bibehållen låg förskrivning av kinoloner</w:t>
            </w:r>
            <w:r w:rsidRPr="00001FF8">
              <w:rPr>
                <w:rFonts w:ascii="Garamond" w:hAnsi="Garamond"/>
                <w:sz w:val="22"/>
                <w:szCs w:val="22"/>
                <w:vertAlign w:val="superscript"/>
              </w:rPr>
              <w:footnoteReference w:id="10"/>
            </w:r>
          </w:p>
        </w:tc>
        <w:tc>
          <w:tcPr>
            <w:tcW w:w="2078" w:type="dxa"/>
          </w:tcPr>
          <w:p w14:paraId="1EC4C2F3" w14:textId="77777777" w:rsidR="00AD7EC9" w:rsidRDefault="00AD7EC9"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bCs/>
                <w:sz w:val="22"/>
              </w:rPr>
            </w:pPr>
            <w:r w:rsidRPr="00F866D9">
              <w:rPr>
                <w:rFonts w:ascii="Garamond" w:hAnsi="Garamond" w:cs="Arial"/>
                <w:bCs/>
                <w:color w:val="00B050"/>
                <w:sz w:val="22"/>
              </w:rPr>
              <w:t>&lt;10%</w:t>
            </w:r>
          </w:p>
        </w:tc>
      </w:tr>
      <w:tr w:rsidR="00E459CA" w14:paraId="7F0554AD" w14:textId="77777777">
        <w:tc>
          <w:tcPr>
            <w:cnfStyle w:val="001000000000" w:firstRow="0" w:lastRow="0" w:firstColumn="1" w:lastColumn="0" w:oddVBand="0" w:evenVBand="0" w:oddHBand="0" w:evenHBand="0" w:firstRowFirstColumn="0" w:firstRowLastColumn="0" w:lastRowFirstColumn="0" w:lastRowLastColumn="0"/>
            <w:tcW w:w="1924" w:type="dxa"/>
          </w:tcPr>
          <w:p w14:paraId="70675463" w14:textId="77777777" w:rsidR="00AD7EC9" w:rsidRPr="00F74346" w:rsidRDefault="00AD7EC9" w:rsidP="00741C70">
            <w:pPr>
              <w:spacing w:before="60" w:after="60"/>
              <w:rPr>
                <w:rFonts w:ascii="Garamond" w:hAnsi="Garamond"/>
                <w:b w:val="0"/>
                <w:sz w:val="22"/>
                <w:szCs w:val="22"/>
              </w:rPr>
            </w:pPr>
          </w:p>
        </w:tc>
        <w:tc>
          <w:tcPr>
            <w:tcW w:w="5061" w:type="dxa"/>
          </w:tcPr>
          <w:p w14:paraId="471D40B1" w14:textId="77777777" w:rsidR="00AD7EC9" w:rsidRPr="003634E2" w:rsidRDefault="00AD7EC9" w:rsidP="00741C70">
            <w:pPr>
              <w:spacing w:before="60" w:after="60"/>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3634E2">
              <w:rPr>
                <w:rFonts w:ascii="Garamond" w:hAnsi="Garamond"/>
                <w:sz w:val="22"/>
                <w:szCs w:val="22"/>
              </w:rPr>
              <w:t>Utfall av HSE</w:t>
            </w:r>
          </w:p>
        </w:tc>
        <w:tc>
          <w:tcPr>
            <w:tcW w:w="2078" w:type="dxa"/>
          </w:tcPr>
          <w:p w14:paraId="4847A157" w14:textId="77777777" w:rsidR="00AD7EC9" w:rsidRDefault="00AD7EC9"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bCs/>
                <w:sz w:val="22"/>
              </w:rPr>
            </w:pPr>
            <w:r w:rsidRPr="001E34A5">
              <w:rPr>
                <w:rFonts w:ascii="Garamond" w:hAnsi="Garamond" w:cs="Arial"/>
                <w:bCs/>
                <w:color w:val="00B050"/>
                <w:sz w:val="22"/>
              </w:rPr>
              <w:t>85</w:t>
            </w:r>
          </w:p>
        </w:tc>
      </w:tr>
      <w:tr w:rsidR="00DC5D3B" w14:paraId="54CCDD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5" w:type="dxa"/>
            <w:gridSpan w:val="2"/>
          </w:tcPr>
          <w:p w14:paraId="0A8E7B65" w14:textId="77777777" w:rsidR="00AD7EC9" w:rsidRPr="00F74346" w:rsidRDefault="00AD7EC9" w:rsidP="00741C70">
            <w:pPr>
              <w:spacing w:before="60" w:after="60"/>
              <w:rPr>
                <w:rFonts w:ascii="Garamond" w:hAnsi="Garamond"/>
                <w:b w:val="0"/>
                <w:sz w:val="22"/>
                <w:szCs w:val="22"/>
              </w:rPr>
            </w:pPr>
            <w:r w:rsidRPr="00F74346">
              <w:rPr>
                <w:rFonts w:ascii="Garamond" w:hAnsi="Garamond"/>
                <w:b w:val="0"/>
                <w:sz w:val="22"/>
                <w:szCs w:val="22"/>
              </w:rPr>
              <w:t>Säker hantering av medicinteknisk utrustning</w:t>
            </w:r>
          </w:p>
        </w:tc>
        <w:tc>
          <w:tcPr>
            <w:tcW w:w="2078" w:type="dxa"/>
          </w:tcPr>
          <w:p w14:paraId="17207FA0" w14:textId="77777777" w:rsidR="00AD7EC9" w:rsidRDefault="00AD7EC9"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bCs/>
                <w:sz w:val="22"/>
              </w:rPr>
            </w:pPr>
          </w:p>
        </w:tc>
      </w:tr>
      <w:tr w:rsidR="00E459CA" w14:paraId="28ED7ABD" w14:textId="77777777">
        <w:tc>
          <w:tcPr>
            <w:cnfStyle w:val="001000000000" w:firstRow="0" w:lastRow="0" w:firstColumn="1" w:lastColumn="0" w:oddVBand="0" w:evenVBand="0" w:oddHBand="0" w:evenHBand="0" w:firstRowFirstColumn="0" w:firstRowLastColumn="0" w:lastRowFirstColumn="0" w:lastRowLastColumn="0"/>
            <w:tcW w:w="1924" w:type="dxa"/>
          </w:tcPr>
          <w:p w14:paraId="52683EBA" w14:textId="77777777" w:rsidR="00AD7EC9" w:rsidRPr="00F74346" w:rsidRDefault="00AD7EC9" w:rsidP="00741C70">
            <w:pPr>
              <w:spacing w:before="60" w:after="60"/>
              <w:rPr>
                <w:rFonts w:ascii="Garamond" w:hAnsi="Garamond"/>
                <w:b w:val="0"/>
                <w:sz w:val="22"/>
                <w:szCs w:val="22"/>
              </w:rPr>
            </w:pPr>
          </w:p>
        </w:tc>
        <w:tc>
          <w:tcPr>
            <w:tcW w:w="5061" w:type="dxa"/>
          </w:tcPr>
          <w:p w14:paraId="043B3E70" w14:textId="77777777" w:rsidR="00AD7EC9" w:rsidRPr="003634E2" w:rsidRDefault="00AD7EC9" w:rsidP="00741C70">
            <w:pPr>
              <w:spacing w:before="60" w:after="60"/>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3634E2">
              <w:rPr>
                <w:rFonts w:ascii="Garamond" w:hAnsi="Garamond"/>
                <w:sz w:val="22"/>
                <w:szCs w:val="22"/>
              </w:rPr>
              <w:t>Andel medicinteknisk utrustning med svensk bruksanvisning</w:t>
            </w:r>
            <w:r w:rsidRPr="00001FF8">
              <w:rPr>
                <w:rFonts w:ascii="Garamond" w:hAnsi="Garamond"/>
                <w:sz w:val="22"/>
                <w:szCs w:val="22"/>
                <w:vertAlign w:val="superscript"/>
              </w:rPr>
              <w:footnoteReference w:id="11"/>
            </w:r>
          </w:p>
        </w:tc>
        <w:tc>
          <w:tcPr>
            <w:tcW w:w="2078" w:type="dxa"/>
          </w:tcPr>
          <w:p w14:paraId="6FD7127F" w14:textId="3785EC9D" w:rsidR="00AD7EC9" w:rsidRPr="00F61843" w:rsidRDefault="004A7963"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sz w:val="22"/>
              </w:rPr>
            </w:pPr>
            <w:r w:rsidRPr="00F61843">
              <w:rPr>
                <w:rFonts w:ascii="Garamond" w:hAnsi="Garamond" w:cs="Arial"/>
                <w:color w:val="00B050"/>
                <w:sz w:val="22"/>
              </w:rPr>
              <w:t>90</w:t>
            </w:r>
            <w:r w:rsidR="00AD7EC9" w:rsidRPr="00F61843">
              <w:rPr>
                <w:rFonts w:ascii="Garamond" w:hAnsi="Garamond" w:cs="Arial"/>
                <w:color w:val="00B050"/>
                <w:sz w:val="22"/>
              </w:rPr>
              <w:t>%</w:t>
            </w:r>
          </w:p>
        </w:tc>
      </w:tr>
      <w:tr w:rsidR="00E459CA" w14:paraId="16A0C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398A6E04" w14:textId="77777777" w:rsidR="00AD7EC9" w:rsidRPr="00F74346" w:rsidRDefault="00AD7EC9" w:rsidP="00741C70">
            <w:pPr>
              <w:spacing w:before="60" w:after="60"/>
              <w:rPr>
                <w:rFonts w:ascii="Garamond" w:hAnsi="Garamond"/>
                <w:b w:val="0"/>
                <w:sz w:val="22"/>
                <w:szCs w:val="22"/>
              </w:rPr>
            </w:pPr>
          </w:p>
        </w:tc>
        <w:tc>
          <w:tcPr>
            <w:tcW w:w="5061" w:type="dxa"/>
          </w:tcPr>
          <w:p w14:paraId="0EAB62A0" w14:textId="77777777" w:rsidR="00AD7EC9" w:rsidRPr="003634E2" w:rsidRDefault="00AD7EC9" w:rsidP="00741C70">
            <w:pPr>
              <w:spacing w:before="60" w:after="60"/>
              <w:cnfStyle w:val="000000100000" w:firstRow="0" w:lastRow="0" w:firstColumn="0" w:lastColumn="0" w:oddVBand="0" w:evenVBand="0" w:oddHBand="1" w:evenHBand="0" w:firstRowFirstColumn="0" w:firstRowLastColumn="0" w:lastRowFirstColumn="0" w:lastRowLastColumn="0"/>
              <w:rPr>
                <w:rFonts w:ascii="Garamond" w:hAnsi="Garamond"/>
                <w:sz w:val="22"/>
                <w:szCs w:val="22"/>
              </w:rPr>
            </w:pPr>
            <w:r w:rsidRPr="003634E2">
              <w:rPr>
                <w:rFonts w:ascii="Garamond" w:hAnsi="Garamond"/>
                <w:sz w:val="22"/>
                <w:szCs w:val="22"/>
              </w:rPr>
              <w:t>Andel CE-märkt medicinteknisk utrustning</w:t>
            </w:r>
            <w:r w:rsidRPr="00001FF8">
              <w:rPr>
                <w:rFonts w:ascii="Garamond" w:hAnsi="Garamond"/>
                <w:sz w:val="22"/>
                <w:szCs w:val="22"/>
                <w:vertAlign w:val="superscript"/>
              </w:rPr>
              <w:t>11</w:t>
            </w:r>
          </w:p>
        </w:tc>
        <w:tc>
          <w:tcPr>
            <w:tcW w:w="2078" w:type="dxa"/>
          </w:tcPr>
          <w:p w14:paraId="5FF35F6D" w14:textId="7176C6F9" w:rsidR="00AD7EC9" w:rsidRPr="00F61843" w:rsidRDefault="00FD69D3"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sz w:val="22"/>
              </w:rPr>
            </w:pPr>
            <w:r w:rsidRPr="00F61843">
              <w:rPr>
                <w:rFonts w:ascii="Garamond" w:hAnsi="Garamond" w:cs="Arial"/>
                <w:color w:val="00B050"/>
                <w:sz w:val="22"/>
              </w:rPr>
              <w:t>9</w:t>
            </w:r>
            <w:r w:rsidR="004A7963" w:rsidRPr="00F61843">
              <w:rPr>
                <w:rFonts w:ascii="Garamond" w:hAnsi="Garamond" w:cs="Arial"/>
                <w:color w:val="00B050"/>
                <w:sz w:val="22"/>
              </w:rPr>
              <w:t>0</w:t>
            </w:r>
            <w:r w:rsidR="00AD7EC9" w:rsidRPr="00F61843">
              <w:rPr>
                <w:rFonts w:ascii="Garamond" w:hAnsi="Garamond" w:cs="Arial"/>
                <w:color w:val="00B050"/>
                <w:sz w:val="22"/>
              </w:rPr>
              <w:t>%</w:t>
            </w:r>
          </w:p>
        </w:tc>
      </w:tr>
      <w:tr w:rsidR="00E459CA" w14:paraId="0DDD72D4" w14:textId="77777777">
        <w:tc>
          <w:tcPr>
            <w:cnfStyle w:val="001000000000" w:firstRow="0" w:lastRow="0" w:firstColumn="1" w:lastColumn="0" w:oddVBand="0" w:evenVBand="0" w:oddHBand="0" w:evenHBand="0" w:firstRowFirstColumn="0" w:firstRowLastColumn="0" w:lastRowFirstColumn="0" w:lastRowLastColumn="0"/>
            <w:tcW w:w="1924" w:type="dxa"/>
          </w:tcPr>
          <w:p w14:paraId="31120005" w14:textId="77777777" w:rsidR="00AD7EC9" w:rsidRPr="00F74346" w:rsidRDefault="00AD7EC9" w:rsidP="00741C70">
            <w:pPr>
              <w:spacing w:before="60" w:after="60"/>
              <w:rPr>
                <w:rFonts w:ascii="Garamond" w:hAnsi="Garamond"/>
                <w:b w:val="0"/>
                <w:sz w:val="22"/>
                <w:szCs w:val="22"/>
              </w:rPr>
            </w:pPr>
          </w:p>
        </w:tc>
        <w:tc>
          <w:tcPr>
            <w:tcW w:w="5061" w:type="dxa"/>
          </w:tcPr>
          <w:p w14:paraId="1A979217" w14:textId="77777777" w:rsidR="00AD7EC9" w:rsidRPr="003634E2" w:rsidRDefault="00AD7EC9" w:rsidP="00741C70">
            <w:pPr>
              <w:spacing w:before="60" w:after="60"/>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sidRPr="003634E2">
              <w:rPr>
                <w:rFonts w:ascii="Garamond" w:hAnsi="Garamond"/>
                <w:sz w:val="22"/>
                <w:szCs w:val="22"/>
              </w:rPr>
              <w:t>Andel strålkällor med korrekt riskbedömning</w:t>
            </w:r>
          </w:p>
        </w:tc>
        <w:tc>
          <w:tcPr>
            <w:tcW w:w="2078" w:type="dxa"/>
          </w:tcPr>
          <w:p w14:paraId="43CC40C4" w14:textId="77777777" w:rsidR="00AD7EC9" w:rsidRDefault="00AD7EC9"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bCs/>
                <w:sz w:val="22"/>
              </w:rPr>
            </w:pPr>
            <w:r w:rsidRPr="0009025D">
              <w:rPr>
                <w:rFonts w:ascii="Garamond" w:hAnsi="Garamond" w:cs="Arial"/>
                <w:bCs/>
                <w:color w:val="FF0000"/>
                <w:sz w:val="22"/>
              </w:rPr>
              <w:t>100%</w:t>
            </w:r>
          </w:p>
        </w:tc>
      </w:tr>
    </w:tbl>
    <w:p w14:paraId="5A130713" w14:textId="77777777" w:rsidR="00AD7EC9" w:rsidRPr="00BA6572" w:rsidRDefault="00AD7EC9" w:rsidP="00BA6572">
      <w:pPr>
        <w:pStyle w:val="Brdtext"/>
        <w:spacing w:before="120" w:after="120" w:line="300" w:lineRule="atLeast"/>
        <w:rPr>
          <w:rFonts w:ascii="Garamond" w:hAnsi="Garamond" w:cs="Arial"/>
          <w:sz w:val="20"/>
          <w:szCs w:val="20"/>
        </w:rPr>
      </w:pPr>
    </w:p>
    <w:p w14:paraId="1DBEBA30" w14:textId="6F706EF4" w:rsidR="003A00EC" w:rsidRPr="00D470AE" w:rsidRDefault="008368CC" w:rsidP="4A6E3CA0">
      <w:pPr>
        <w:pStyle w:val="Brdtext"/>
        <w:spacing w:line="300" w:lineRule="atLeast"/>
        <w:rPr>
          <w:rFonts w:ascii="Garamond" w:hAnsi="Garamond" w:cs="Arial"/>
        </w:rPr>
      </w:pPr>
      <w:r w:rsidRPr="00D470AE">
        <w:rPr>
          <w:rFonts w:ascii="Garamond" w:hAnsi="Garamond" w:cs="Arial"/>
        </w:rPr>
        <w:t>Under 2025 gjordes en översyn av de långsiktiga målen som anpassades för kommande målperiod (2025–2027). Komplexa mål togs bort och ersattes av nya mål för att fortsätta det proaktiva arbetet. De nya målen fick dessutom en tydligare koppling till miljö och hållbarhetsarbetet.</w:t>
      </w:r>
    </w:p>
    <w:p w14:paraId="3411F2CD" w14:textId="77F532E0" w:rsidR="002300B1" w:rsidRPr="00D470AE" w:rsidRDefault="00A94917" w:rsidP="00741C70">
      <w:pPr>
        <w:spacing w:before="60" w:after="60"/>
        <w:rPr>
          <w:rFonts w:ascii="Garamond" w:hAnsi="Garamond"/>
          <w:color w:val="000000"/>
          <w:sz w:val="22"/>
        </w:rPr>
      </w:pPr>
      <w:r w:rsidRPr="00D470AE">
        <w:rPr>
          <w:rFonts w:ascii="Garamond" w:hAnsi="Garamond" w:cs="Arial"/>
          <w:sz w:val="22"/>
          <w:szCs w:val="22"/>
        </w:rPr>
        <w:t xml:space="preserve">Arbetet med kulturförändring från reaktivitet till proaktivitet har fortsatt och förstärkts under året och bedöms som framgångsrikt </w:t>
      </w:r>
      <w:r w:rsidRPr="00E7548B">
        <w:rPr>
          <w:rFonts w:ascii="Garamond" w:hAnsi="Garamond" w:cs="Arial"/>
          <w:sz w:val="22"/>
          <w:szCs w:val="22"/>
        </w:rPr>
        <w:t xml:space="preserve">då </w:t>
      </w:r>
      <w:r w:rsidR="003A00EC" w:rsidRPr="00E7548B">
        <w:rPr>
          <w:rFonts w:ascii="Garamond" w:hAnsi="Garamond" w:cs="Arial"/>
          <w:sz w:val="22"/>
          <w:szCs w:val="22"/>
        </w:rPr>
        <w:t>majoriteten av</w:t>
      </w:r>
      <w:r w:rsidRPr="00E7548B">
        <w:rPr>
          <w:rFonts w:ascii="Garamond" w:hAnsi="Garamond" w:cs="Arial"/>
          <w:sz w:val="22"/>
          <w:szCs w:val="22"/>
        </w:rPr>
        <w:t xml:space="preserve"> </w:t>
      </w:r>
      <w:r w:rsidR="003A00EC" w:rsidRPr="00E7548B">
        <w:rPr>
          <w:rFonts w:ascii="Garamond" w:hAnsi="Garamond" w:cs="Arial"/>
          <w:sz w:val="22"/>
          <w:szCs w:val="22"/>
        </w:rPr>
        <w:t>de mål som formulerats</w:t>
      </w:r>
      <w:r w:rsidRPr="00E7548B">
        <w:rPr>
          <w:rFonts w:ascii="Garamond" w:hAnsi="Garamond" w:cs="Arial"/>
          <w:sz w:val="22"/>
          <w:szCs w:val="22"/>
        </w:rPr>
        <w:t xml:space="preserve"> uppnåtts</w:t>
      </w:r>
      <w:r w:rsidRPr="00D470AE">
        <w:rPr>
          <w:rFonts w:ascii="Garamond" w:hAnsi="Garamond" w:cs="Arial"/>
          <w:sz w:val="22"/>
          <w:szCs w:val="22"/>
        </w:rPr>
        <w:t xml:space="preserve">. </w:t>
      </w:r>
      <w:r w:rsidR="00F66E16">
        <w:rPr>
          <w:rFonts w:ascii="Garamond" w:hAnsi="Garamond" w:cs="Arial"/>
        </w:rPr>
        <w:t xml:space="preserve">Det är positivt och visar </w:t>
      </w:r>
      <w:r w:rsidR="00F66E16" w:rsidRPr="00D470AE">
        <w:rPr>
          <w:rFonts w:ascii="Garamond" w:hAnsi="Garamond"/>
          <w:color w:val="000000"/>
          <w:sz w:val="22"/>
        </w:rPr>
        <w:t xml:space="preserve">på </w:t>
      </w:r>
      <w:r w:rsidR="00805AB7" w:rsidRPr="00D470AE">
        <w:rPr>
          <w:rFonts w:ascii="Garamond" w:hAnsi="Garamond"/>
          <w:color w:val="000000"/>
          <w:sz w:val="22"/>
        </w:rPr>
        <w:t xml:space="preserve">en kultur som prioriterar patientsäkerhet. </w:t>
      </w:r>
      <w:r w:rsidR="00FB7A95" w:rsidRPr="00D470AE">
        <w:rPr>
          <w:rFonts w:ascii="Garamond" w:hAnsi="Garamond"/>
          <w:color w:val="000000"/>
          <w:sz w:val="22"/>
        </w:rPr>
        <w:t>Hållbart säkerhetsengagemang</w:t>
      </w:r>
      <w:r w:rsidR="00BC3A3A">
        <w:rPr>
          <w:rFonts w:ascii="Garamond" w:hAnsi="Garamond"/>
          <w:color w:val="000000"/>
          <w:sz w:val="22"/>
        </w:rPr>
        <w:t xml:space="preserve"> </w:t>
      </w:r>
      <w:r w:rsidR="00FB7A95" w:rsidRPr="00D470AE">
        <w:rPr>
          <w:rFonts w:ascii="Garamond" w:hAnsi="Garamond"/>
          <w:color w:val="000000"/>
          <w:sz w:val="22"/>
        </w:rPr>
        <w:t>(HSE) som mäts vid den årliga medarbetarundersökningen når åter igen målet vilket visar på en kultur där patientsäkerhet är en central och självklar del av allt arbete.</w:t>
      </w:r>
    </w:p>
    <w:p w14:paraId="272A66EE" w14:textId="1815DF61" w:rsidR="00805AB7" w:rsidRPr="00064790" w:rsidRDefault="00217F4B" w:rsidP="00064790">
      <w:pPr>
        <w:spacing w:before="60" w:after="60"/>
        <w:rPr>
          <w:rFonts w:ascii="Garamond" w:hAnsi="Garamond"/>
          <w:color w:val="000000"/>
          <w:sz w:val="22"/>
        </w:rPr>
      </w:pPr>
      <w:r w:rsidRPr="00FE1FB8">
        <w:rPr>
          <w:rFonts w:ascii="Garamond" w:hAnsi="Garamond"/>
          <w:color w:val="000000"/>
          <w:sz w:val="22"/>
        </w:rPr>
        <w:t>Det</w:t>
      </w:r>
      <w:r w:rsidR="00E17B87" w:rsidRPr="00FE1FB8">
        <w:rPr>
          <w:rFonts w:ascii="Garamond" w:hAnsi="Garamond"/>
          <w:color w:val="000000"/>
          <w:sz w:val="22"/>
        </w:rPr>
        <w:t>ta</w:t>
      </w:r>
      <w:r w:rsidR="00805AB7" w:rsidRPr="00FE1FB8">
        <w:rPr>
          <w:rFonts w:ascii="Garamond" w:hAnsi="Garamond"/>
          <w:color w:val="000000"/>
          <w:sz w:val="22"/>
        </w:rPr>
        <w:t xml:space="preserve"> </w:t>
      </w:r>
      <w:r w:rsidR="006B2009" w:rsidRPr="00FE1FB8">
        <w:rPr>
          <w:rFonts w:ascii="Garamond" w:hAnsi="Garamond"/>
          <w:color w:val="000000"/>
          <w:sz w:val="22"/>
        </w:rPr>
        <w:t>syns</w:t>
      </w:r>
      <w:r w:rsidR="002846DA" w:rsidRPr="00FE1FB8">
        <w:rPr>
          <w:rFonts w:ascii="Garamond" w:hAnsi="Garamond"/>
          <w:color w:val="000000"/>
          <w:sz w:val="22"/>
        </w:rPr>
        <w:t xml:space="preserve"> också</w:t>
      </w:r>
      <w:r w:rsidR="00805AB7" w:rsidRPr="00FE1FB8">
        <w:rPr>
          <w:rFonts w:ascii="Garamond" w:hAnsi="Garamond"/>
          <w:color w:val="000000"/>
          <w:sz w:val="22"/>
        </w:rPr>
        <w:t xml:space="preserve"> </w:t>
      </w:r>
      <w:r w:rsidR="00EB0BED" w:rsidRPr="00FE1FB8">
        <w:rPr>
          <w:rFonts w:ascii="Garamond" w:hAnsi="Garamond"/>
          <w:color w:val="000000"/>
          <w:sz w:val="22"/>
        </w:rPr>
        <w:t>i den</w:t>
      </w:r>
      <w:r w:rsidR="00805AB7" w:rsidRPr="00FE1FB8">
        <w:rPr>
          <w:rFonts w:ascii="Garamond" w:hAnsi="Garamond"/>
          <w:color w:val="000000"/>
          <w:sz w:val="22"/>
        </w:rPr>
        <w:t xml:space="preserve"> hög</w:t>
      </w:r>
      <w:r w:rsidR="00EB0BED" w:rsidRPr="00FE1FB8">
        <w:rPr>
          <w:rFonts w:ascii="Garamond" w:hAnsi="Garamond"/>
          <w:color w:val="000000"/>
          <w:sz w:val="22"/>
        </w:rPr>
        <w:t>a</w:t>
      </w:r>
      <w:r w:rsidR="00805AB7" w:rsidRPr="00FE1FB8">
        <w:rPr>
          <w:rFonts w:ascii="Garamond" w:hAnsi="Garamond"/>
          <w:color w:val="000000"/>
          <w:sz w:val="22"/>
        </w:rPr>
        <w:t xml:space="preserve"> </w:t>
      </w:r>
      <w:r w:rsidR="008B5712" w:rsidRPr="00FE1FB8">
        <w:rPr>
          <w:rFonts w:ascii="Garamond" w:hAnsi="Garamond"/>
          <w:color w:val="000000"/>
          <w:sz w:val="22"/>
        </w:rPr>
        <w:t>p</w:t>
      </w:r>
      <w:r w:rsidRPr="00FE1FB8">
        <w:rPr>
          <w:rFonts w:ascii="Garamond" w:hAnsi="Garamond"/>
          <w:color w:val="000000"/>
          <w:sz w:val="22"/>
        </w:rPr>
        <w:t>atientnöjdheten</w:t>
      </w:r>
      <w:r w:rsidR="00E17B87" w:rsidRPr="00FE1FB8">
        <w:rPr>
          <w:rFonts w:ascii="Garamond" w:hAnsi="Garamond"/>
          <w:color w:val="000000"/>
          <w:sz w:val="22"/>
        </w:rPr>
        <w:t>,</w:t>
      </w:r>
      <w:r w:rsidR="00EB0BED" w:rsidRPr="00FE1FB8">
        <w:rPr>
          <w:rFonts w:ascii="Garamond" w:hAnsi="Garamond"/>
          <w:color w:val="000000"/>
          <w:sz w:val="22"/>
        </w:rPr>
        <w:t xml:space="preserve"> som</w:t>
      </w:r>
      <w:r w:rsidRPr="00FE1FB8">
        <w:rPr>
          <w:rFonts w:ascii="Garamond" w:hAnsi="Garamond"/>
          <w:color w:val="000000"/>
          <w:sz w:val="22"/>
        </w:rPr>
        <w:t xml:space="preserve"> mäts nationellt </w:t>
      </w:r>
      <w:r w:rsidR="00EB0BED" w:rsidRPr="00FE1FB8">
        <w:rPr>
          <w:rFonts w:ascii="Garamond" w:hAnsi="Garamond"/>
          <w:color w:val="000000"/>
          <w:sz w:val="22"/>
        </w:rPr>
        <w:t>genom</w:t>
      </w:r>
      <w:r w:rsidRPr="00FE1FB8">
        <w:rPr>
          <w:rFonts w:ascii="Garamond" w:hAnsi="Garamond"/>
          <w:color w:val="000000"/>
          <w:sz w:val="22"/>
        </w:rPr>
        <w:t xml:space="preserve"> Svenskt Kvalitetsindex (SKI)</w:t>
      </w:r>
      <w:r w:rsidR="00C66316" w:rsidRPr="00FE1FB8">
        <w:rPr>
          <w:rFonts w:ascii="Garamond" w:hAnsi="Garamond"/>
          <w:color w:val="000000"/>
          <w:sz w:val="22"/>
        </w:rPr>
        <w:t xml:space="preserve"> och den nationella pati</w:t>
      </w:r>
      <w:r w:rsidR="00F97787" w:rsidRPr="00FE1FB8">
        <w:rPr>
          <w:rFonts w:ascii="Garamond" w:hAnsi="Garamond"/>
          <w:color w:val="000000"/>
          <w:sz w:val="22"/>
        </w:rPr>
        <w:t>e</w:t>
      </w:r>
      <w:r w:rsidR="00C66316" w:rsidRPr="00FE1FB8">
        <w:rPr>
          <w:rFonts w:ascii="Garamond" w:hAnsi="Garamond"/>
          <w:color w:val="000000"/>
          <w:sz w:val="22"/>
        </w:rPr>
        <w:t>ntenkäten (NPE)</w:t>
      </w:r>
      <w:r w:rsidR="00EB0BED" w:rsidRPr="00FE1FB8">
        <w:rPr>
          <w:rFonts w:ascii="Garamond" w:hAnsi="Garamond"/>
          <w:color w:val="000000"/>
          <w:sz w:val="22"/>
        </w:rPr>
        <w:t>.</w:t>
      </w:r>
      <w:r w:rsidRPr="00FE1FB8">
        <w:rPr>
          <w:rFonts w:ascii="Garamond" w:hAnsi="Garamond"/>
          <w:color w:val="000000"/>
          <w:sz w:val="22"/>
        </w:rPr>
        <w:t xml:space="preserve"> Praktikertjänst har fort</w:t>
      </w:r>
      <w:r w:rsidR="00E17B87" w:rsidRPr="00FE1FB8">
        <w:rPr>
          <w:rFonts w:ascii="Garamond" w:hAnsi="Garamond"/>
          <w:color w:val="000000"/>
          <w:sz w:val="22"/>
        </w:rPr>
        <w:t>farande</w:t>
      </w:r>
      <w:r w:rsidRPr="00FE1FB8">
        <w:rPr>
          <w:rFonts w:ascii="Garamond" w:hAnsi="Garamond"/>
          <w:color w:val="000000"/>
          <w:sz w:val="22"/>
        </w:rPr>
        <w:t xml:space="preserve"> högre betyg än andra aktörer inom </w:t>
      </w:r>
      <w:r w:rsidR="002A3A76" w:rsidRPr="00FE1FB8">
        <w:rPr>
          <w:rFonts w:ascii="Garamond" w:hAnsi="Garamond"/>
          <w:color w:val="000000"/>
          <w:sz w:val="22"/>
        </w:rPr>
        <w:t xml:space="preserve">både </w:t>
      </w:r>
      <w:r w:rsidRPr="00FE1FB8">
        <w:rPr>
          <w:rFonts w:ascii="Garamond" w:hAnsi="Garamond"/>
          <w:color w:val="000000"/>
          <w:sz w:val="22"/>
        </w:rPr>
        <w:t>tandvård</w:t>
      </w:r>
      <w:r w:rsidR="00053634" w:rsidRPr="00FE1FB8">
        <w:rPr>
          <w:rFonts w:ascii="Garamond" w:hAnsi="Garamond"/>
          <w:color w:val="000000"/>
          <w:sz w:val="22"/>
        </w:rPr>
        <w:t xml:space="preserve"> </w:t>
      </w:r>
      <w:r w:rsidR="004F2BAA" w:rsidRPr="00FE1FB8">
        <w:rPr>
          <w:rFonts w:ascii="Garamond" w:hAnsi="Garamond"/>
          <w:color w:val="000000"/>
          <w:sz w:val="22"/>
        </w:rPr>
        <w:t>och primärvård</w:t>
      </w:r>
      <w:r w:rsidRPr="00FE1FB8">
        <w:rPr>
          <w:rFonts w:ascii="Garamond" w:hAnsi="Garamond"/>
          <w:color w:val="000000"/>
          <w:sz w:val="22"/>
        </w:rPr>
        <w:t>.</w:t>
      </w:r>
      <w:r w:rsidR="00064790" w:rsidRPr="00FE1FB8">
        <w:rPr>
          <w:rFonts w:ascii="Garamond" w:hAnsi="Garamond"/>
          <w:color w:val="000000"/>
          <w:sz w:val="22"/>
        </w:rPr>
        <w:t xml:space="preserve"> </w:t>
      </w:r>
      <w:r w:rsidR="002A3A76" w:rsidRPr="00FE1FB8">
        <w:rPr>
          <w:rFonts w:ascii="Garamond" w:hAnsi="Garamond" w:cs="Arial"/>
        </w:rPr>
        <w:t>Samma systematik gäller</w:t>
      </w:r>
      <w:r w:rsidR="00064790" w:rsidRPr="00FE1FB8">
        <w:rPr>
          <w:rFonts w:ascii="Garamond" w:hAnsi="Garamond" w:cs="Arial"/>
        </w:rPr>
        <w:t xml:space="preserve"> i</w:t>
      </w:r>
      <w:r w:rsidR="007009A0" w:rsidRPr="00FE1FB8">
        <w:rPr>
          <w:rFonts w:ascii="Garamond" w:hAnsi="Garamond" w:cs="Arial"/>
        </w:rPr>
        <w:t xml:space="preserve"> avvikelsehantering</w:t>
      </w:r>
      <w:r w:rsidR="00750145" w:rsidRPr="00FE1FB8">
        <w:rPr>
          <w:rFonts w:ascii="Garamond" w:hAnsi="Garamond" w:cs="Arial"/>
        </w:rPr>
        <w:t>en.</w:t>
      </w:r>
      <w:r w:rsidR="00064790" w:rsidRPr="00FE1FB8">
        <w:rPr>
          <w:rFonts w:ascii="Garamond" w:hAnsi="Garamond" w:cs="Arial"/>
        </w:rPr>
        <w:t xml:space="preserve"> </w:t>
      </w:r>
      <w:r w:rsidR="00750145" w:rsidRPr="00FE1FB8">
        <w:rPr>
          <w:rFonts w:ascii="Garamond" w:hAnsi="Garamond" w:cs="Arial"/>
        </w:rPr>
        <w:t>A</w:t>
      </w:r>
      <w:r w:rsidR="00DD523B" w:rsidRPr="00FE1FB8">
        <w:rPr>
          <w:rFonts w:ascii="Garamond" w:hAnsi="Garamond" w:cs="Arial"/>
        </w:rPr>
        <w:t>lla</w:t>
      </w:r>
      <w:r w:rsidR="007009A0" w:rsidRPr="00FE1FB8">
        <w:rPr>
          <w:rFonts w:ascii="Garamond" w:hAnsi="Garamond" w:cs="Arial"/>
        </w:rPr>
        <w:t xml:space="preserve"> avvikelser med allvarlighetsgrad 3 eller 4 </w:t>
      </w:r>
      <w:r w:rsidR="00DD523B" w:rsidRPr="00FE1FB8">
        <w:rPr>
          <w:rFonts w:ascii="Garamond" w:hAnsi="Garamond" w:cs="Arial"/>
        </w:rPr>
        <w:t xml:space="preserve">hanteras </w:t>
      </w:r>
      <w:r w:rsidR="007153B5" w:rsidRPr="00FE1FB8">
        <w:rPr>
          <w:rFonts w:ascii="Garamond" w:hAnsi="Garamond" w:cs="Arial"/>
        </w:rPr>
        <w:t>med stöd av anmälningsansvarig läkare eller tandläkare</w:t>
      </w:r>
      <w:r w:rsidR="00C10168" w:rsidRPr="00FE1FB8">
        <w:rPr>
          <w:rFonts w:ascii="Garamond" w:hAnsi="Garamond" w:cs="Arial"/>
        </w:rPr>
        <w:t xml:space="preserve">. </w:t>
      </w:r>
      <w:r w:rsidR="00DD523B" w:rsidRPr="00FE1FB8">
        <w:rPr>
          <w:rFonts w:ascii="Garamond" w:hAnsi="Garamond" w:cs="Arial"/>
        </w:rPr>
        <w:t>I</w:t>
      </w:r>
      <w:r w:rsidR="00750145" w:rsidRPr="00FE1FB8">
        <w:rPr>
          <w:rFonts w:ascii="Garamond" w:hAnsi="Garamond" w:cs="Arial"/>
        </w:rPr>
        <w:t xml:space="preserve"> dessa ärenden</w:t>
      </w:r>
      <w:r w:rsidR="00DD523B" w:rsidRPr="00FE1FB8">
        <w:rPr>
          <w:rFonts w:ascii="Garamond" w:hAnsi="Garamond" w:cs="Arial"/>
        </w:rPr>
        <w:t xml:space="preserve"> </w:t>
      </w:r>
      <w:r w:rsidR="001F1200" w:rsidRPr="00FE1FB8">
        <w:rPr>
          <w:rFonts w:ascii="Garamond" w:hAnsi="Garamond" w:cs="Arial"/>
        </w:rPr>
        <w:t>g</w:t>
      </w:r>
      <w:r w:rsidR="00FE1FB8" w:rsidRPr="00FE1FB8">
        <w:rPr>
          <w:rFonts w:ascii="Garamond" w:hAnsi="Garamond" w:cs="Arial"/>
        </w:rPr>
        <w:t>enomf</w:t>
      </w:r>
      <w:r w:rsidR="001F1200" w:rsidRPr="00FE1FB8">
        <w:rPr>
          <w:rFonts w:ascii="Garamond" w:hAnsi="Garamond" w:cs="Arial"/>
        </w:rPr>
        <w:t xml:space="preserve">örs </w:t>
      </w:r>
      <w:r w:rsidR="007009A0" w:rsidRPr="00FE1FB8">
        <w:rPr>
          <w:rFonts w:ascii="Garamond" w:hAnsi="Garamond" w:cs="Arial"/>
        </w:rPr>
        <w:t>en händelseanalys</w:t>
      </w:r>
      <w:r w:rsidR="00462025" w:rsidRPr="00FE1FB8">
        <w:rPr>
          <w:rFonts w:ascii="Garamond" w:hAnsi="Garamond" w:cs="Arial"/>
        </w:rPr>
        <w:t xml:space="preserve"> </w:t>
      </w:r>
      <w:r w:rsidR="00DB6E46" w:rsidRPr="00FE1FB8">
        <w:rPr>
          <w:rFonts w:ascii="Garamond" w:hAnsi="Garamond" w:cs="Arial"/>
        </w:rPr>
        <w:t>för</w:t>
      </w:r>
      <w:r w:rsidR="00413C49" w:rsidRPr="00FE1FB8">
        <w:rPr>
          <w:rFonts w:ascii="Garamond" w:hAnsi="Garamond" w:cs="Arial"/>
        </w:rPr>
        <w:t xml:space="preserve"> att bedöma om</w:t>
      </w:r>
      <w:r w:rsidR="00DB6E46" w:rsidRPr="00FE1FB8">
        <w:rPr>
          <w:rFonts w:ascii="Garamond" w:hAnsi="Garamond" w:cs="Arial"/>
        </w:rPr>
        <w:t xml:space="preserve"> en</w:t>
      </w:r>
      <w:r w:rsidR="00FE1FB8" w:rsidRPr="00FE1FB8">
        <w:rPr>
          <w:rFonts w:ascii="Garamond" w:hAnsi="Garamond" w:cs="Arial"/>
        </w:rPr>
        <w:t xml:space="preserve"> anmälan</w:t>
      </w:r>
      <w:r w:rsidR="00DB6E46" w:rsidRPr="00FE1FB8">
        <w:rPr>
          <w:rFonts w:ascii="Garamond" w:hAnsi="Garamond" w:cs="Arial"/>
        </w:rPr>
        <w:t xml:space="preserve"> </w:t>
      </w:r>
      <w:r w:rsidR="00FE1FB8" w:rsidRPr="00FE1FB8">
        <w:rPr>
          <w:rFonts w:ascii="Garamond" w:hAnsi="Garamond" w:cs="Arial"/>
        </w:rPr>
        <w:t>enligt</w:t>
      </w:r>
      <w:r w:rsidR="00DB6E46" w:rsidRPr="00FE1FB8">
        <w:rPr>
          <w:rFonts w:ascii="Garamond" w:hAnsi="Garamond" w:cs="Arial"/>
        </w:rPr>
        <w:t xml:space="preserve"> lex Maria </w:t>
      </w:r>
      <w:r w:rsidR="00FE1FB8" w:rsidRPr="00FE1FB8">
        <w:rPr>
          <w:rFonts w:ascii="Garamond" w:hAnsi="Garamond" w:cs="Arial"/>
        </w:rPr>
        <w:t>ska göras</w:t>
      </w:r>
      <w:r w:rsidR="00DB6E46" w:rsidRPr="00FE1FB8">
        <w:rPr>
          <w:rFonts w:ascii="Garamond" w:hAnsi="Garamond" w:cs="Arial"/>
        </w:rPr>
        <w:t>.</w:t>
      </w:r>
    </w:p>
    <w:p w14:paraId="61071C07" w14:textId="475D75FC" w:rsidR="00707595" w:rsidRPr="00707595" w:rsidRDefault="00707595" w:rsidP="00707595">
      <w:pPr>
        <w:pStyle w:val="Brdtext"/>
        <w:spacing w:line="300" w:lineRule="atLeast"/>
        <w:rPr>
          <w:rFonts w:ascii="Garamond" w:hAnsi="Garamond" w:cs="Arial"/>
        </w:rPr>
      </w:pPr>
      <w:r w:rsidRPr="00707595">
        <w:rPr>
          <w:rFonts w:ascii="Garamond" w:hAnsi="Garamond" w:cs="Arial"/>
        </w:rPr>
        <w:t>Strama (Strategigruppen för rationell antibiotikaanvändning och minskad antibiotikaresistens) har definierat ett nationellt mål för antibiotikaförskrivning uppgående till 250 recept per 1 000 patienter. Öppenvården bedöms stå för uppskattningsvis 90 procent av den totala antibiotikaförskrivningen i Sverige. 2025 var medianen för antibiotikaförskrivning inom Praktikertjänst 141 (125) recept per 1000 listade primärvårdspatienter. Detta innebär en marginell ökning som även återspeglas i den nationella förskrivningsdata. Praktikertjänst uppfyller fortsatt det uppsatta målet. I nuläget har Praktikertjänst tillgång till data för endast två tredjedelar av bolagets primärvårdsverksamheter. Ett arbete pågår för att öka tillgången till data för att på sikt kunna följa upp samtliga primärvårdsverksamheter. Det finns idag ingen teknisk möjlighet till uppföljning av antibiotikaförskrivning i tandvården.</w:t>
      </w:r>
    </w:p>
    <w:p w14:paraId="2E66680E" w14:textId="1FB04292" w:rsidR="00EB6DDF" w:rsidRPr="00D470AE" w:rsidRDefault="00AC21A7" w:rsidP="00C11777">
      <w:pPr>
        <w:pStyle w:val="Brdtext"/>
        <w:spacing w:line="300" w:lineRule="atLeast"/>
        <w:rPr>
          <w:rFonts w:ascii="Garamond" w:hAnsi="Garamond" w:cs="Arial"/>
        </w:rPr>
      </w:pPr>
      <w:r w:rsidRPr="00EB0E29">
        <w:rPr>
          <w:rFonts w:ascii="Garamond" w:hAnsi="Garamond" w:cs="Arial"/>
        </w:rPr>
        <w:t>F</w:t>
      </w:r>
      <w:r w:rsidR="00EB6DDF" w:rsidRPr="00EB0E29">
        <w:rPr>
          <w:rFonts w:ascii="Garamond" w:hAnsi="Garamond" w:cs="Arial"/>
        </w:rPr>
        <w:t>örskrivningen av kinoloner</w:t>
      </w:r>
      <w:r w:rsidR="003D4F12" w:rsidRPr="00EB0E29">
        <w:rPr>
          <w:rFonts w:ascii="Garamond" w:hAnsi="Garamond" w:cs="Arial"/>
        </w:rPr>
        <w:t xml:space="preserve"> ligger fortsatt </w:t>
      </w:r>
      <w:r w:rsidR="00143538" w:rsidRPr="00EB0E29">
        <w:rPr>
          <w:rFonts w:ascii="Garamond" w:hAnsi="Garamond" w:cs="Arial"/>
        </w:rPr>
        <w:t xml:space="preserve">på den nivå som motsvarar </w:t>
      </w:r>
      <w:r w:rsidR="008B5D28" w:rsidRPr="00EB0E29">
        <w:rPr>
          <w:rFonts w:ascii="Garamond" w:hAnsi="Garamond" w:cs="Arial"/>
        </w:rPr>
        <w:t>målet för restr</w:t>
      </w:r>
      <w:r w:rsidR="00CD5DDC" w:rsidRPr="00EB0E29">
        <w:rPr>
          <w:rFonts w:ascii="Garamond" w:hAnsi="Garamond" w:cs="Arial"/>
        </w:rPr>
        <w:t>iktiv användning. Kinoloner</w:t>
      </w:r>
      <w:r w:rsidR="00F60C0C" w:rsidRPr="00EB0E29">
        <w:rPr>
          <w:rFonts w:ascii="Garamond" w:hAnsi="Garamond" w:cs="Arial"/>
        </w:rPr>
        <w:t xml:space="preserve"> är en betydande miljöaspekt</w:t>
      </w:r>
      <w:r w:rsidR="006C0A3D" w:rsidRPr="00EB0E29">
        <w:rPr>
          <w:rFonts w:ascii="Garamond" w:hAnsi="Garamond" w:cs="Arial"/>
        </w:rPr>
        <w:t>.</w:t>
      </w:r>
      <w:r w:rsidR="00EB6DDF" w:rsidRPr="00EB0E29">
        <w:rPr>
          <w:rFonts w:ascii="Garamond" w:hAnsi="Garamond" w:cs="Arial"/>
        </w:rPr>
        <w:t xml:space="preserve"> </w:t>
      </w:r>
      <w:r w:rsidR="006C0A3D" w:rsidRPr="00EB0E29">
        <w:rPr>
          <w:rFonts w:ascii="Garamond" w:hAnsi="Garamond" w:cs="Arial"/>
        </w:rPr>
        <w:t>Resultatet beror s</w:t>
      </w:r>
      <w:r w:rsidR="00E22AA8" w:rsidRPr="00EB0E29">
        <w:rPr>
          <w:rFonts w:ascii="Garamond" w:hAnsi="Garamond" w:cs="Arial"/>
        </w:rPr>
        <w:t xml:space="preserve">annolikt </w:t>
      </w:r>
      <w:r w:rsidR="000F36D2" w:rsidRPr="00EB0E29">
        <w:rPr>
          <w:rFonts w:ascii="Garamond" w:hAnsi="Garamond" w:cs="Arial"/>
        </w:rPr>
        <w:t>på att det långsiktiga</w:t>
      </w:r>
      <w:r w:rsidR="003F43EC" w:rsidRPr="00EB0E29">
        <w:rPr>
          <w:rFonts w:ascii="Garamond" w:hAnsi="Garamond" w:cs="Arial"/>
        </w:rPr>
        <w:t xml:space="preserve"> arbetet med att minska</w:t>
      </w:r>
      <w:r w:rsidR="00E22AA8" w:rsidRPr="00EB0E29">
        <w:rPr>
          <w:rFonts w:ascii="Garamond" w:hAnsi="Garamond" w:cs="Arial"/>
        </w:rPr>
        <w:t xml:space="preserve"> antibiotikaförskrivning</w:t>
      </w:r>
      <w:r w:rsidR="003F43EC" w:rsidRPr="00EB0E29">
        <w:rPr>
          <w:rFonts w:ascii="Garamond" w:hAnsi="Garamond" w:cs="Arial"/>
        </w:rPr>
        <w:t>en</w:t>
      </w:r>
      <w:r w:rsidR="00431457" w:rsidRPr="00EB0E29">
        <w:rPr>
          <w:rFonts w:ascii="Garamond" w:hAnsi="Garamond" w:cs="Arial"/>
        </w:rPr>
        <w:t xml:space="preserve"> i samverkan med Strama.</w:t>
      </w:r>
    </w:p>
    <w:p w14:paraId="10959B0A" w14:textId="05261F7A" w:rsidR="00642B6B" w:rsidRDefault="00EF30E4" w:rsidP="00C10E25">
      <w:pPr>
        <w:pStyle w:val="Brdtext"/>
        <w:spacing w:line="300" w:lineRule="atLeast"/>
        <w:rPr>
          <w:rFonts w:ascii="Garamond" w:hAnsi="Garamond" w:cs="Arial"/>
        </w:rPr>
      </w:pPr>
      <w:r>
        <w:rPr>
          <w:rFonts w:ascii="Garamond" w:hAnsi="Garamond" w:cs="Arial"/>
        </w:rPr>
        <w:t>Långsiktigt m</w:t>
      </w:r>
      <w:r w:rsidR="007B3EF8" w:rsidRPr="00EA4174">
        <w:rPr>
          <w:rFonts w:ascii="Garamond" w:hAnsi="Garamond" w:cs="Arial"/>
        </w:rPr>
        <w:t xml:space="preserve">ål </w:t>
      </w:r>
      <w:r w:rsidR="002638C9" w:rsidRPr="00EA4174">
        <w:rPr>
          <w:rFonts w:ascii="Garamond" w:hAnsi="Garamond" w:cs="Arial"/>
        </w:rPr>
        <w:t>för</w:t>
      </w:r>
      <w:r w:rsidR="000A3087">
        <w:rPr>
          <w:rFonts w:ascii="Garamond" w:hAnsi="Garamond" w:cs="Arial"/>
        </w:rPr>
        <w:t xml:space="preserve"> a</w:t>
      </w:r>
      <w:r w:rsidR="00536F11" w:rsidRPr="00EA4174">
        <w:rPr>
          <w:rFonts w:ascii="Garamond" w:hAnsi="Garamond" w:cs="Arial"/>
        </w:rPr>
        <w:t xml:space="preserve">ndel medicinteknisk utrustning med svensk bruksanvisning </w:t>
      </w:r>
      <w:r w:rsidR="007B3EF8" w:rsidRPr="00EA4174">
        <w:rPr>
          <w:rFonts w:ascii="Garamond" w:hAnsi="Garamond" w:cs="Arial"/>
        </w:rPr>
        <w:t>är 90 procent till</w:t>
      </w:r>
      <w:r w:rsidR="00D11FBA">
        <w:rPr>
          <w:rFonts w:ascii="Garamond" w:hAnsi="Garamond" w:cs="Arial"/>
        </w:rPr>
        <w:t xml:space="preserve"> år</w:t>
      </w:r>
      <w:r w:rsidR="007B3EF8" w:rsidRPr="00EA4174">
        <w:rPr>
          <w:rFonts w:ascii="Garamond" w:hAnsi="Garamond" w:cs="Arial"/>
        </w:rPr>
        <w:t xml:space="preserve"> 2027. </w:t>
      </w:r>
      <w:r w:rsidR="00C10E25" w:rsidRPr="00C10E25">
        <w:rPr>
          <w:rFonts w:ascii="Garamond" w:hAnsi="Garamond" w:cs="Arial"/>
        </w:rPr>
        <w:t>Under 2025 har vi uppnått det delmål som satt</w:t>
      </w:r>
      <w:r w:rsidR="00D11FBA">
        <w:rPr>
          <w:rFonts w:ascii="Garamond" w:hAnsi="Garamond" w:cs="Arial"/>
        </w:rPr>
        <w:t>e</w:t>
      </w:r>
      <w:r w:rsidR="00C10E25" w:rsidRPr="00C10E25">
        <w:rPr>
          <w:rFonts w:ascii="Garamond" w:hAnsi="Garamond" w:cs="Arial"/>
        </w:rPr>
        <w:t xml:space="preserve">s och </w:t>
      </w:r>
      <w:r w:rsidR="00D11FBA">
        <w:rPr>
          <w:rFonts w:ascii="Garamond" w:hAnsi="Garamond" w:cs="Arial"/>
        </w:rPr>
        <w:t xml:space="preserve">vi </w:t>
      </w:r>
      <w:r w:rsidR="00C10E25" w:rsidRPr="00C10E25">
        <w:rPr>
          <w:rFonts w:ascii="Garamond" w:hAnsi="Garamond" w:cs="Arial"/>
        </w:rPr>
        <w:t xml:space="preserve">följer den planerade utvecklingen. </w:t>
      </w:r>
      <w:r w:rsidR="00E25033">
        <w:rPr>
          <w:rFonts w:ascii="Garamond" w:hAnsi="Garamond" w:cs="Arial"/>
        </w:rPr>
        <w:t>M</w:t>
      </w:r>
      <w:r w:rsidR="00C10E25" w:rsidRPr="00C10E25">
        <w:rPr>
          <w:rFonts w:ascii="Garamond" w:hAnsi="Garamond" w:cs="Arial"/>
        </w:rPr>
        <w:t xml:space="preserve">ålet </w:t>
      </w:r>
      <w:r w:rsidR="00A06D36">
        <w:rPr>
          <w:rFonts w:ascii="Garamond" w:hAnsi="Garamond" w:cs="Arial"/>
        </w:rPr>
        <w:t>att till år 2027</w:t>
      </w:r>
      <w:r w:rsidR="002E1F5A">
        <w:rPr>
          <w:rFonts w:ascii="Garamond" w:hAnsi="Garamond" w:cs="Arial"/>
        </w:rPr>
        <w:t xml:space="preserve"> ska</w:t>
      </w:r>
      <w:r w:rsidR="00C10E25" w:rsidRPr="00C10E25">
        <w:rPr>
          <w:rFonts w:ascii="Garamond" w:hAnsi="Garamond" w:cs="Arial"/>
        </w:rPr>
        <w:t xml:space="preserve"> 90 procent</w:t>
      </w:r>
      <w:r w:rsidR="002E1F5A">
        <w:rPr>
          <w:rFonts w:ascii="Garamond" w:hAnsi="Garamond" w:cs="Arial"/>
        </w:rPr>
        <w:t xml:space="preserve"> av </w:t>
      </w:r>
      <w:r w:rsidR="002E1F5A" w:rsidRPr="00C10E25">
        <w:rPr>
          <w:rFonts w:ascii="Garamond" w:hAnsi="Garamond" w:cs="Arial"/>
        </w:rPr>
        <w:t>medicinteknisk utrustning</w:t>
      </w:r>
      <w:r w:rsidR="002E1F5A">
        <w:rPr>
          <w:rFonts w:ascii="Garamond" w:hAnsi="Garamond" w:cs="Arial"/>
        </w:rPr>
        <w:t xml:space="preserve"> vara </w:t>
      </w:r>
      <w:r w:rsidR="002E1F5A" w:rsidRPr="00C10E25">
        <w:rPr>
          <w:rFonts w:ascii="Garamond" w:hAnsi="Garamond" w:cs="Arial"/>
        </w:rPr>
        <w:t>CE-märkt</w:t>
      </w:r>
      <w:r w:rsidR="00C10E25" w:rsidRPr="00C10E25">
        <w:rPr>
          <w:rFonts w:ascii="Garamond" w:hAnsi="Garamond" w:cs="Arial"/>
        </w:rPr>
        <w:t xml:space="preserve"> </w:t>
      </w:r>
      <w:r w:rsidR="002E1F5A">
        <w:rPr>
          <w:rFonts w:ascii="Garamond" w:hAnsi="Garamond" w:cs="Arial"/>
        </w:rPr>
        <w:t>nåddes redan</w:t>
      </w:r>
      <w:r w:rsidR="00C10E25" w:rsidRPr="00C10E25">
        <w:rPr>
          <w:rFonts w:ascii="Garamond" w:hAnsi="Garamond" w:cs="Arial"/>
        </w:rPr>
        <w:t xml:space="preserve"> </w:t>
      </w:r>
      <w:r w:rsidR="002E1F5A">
        <w:rPr>
          <w:rFonts w:ascii="Garamond" w:hAnsi="Garamond" w:cs="Arial"/>
        </w:rPr>
        <w:t>under</w:t>
      </w:r>
      <w:r w:rsidR="00C10E25" w:rsidRPr="00C10E25">
        <w:rPr>
          <w:rFonts w:ascii="Garamond" w:hAnsi="Garamond" w:cs="Arial"/>
        </w:rPr>
        <w:t xml:space="preserve"> 2025. </w:t>
      </w:r>
      <w:r w:rsidR="00E1302F">
        <w:rPr>
          <w:rFonts w:ascii="Garamond" w:hAnsi="Garamond" w:cs="Arial"/>
        </w:rPr>
        <w:t>Den positiva u</w:t>
      </w:r>
      <w:r w:rsidR="00C10E25" w:rsidRPr="00C10E25">
        <w:rPr>
          <w:rFonts w:ascii="Garamond" w:hAnsi="Garamond" w:cs="Arial"/>
        </w:rPr>
        <w:t xml:space="preserve">tvecklingen </w:t>
      </w:r>
      <w:r w:rsidR="00E1302F">
        <w:rPr>
          <w:rFonts w:ascii="Garamond" w:hAnsi="Garamond" w:cs="Arial"/>
        </w:rPr>
        <w:t>till torts så</w:t>
      </w:r>
      <w:r w:rsidR="00C10E25" w:rsidRPr="00C10E25">
        <w:rPr>
          <w:rFonts w:ascii="Garamond" w:hAnsi="Garamond" w:cs="Arial"/>
        </w:rPr>
        <w:t xml:space="preserve"> fortsätter </w:t>
      </w:r>
      <w:r w:rsidR="00E1302F">
        <w:rPr>
          <w:rFonts w:ascii="Garamond" w:hAnsi="Garamond" w:cs="Arial"/>
        </w:rPr>
        <w:t>arbetet med</w:t>
      </w:r>
      <w:r w:rsidR="00C10E25" w:rsidRPr="00C10E25">
        <w:rPr>
          <w:rFonts w:ascii="Garamond" w:hAnsi="Garamond" w:cs="Arial"/>
        </w:rPr>
        <w:t xml:space="preserve"> att ytterligare stärka resultatet.</w:t>
      </w:r>
    </w:p>
    <w:p w14:paraId="4EE418E6" w14:textId="191CBA78" w:rsidR="00AB313B" w:rsidRPr="002512CA" w:rsidRDefault="00C10E25" w:rsidP="00EA4174">
      <w:pPr>
        <w:pStyle w:val="Brdtext"/>
        <w:spacing w:line="300" w:lineRule="atLeast"/>
        <w:rPr>
          <w:rFonts w:ascii="Garamond" w:hAnsi="Garamond" w:cs="Arial"/>
        </w:rPr>
      </w:pPr>
      <w:r w:rsidRPr="002512CA">
        <w:rPr>
          <w:rFonts w:ascii="Garamond" w:hAnsi="Garamond" w:cs="Arial"/>
        </w:rPr>
        <w:t xml:space="preserve">Andelen strålkällor med korrekt riskbedömning </w:t>
      </w:r>
      <w:r w:rsidR="006642DE">
        <w:rPr>
          <w:rFonts w:ascii="Garamond" w:hAnsi="Garamond" w:cs="Arial"/>
        </w:rPr>
        <w:t>nådde</w:t>
      </w:r>
      <w:r w:rsidRPr="002512CA">
        <w:rPr>
          <w:rFonts w:ascii="Garamond" w:hAnsi="Garamond" w:cs="Arial"/>
        </w:rPr>
        <w:t xml:space="preserve"> </w:t>
      </w:r>
      <w:r w:rsidR="006642DE">
        <w:rPr>
          <w:rFonts w:ascii="Garamond" w:hAnsi="Garamond" w:cs="Arial"/>
        </w:rPr>
        <w:t>inte</w:t>
      </w:r>
      <w:r w:rsidRPr="002512CA">
        <w:rPr>
          <w:rFonts w:ascii="Garamond" w:hAnsi="Garamond" w:cs="Arial"/>
        </w:rPr>
        <w:t xml:space="preserve"> målet </w:t>
      </w:r>
      <w:r w:rsidR="006642DE">
        <w:rPr>
          <w:rFonts w:ascii="Garamond" w:hAnsi="Garamond" w:cs="Arial"/>
        </w:rPr>
        <w:t>på</w:t>
      </w:r>
      <w:r w:rsidRPr="002512CA">
        <w:rPr>
          <w:rFonts w:ascii="Garamond" w:hAnsi="Garamond" w:cs="Arial"/>
        </w:rPr>
        <w:t xml:space="preserve"> 100 procent. </w:t>
      </w:r>
      <w:r w:rsidR="00C5401C" w:rsidRPr="002512CA">
        <w:rPr>
          <w:rFonts w:ascii="Garamond" w:hAnsi="Garamond" w:cs="Arial"/>
        </w:rPr>
        <w:t>Det</w:t>
      </w:r>
      <w:r w:rsidR="00AB313B" w:rsidRPr="002512CA">
        <w:rPr>
          <w:rFonts w:ascii="Garamond" w:hAnsi="Garamond" w:cs="Arial"/>
        </w:rPr>
        <w:t xml:space="preserve"> långsiktiga </w:t>
      </w:r>
      <w:r w:rsidR="00C5401C" w:rsidRPr="002512CA">
        <w:rPr>
          <w:rFonts w:ascii="Garamond" w:hAnsi="Garamond" w:cs="Arial"/>
        </w:rPr>
        <w:t>målet</w:t>
      </w:r>
      <w:r w:rsidR="00AB313B" w:rsidRPr="002512CA">
        <w:rPr>
          <w:rFonts w:ascii="Garamond" w:hAnsi="Garamond" w:cs="Arial"/>
        </w:rPr>
        <w:t xml:space="preserve"> är att samtliga verksamheter ska kunna genomföra de grundläggande aktiviteterna inom strålsäkerhetsarbetet, såsom egenkontroll och fullständig riskbedömning. Trots att resultatet ännu inte når upp till målnivån har utvecklingen under 2025 </w:t>
      </w:r>
      <w:r w:rsidR="00DE2EC2" w:rsidRPr="002512CA">
        <w:rPr>
          <w:rFonts w:ascii="Garamond" w:hAnsi="Garamond" w:cs="Arial"/>
        </w:rPr>
        <w:t xml:space="preserve">förbättrats markant för egenkontroller inom medicinteknik och strålsäkerhet </w:t>
      </w:r>
      <w:r w:rsidR="00AB313B" w:rsidRPr="002512CA">
        <w:rPr>
          <w:rFonts w:ascii="Garamond" w:hAnsi="Garamond" w:cs="Arial"/>
        </w:rPr>
        <w:t>jämfört med föregående år.</w:t>
      </w:r>
    </w:p>
    <w:p w14:paraId="0A5CBB57" w14:textId="77777777" w:rsidR="000B12A6" w:rsidRPr="002512CA" w:rsidRDefault="00AB313B" w:rsidP="00EA4174">
      <w:pPr>
        <w:pStyle w:val="Brdtext"/>
        <w:spacing w:line="300" w:lineRule="atLeast"/>
        <w:rPr>
          <w:rFonts w:ascii="Garamond" w:hAnsi="Garamond" w:cs="Arial"/>
        </w:rPr>
      </w:pPr>
      <w:r w:rsidRPr="002512CA">
        <w:rPr>
          <w:rFonts w:ascii="Garamond" w:hAnsi="Garamond" w:cs="Arial"/>
        </w:rPr>
        <w:t>Under året har vi fortsatt arbetet med att uppdatera rutiner, metodbeskrivningar</w:t>
      </w:r>
      <w:r w:rsidR="00B02BFC" w:rsidRPr="002512CA">
        <w:rPr>
          <w:rFonts w:ascii="Garamond" w:hAnsi="Garamond" w:cs="Arial"/>
        </w:rPr>
        <w:t xml:space="preserve">, </w:t>
      </w:r>
      <w:r w:rsidRPr="002512CA">
        <w:rPr>
          <w:rFonts w:ascii="Garamond" w:hAnsi="Garamond" w:cs="Arial"/>
        </w:rPr>
        <w:t>egenkontroller</w:t>
      </w:r>
      <w:r w:rsidR="00686BA5" w:rsidRPr="002512CA">
        <w:rPr>
          <w:rFonts w:ascii="Garamond" w:hAnsi="Garamond" w:cs="Arial"/>
        </w:rPr>
        <w:t xml:space="preserve"> och utbildningsunderlag</w:t>
      </w:r>
      <w:r w:rsidRPr="002512CA">
        <w:rPr>
          <w:rFonts w:ascii="Garamond" w:hAnsi="Garamond" w:cs="Arial"/>
        </w:rPr>
        <w:t>, vilket har lett till en mer enhetlig och strukturerad uppföljning av verksamheterna. Det långsiktiga målet är att alla verksamheter som använder joniserande strålning ska uppfylla samtliga grundläggande krav inom det systematiska strålsäkerhetsarbetet. Vi ser tydliga förbättringar, men det återstår arbete innan vi når en nivå som motsvarar våra ambitioner och krav.</w:t>
      </w:r>
    </w:p>
    <w:p w14:paraId="7D8D0944" w14:textId="67841B63" w:rsidR="0061314A" w:rsidRPr="00E976B5" w:rsidRDefault="00683563" w:rsidP="00741C70">
      <w:pPr>
        <w:tabs>
          <w:tab w:val="left" w:pos="4960"/>
        </w:tabs>
        <w:spacing w:before="60" w:after="60"/>
        <w:rPr>
          <w:rFonts w:ascii="Garamond" w:hAnsi="Garamond" w:cs="Arial"/>
          <w:sz w:val="22"/>
          <w:szCs w:val="22"/>
        </w:rPr>
      </w:pPr>
      <w:r w:rsidRPr="003059CC">
        <w:rPr>
          <w:rFonts w:ascii="Garamond" w:hAnsi="Garamond" w:cs="Arial"/>
          <w:b/>
          <w:sz w:val="21"/>
          <w:szCs w:val="21"/>
        </w:rPr>
        <w:t>Tabell</w:t>
      </w:r>
      <w:r w:rsidR="004163E0" w:rsidRPr="003059CC">
        <w:rPr>
          <w:rFonts w:ascii="Garamond" w:hAnsi="Garamond" w:cs="Arial"/>
          <w:b/>
          <w:sz w:val="21"/>
          <w:szCs w:val="21"/>
        </w:rPr>
        <w:t xml:space="preserve"> </w:t>
      </w:r>
      <w:r w:rsidR="00747C0E" w:rsidRPr="003059CC">
        <w:rPr>
          <w:rFonts w:ascii="Garamond" w:hAnsi="Garamond" w:cs="Arial"/>
          <w:b/>
          <w:sz w:val="21"/>
          <w:szCs w:val="21"/>
        </w:rPr>
        <w:t>6</w:t>
      </w:r>
      <w:r w:rsidR="004163E0" w:rsidRPr="003059CC">
        <w:rPr>
          <w:rFonts w:ascii="Garamond" w:hAnsi="Garamond" w:cs="Arial"/>
          <w:b/>
          <w:sz w:val="21"/>
          <w:szCs w:val="21"/>
        </w:rPr>
        <w:t>.</w:t>
      </w:r>
      <w:r w:rsidR="004163E0" w:rsidRPr="003059CC">
        <w:rPr>
          <w:rFonts w:ascii="Garamond" w:hAnsi="Garamond" w:cs="Arial"/>
          <w:sz w:val="20"/>
          <w:szCs w:val="20"/>
        </w:rPr>
        <w:t xml:space="preserve"> </w:t>
      </w:r>
      <w:r w:rsidR="00EC2C7A" w:rsidRPr="008C3432">
        <w:rPr>
          <w:rFonts w:ascii="Garamond" w:hAnsi="Garamond" w:cs="Arial"/>
          <w:sz w:val="20"/>
          <w:szCs w:val="20"/>
        </w:rPr>
        <w:t>Patientsäkerhetsm</w:t>
      </w:r>
      <w:r w:rsidR="004163E0" w:rsidRPr="008C3432">
        <w:rPr>
          <w:rFonts w:ascii="Garamond" w:hAnsi="Garamond" w:cs="Arial"/>
          <w:sz w:val="20"/>
          <w:szCs w:val="20"/>
        </w:rPr>
        <w:t>ål för</w:t>
      </w:r>
      <w:r w:rsidR="00C85F7B" w:rsidRPr="008C3432">
        <w:rPr>
          <w:rFonts w:ascii="Garamond" w:hAnsi="Garamond" w:cs="Arial"/>
          <w:sz w:val="20"/>
          <w:szCs w:val="20"/>
        </w:rPr>
        <w:t xml:space="preserve"> 202</w:t>
      </w:r>
      <w:r w:rsidR="00454231" w:rsidRPr="008C3432">
        <w:rPr>
          <w:rFonts w:ascii="Garamond" w:hAnsi="Garamond" w:cs="Arial"/>
          <w:sz w:val="20"/>
          <w:szCs w:val="20"/>
        </w:rPr>
        <w:t>6</w:t>
      </w:r>
      <w:r w:rsidR="00747C0E" w:rsidRPr="003059CC">
        <w:rPr>
          <w:rFonts w:ascii="Garamond" w:hAnsi="Garamond" w:cs="Arial"/>
          <w:sz w:val="20"/>
          <w:szCs w:val="20"/>
        </w:rPr>
        <w:t>.</w:t>
      </w:r>
    </w:p>
    <w:tbl>
      <w:tblPr>
        <w:tblStyle w:val="Oformateradtabell1"/>
        <w:tblW w:w="0" w:type="auto"/>
        <w:tblLook w:val="04A0" w:firstRow="1" w:lastRow="0" w:firstColumn="1" w:lastColumn="0" w:noHBand="0" w:noVBand="1"/>
      </w:tblPr>
      <w:tblGrid>
        <w:gridCol w:w="1924"/>
        <w:gridCol w:w="5061"/>
        <w:gridCol w:w="2078"/>
      </w:tblGrid>
      <w:tr w:rsidR="00E367B4" w14:paraId="4F6EA8AC" w14:textId="77777777" w:rsidTr="001A5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2F1FB0BE" w14:textId="085E76B2" w:rsidR="006A6DA4" w:rsidRPr="00741C70" w:rsidRDefault="00B623B6" w:rsidP="00741C70">
            <w:pPr>
              <w:tabs>
                <w:tab w:val="left" w:pos="4960"/>
              </w:tabs>
              <w:spacing w:before="60" w:after="60"/>
              <w:rPr>
                <w:rFonts w:ascii="Garamond" w:hAnsi="Garamond" w:cs="Arial"/>
                <w:b w:val="0"/>
                <w:sz w:val="22"/>
              </w:rPr>
            </w:pPr>
            <w:r w:rsidRPr="00741C70">
              <w:rPr>
                <w:rFonts w:ascii="Garamond" w:hAnsi="Garamond" w:cs="Arial"/>
                <w:b w:val="0"/>
                <w:sz w:val="22"/>
              </w:rPr>
              <w:t>Mål</w:t>
            </w:r>
          </w:p>
        </w:tc>
        <w:tc>
          <w:tcPr>
            <w:tcW w:w="5061" w:type="dxa"/>
          </w:tcPr>
          <w:p w14:paraId="6DCC4209" w14:textId="059B9230" w:rsidR="006A6DA4" w:rsidRPr="00741C70" w:rsidRDefault="00B623B6" w:rsidP="00741C70">
            <w:pPr>
              <w:tabs>
                <w:tab w:val="left" w:pos="4960"/>
              </w:tabs>
              <w:spacing w:before="60" w:after="60"/>
              <w:cnfStyle w:val="100000000000" w:firstRow="1" w:lastRow="0" w:firstColumn="0" w:lastColumn="0" w:oddVBand="0" w:evenVBand="0" w:oddHBand="0" w:evenHBand="0" w:firstRowFirstColumn="0" w:firstRowLastColumn="0" w:lastRowFirstColumn="0" w:lastRowLastColumn="0"/>
              <w:rPr>
                <w:rFonts w:ascii="Garamond" w:hAnsi="Garamond" w:cs="Arial"/>
                <w:b w:val="0"/>
                <w:sz w:val="22"/>
              </w:rPr>
            </w:pPr>
            <w:r w:rsidRPr="00741C70">
              <w:rPr>
                <w:rFonts w:ascii="Garamond" w:hAnsi="Garamond" w:cs="Arial"/>
                <w:b w:val="0"/>
                <w:sz w:val="22"/>
              </w:rPr>
              <w:t>Nyckeltal</w:t>
            </w:r>
          </w:p>
        </w:tc>
        <w:tc>
          <w:tcPr>
            <w:tcW w:w="2078" w:type="dxa"/>
          </w:tcPr>
          <w:p w14:paraId="500E4B61" w14:textId="01A53704" w:rsidR="006A6DA4" w:rsidRPr="00741C70" w:rsidRDefault="00B623B6" w:rsidP="00741C70">
            <w:pPr>
              <w:tabs>
                <w:tab w:val="left" w:pos="4960"/>
              </w:tabs>
              <w:spacing w:before="60" w:after="60"/>
              <w:cnfStyle w:val="100000000000" w:firstRow="1" w:lastRow="0" w:firstColumn="0" w:lastColumn="0" w:oddVBand="0" w:evenVBand="0" w:oddHBand="0" w:evenHBand="0" w:firstRowFirstColumn="0" w:firstRowLastColumn="0" w:lastRowFirstColumn="0" w:lastRowLastColumn="0"/>
              <w:rPr>
                <w:rFonts w:ascii="Garamond" w:hAnsi="Garamond" w:cs="Arial"/>
                <w:b w:val="0"/>
                <w:sz w:val="22"/>
              </w:rPr>
            </w:pPr>
            <w:r w:rsidRPr="00741C70">
              <w:rPr>
                <w:rFonts w:ascii="Garamond" w:hAnsi="Garamond" w:cs="Arial"/>
                <w:b w:val="0"/>
                <w:sz w:val="22"/>
              </w:rPr>
              <w:t>Målvärde 202</w:t>
            </w:r>
            <w:r w:rsidR="00454231" w:rsidRPr="00741C70">
              <w:rPr>
                <w:rFonts w:ascii="Garamond" w:hAnsi="Garamond" w:cs="Arial"/>
                <w:b w:val="0"/>
                <w:sz w:val="22"/>
              </w:rPr>
              <w:t>6</w:t>
            </w:r>
          </w:p>
        </w:tc>
      </w:tr>
      <w:tr w:rsidR="00A15811" w14:paraId="70A6B57F" w14:textId="77777777" w:rsidTr="001A5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5" w:type="dxa"/>
            <w:gridSpan w:val="2"/>
          </w:tcPr>
          <w:p w14:paraId="1A7AF8F5" w14:textId="3519D9DE" w:rsidR="00D05431" w:rsidRPr="00741C70" w:rsidRDefault="00D05431" w:rsidP="00741C70">
            <w:pPr>
              <w:tabs>
                <w:tab w:val="left" w:pos="4960"/>
              </w:tabs>
              <w:spacing w:before="60" w:after="60"/>
              <w:rPr>
                <w:rFonts w:ascii="Garamond" w:hAnsi="Garamond" w:cs="Arial"/>
                <w:b w:val="0"/>
                <w:sz w:val="22"/>
              </w:rPr>
            </w:pPr>
            <w:r w:rsidRPr="00741C70">
              <w:rPr>
                <w:rFonts w:ascii="Garamond" w:hAnsi="Garamond" w:cs="Arial"/>
                <w:b w:val="0"/>
                <w:sz w:val="22"/>
              </w:rPr>
              <w:lastRenderedPageBreak/>
              <w:t>Patientsäker verksamhet</w:t>
            </w:r>
          </w:p>
        </w:tc>
        <w:tc>
          <w:tcPr>
            <w:tcW w:w="2078" w:type="dxa"/>
          </w:tcPr>
          <w:p w14:paraId="7AAD97D5" w14:textId="4D354F55" w:rsidR="00D05431" w:rsidRPr="008C3432" w:rsidRDefault="00D05431"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sz w:val="22"/>
              </w:rPr>
            </w:pPr>
          </w:p>
        </w:tc>
      </w:tr>
      <w:tr w:rsidR="00E367B4" w14:paraId="2C6836F5" w14:textId="77777777" w:rsidTr="001A5485">
        <w:tc>
          <w:tcPr>
            <w:cnfStyle w:val="001000000000" w:firstRow="0" w:lastRow="0" w:firstColumn="1" w:lastColumn="0" w:oddVBand="0" w:evenVBand="0" w:oddHBand="0" w:evenHBand="0" w:firstRowFirstColumn="0" w:firstRowLastColumn="0" w:lastRowFirstColumn="0" w:lastRowLastColumn="0"/>
            <w:tcW w:w="1924" w:type="dxa"/>
          </w:tcPr>
          <w:p w14:paraId="09CC3695" w14:textId="77777777" w:rsidR="00D05431" w:rsidRDefault="00D05431" w:rsidP="00741C70">
            <w:pPr>
              <w:tabs>
                <w:tab w:val="left" w:pos="4960"/>
              </w:tabs>
              <w:spacing w:before="60" w:after="60"/>
              <w:rPr>
                <w:rFonts w:ascii="Garamond" w:hAnsi="Garamond" w:cs="Arial"/>
                <w:bCs w:val="0"/>
                <w:sz w:val="22"/>
              </w:rPr>
            </w:pPr>
          </w:p>
        </w:tc>
        <w:tc>
          <w:tcPr>
            <w:tcW w:w="5061" w:type="dxa"/>
          </w:tcPr>
          <w:p w14:paraId="7A56B736" w14:textId="4CA06D20" w:rsidR="00D05431" w:rsidRDefault="00D05431"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bCs/>
                <w:sz w:val="22"/>
              </w:rPr>
            </w:pPr>
            <w:r>
              <w:rPr>
                <w:rFonts w:ascii="Garamond" w:hAnsi="Garamond" w:cs="Arial"/>
                <w:bCs/>
                <w:sz w:val="22"/>
              </w:rPr>
              <w:t>Patientnöjdhet</w:t>
            </w:r>
          </w:p>
        </w:tc>
        <w:tc>
          <w:tcPr>
            <w:tcW w:w="2078" w:type="dxa"/>
          </w:tcPr>
          <w:p w14:paraId="6BBF7E96" w14:textId="41873999" w:rsidR="00D05431" w:rsidRPr="008C3432" w:rsidRDefault="00D05431"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sz w:val="22"/>
              </w:rPr>
            </w:pPr>
            <w:r w:rsidRPr="008C3432">
              <w:rPr>
                <w:rFonts w:ascii="Garamond" w:hAnsi="Garamond" w:cs="Arial"/>
                <w:sz w:val="22"/>
              </w:rPr>
              <w:t xml:space="preserve">&gt;83 </w:t>
            </w:r>
          </w:p>
        </w:tc>
      </w:tr>
      <w:tr w:rsidR="00E367B4" w14:paraId="51D54B4E" w14:textId="77777777" w:rsidTr="001A5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468DB15D" w14:textId="77777777" w:rsidR="00D05431" w:rsidRDefault="00D05431" w:rsidP="00741C70">
            <w:pPr>
              <w:tabs>
                <w:tab w:val="left" w:pos="4960"/>
              </w:tabs>
              <w:spacing w:before="60" w:after="60"/>
              <w:rPr>
                <w:rFonts w:ascii="Garamond" w:hAnsi="Garamond" w:cs="Arial"/>
                <w:bCs w:val="0"/>
                <w:sz w:val="22"/>
              </w:rPr>
            </w:pPr>
          </w:p>
        </w:tc>
        <w:tc>
          <w:tcPr>
            <w:tcW w:w="5061" w:type="dxa"/>
          </w:tcPr>
          <w:p w14:paraId="44DA09BD" w14:textId="538A738A" w:rsidR="00D05431" w:rsidRDefault="00D05431"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bCs/>
                <w:sz w:val="22"/>
              </w:rPr>
            </w:pPr>
            <w:r>
              <w:rPr>
                <w:rFonts w:ascii="Garamond" w:hAnsi="Garamond" w:cs="Arial"/>
                <w:bCs/>
                <w:sz w:val="22"/>
              </w:rPr>
              <w:t>Andel avvikelser med väsentliga negativa konsekvenser som anmäls</w:t>
            </w:r>
            <w:r>
              <w:rPr>
                <w:rStyle w:val="Fotnotsreferens"/>
                <w:rFonts w:ascii="Garamond" w:hAnsi="Garamond" w:cs="Arial"/>
                <w:bCs/>
                <w:sz w:val="22"/>
              </w:rPr>
              <w:footnoteReference w:id="12"/>
            </w:r>
          </w:p>
        </w:tc>
        <w:tc>
          <w:tcPr>
            <w:tcW w:w="2078" w:type="dxa"/>
          </w:tcPr>
          <w:p w14:paraId="7BB4600A" w14:textId="1B53F66E" w:rsidR="00D05431" w:rsidRPr="008C3432" w:rsidRDefault="00D05431"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sz w:val="22"/>
              </w:rPr>
            </w:pPr>
            <w:r w:rsidRPr="008C3432">
              <w:rPr>
                <w:rFonts w:ascii="Garamond" w:hAnsi="Garamond" w:cs="Arial"/>
                <w:sz w:val="22"/>
              </w:rPr>
              <w:t>100%</w:t>
            </w:r>
          </w:p>
        </w:tc>
      </w:tr>
      <w:tr w:rsidR="00E367B4" w14:paraId="29FC7382" w14:textId="77777777" w:rsidTr="001A5485">
        <w:tc>
          <w:tcPr>
            <w:cnfStyle w:val="001000000000" w:firstRow="0" w:lastRow="0" w:firstColumn="1" w:lastColumn="0" w:oddVBand="0" w:evenVBand="0" w:oddHBand="0" w:evenHBand="0" w:firstRowFirstColumn="0" w:firstRowLastColumn="0" w:lastRowFirstColumn="0" w:lastRowLastColumn="0"/>
            <w:tcW w:w="1924" w:type="dxa"/>
          </w:tcPr>
          <w:p w14:paraId="7EB6C9EC" w14:textId="77777777" w:rsidR="00D05431" w:rsidRDefault="00D05431" w:rsidP="00741C70">
            <w:pPr>
              <w:tabs>
                <w:tab w:val="left" w:pos="4960"/>
              </w:tabs>
              <w:spacing w:before="60" w:after="60"/>
              <w:rPr>
                <w:rFonts w:ascii="Garamond" w:hAnsi="Garamond" w:cs="Arial"/>
                <w:bCs w:val="0"/>
                <w:sz w:val="22"/>
              </w:rPr>
            </w:pPr>
          </w:p>
        </w:tc>
        <w:tc>
          <w:tcPr>
            <w:tcW w:w="5061" w:type="dxa"/>
          </w:tcPr>
          <w:p w14:paraId="456D53BA" w14:textId="595DD03B" w:rsidR="00D05431" w:rsidRDefault="00D05431"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bCs/>
                <w:sz w:val="22"/>
              </w:rPr>
            </w:pPr>
            <w:r>
              <w:rPr>
                <w:rFonts w:ascii="Garamond" w:hAnsi="Garamond" w:cs="Arial"/>
                <w:bCs/>
                <w:sz w:val="22"/>
              </w:rPr>
              <w:t>Antal antibiotikarecept</w:t>
            </w:r>
            <w:r>
              <w:rPr>
                <w:rStyle w:val="Fotnotsreferens"/>
                <w:rFonts w:ascii="Garamond" w:hAnsi="Garamond" w:cs="Arial"/>
                <w:bCs/>
                <w:sz w:val="22"/>
              </w:rPr>
              <w:footnoteReference w:id="13"/>
            </w:r>
            <w:r>
              <w:rPr>
                <w:rFonts w:ascii="Garamond" w:hAnsi="Garamond" w:cs="Arial"/>
                <w:bCs/>
                <w:sz w:val="22"/>
              </w:rPr>
              <w:t xml:space="preserve"> </w:t>
            </w:r>
          </w:p>
        </w:tc>
        <w:tc>
          <w:tcPr>
            <w:tcW w:w="2078" w:type="dxa"/>
          </w:tcPr>
          <w:p w14:paraId="0E31DD1E" w14:textId="1FE2DA8C" w:rsidR="00D05431" w:rsidRPr="008C3432" w:rsidRDefault="0089455B"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sz w:val="22"/>
              </w:rPr>
            </w:pPr>
            <w:r>
              <w:rPr>
                <w:rFonts w:ascii="Garamond" w:hAnsi="Garamond" w:cs="Arial"/>
                <w:sz w:val="22"/>
              </w:rPr>
              <w:t>&lt;145</w:t>
            </w:r>
          </w:p>
        </w:tc>
      </w:tr>
      <w:tr w:rsidR="00E367B4" w14:paraId="61205254" w14:textId="77777777" w:rsidTr="001A5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54E81120" w14:textId="77777777" w:rsidR="00D05431" w:rsidRDefault="00D05431" w:rsidP="00741C70">
            <w:pPr>
              <w:tabs>
                <w:tab w:val="left" w:pos="4960"/>
              </w:tabs>
              <w:spacing w:before="60" w:after="60"/>
              <w:rPr>
                <w:rFonts w:ascii="Garamond" w:hAnsi="Garamond" w:cs="Arial"/>
                <w:bCs w:val="0"/>
                <w:sz w:val="22"/>
              </w:rPr>
            </w:pPr>
          </w:p>
        </w:tc>
        <w:tc>
          <w:tcPr>
            <w:tcW w:w="5061" w:type="dxa"/>
          </w:tcPr>
          <w:p w14:paraId="65E5DCBA" w14:textId="412ED1F3" w:rsidR="00D05431" w:rsidRDefault="00D05431"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bCs/>
                <w:sz w:val="22"/>
              </w:rPr>
            </w:pPr>
            <w:r>
              <w:rPr>
                <w:rFonts w:ascii="Garamond" w:hAnsi="Garamond" w:cs="Arial"/>
                <w:bCs/>
                <w:sz w:val="22"/>
              </w:rPr>
              <w:t>Bibehållen låg förskrivning av kinoloner</w:t>
            </w:r>
            <w:r>
              <w:rPr>
                <w:rStyle w:val="Fotnotsreferens"/>
                <w:rFonts w:ascii="Garamond" w:hAnsi="Garamond" w:cs="Arial"/>
                <w:bCs/>
                <w:sz w:val="22"/>
              </w:rPr>
              <w:footnoteReference w:id="14"/>
            </w:r>
          </w:p>
        </w:tc>
        <w:tc>
          <w:tcPr>
            <w:tcW w:w="2078" w:type="dxa"/>
          </w:tcPr>
          <w:p w14:paraId="3E51BF2F" w14:textId="4F1655C1" w:rsidR="00D05431" w:rsidRPr="008C3432" w:rsidRDefault="00D05431"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sz w:val="22"/>
              </w:rPr>
            </w:pPr>
            <w:r w:rsidRPr="008C3432">
              <w:rPr>
                <w:rFonts w:ascii="Garamond" w:hAnsi="Garamond" w:cs="Arial"/>
                <w:sz w:val="22"/>
              </w:rPr>
              <w:t>&lt;10%</w:t>
            </w:r>
          </w:p>
        </w:tc>
      </w:tr>
      <w:tr w:rsidR="00E367B4" w14:paraId="64331B07" w14:textId="77777777" w:rsidTr="001A5485">
        <w:tc>
          <w:tcPr>
            <w:cnfStyle w:val="001000000000" w:firstRow="0" w:lastRow="0" w:firstColumn="1" w:lastColumn="0" w:oddVBand="0" w:evenVBand="0" w:oddHBand="0" w:evenHBand="0" w:firstRowFirstColumn="0" w:firstRowLastColumn="0" w:lastRowFirstColumn="0" w:lastRowLastColumn="0"/>
            <w:tcW w:w="1924" w:type="dxa"/>
          </w:tcPr>
          <w:p w14:paraId="30033BB4" w14:textId="77777777" w:rsidR="00D05431" w:rsidRDefault="00D05431" w:rsidP="00741C70">
            <w:pPr>
              <w:tabs>
                <w:tab w:val="left" w:pos="4960"/>
              </w:tabs>
              <w:spacing w:before="60" w:after="60"/>
              <w:rPr>
                <w:rFonts w:ascii="Garamond" w:hAnsi="Garamond" w:cs="Arial"/>
                <w:bCs w:val="0"/>
                <w:sz w:val="22"/>
              </w:rPr>
            </w:pPr>
          </w:p>
        </w:tc>
        <w:tc>
          <w:tcPr>
            <w:tcW w:w="5061" w:type="dxa"/>
          </w:tcPr>
          <w:p w14:paraId="07164468" w14:textId="26E4B2F1" w:rsidR="00D05431" w:rsidRDefault="00D05431"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bCs/>
                <w:sz w:val="22"/>
              </w:rPr>
            </w:pPr>
            <w:r>
              <w:rPr>
                <w:rFonts w:ascii="Garamond" w:hAnsi="Garamond" w:cs="Arial"/>
                <w:bCs/>
                <w:sz w:val="22"/>
              </w:rPr>
              <w:t>Utfall av HSE</w:t>
            </w:r>
          </w:p>
        </w:tc>
        <w:tc>
          <w:tcPr>
            <w:tcW w:w="2078" w:type="dxa"/>
          </w:tcPr>
          <w:p w14:paraId="7C4AFF5A" w14:textId="2EB19B9F" w:rsidR="00D05431" w:rsidRPr="008C3432" w:rsidRDefault="00D05431"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sz w:val="22"/>
              </w:rPr>
            </w:pPr>
            <w:r w:rsidRPr="008C3432">
              <w:rPr>
                <w:rFonts w:ascii="Garamond" w:hAnsi="Garamond" w:cs="Arial"/>
                <w:sz w:val="22"/>
              </w:rPr>
              <w:t>85</w:t>
            </w:r>
          </w:p>
        </w:tc>
      </w:tr>
      <w:tr w:rsidR="00A15811" w14:paraId="02F78F75" w14:textId="77777777" w:rsidTr="001A5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5" w:type="dxa"/>
            <w:gridSpan w:val="2"/>
          </w:tcPr>
          <w:p w14:paraId="33CA1AF1" w14:textId="3C598736" w:rsidR="00434F1C" w:rsidRDefault="00434F1C" w:rsidP="00741C70">
            <w:pPr>
              <w:tabs>
                <w:tab w:val="left" w:pos="4960"/>
              </w:tabs>
              <w:spacing w:before="60" w:after="60"/>
              <w:rPr>
                <w:rFonts w:ascii="Garamond" w:hAnsi="Garamond" w:cs="Arial"/>
                <w:bCs w:val="0"/>
                <w:sz w:val="22"/>
              </w:rPr>
            </w:pPr>
            <w:r w:rsidRPr="00741C70">
              <w:rPr>
                <w:rFonts w:ascii="Garamond" w:hAnsi="Garamond" w:cs="Arial"/>
                <w:b w:val="0"/>
                <w:sz w:val="22"/>
              </w:rPr>
              <w:t>Säker hantering av medicinteknisk utrustning</w:t>
            </w:r>
          </w:p>
        </w:tc>
        <w:tc>
          <w:tcPr>
            <w:tcW w:w="2078" w:type="dxa"/>
          </w:tcPr>
          <w:p w14:paraId="6B7858E7" w14:textId="41905FDC" w:rsidR="00434F1C" w:rsidRPr="008C3432" w:rsidRDefault="00434F1C"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sz w:val="22"/>
              </w:rPr>
            </w:pPr>
          </w:p>
        </w:tc>
      </w:tr>
      <w:tr w:rsidR="00E367B4" w14:paraId="399912AC" w14:textId="77777777" w:rsidTr="001A5485">
        <w:tc>
          <w:tcPr>
            <w:cnfStyle w:val="001000000000" w:firstRow="0" w:lastRow="0" w:firstColumn="1" w:lastColumn="0" w:oddVBand="0" w:evenVBand="0" w:oddHBand="0" w:evenHBand="0" w:firstRowFirstColumn="0" w:firstRowLastColumn="0" w:lastRowFirstColumn="0" w:lastRowLastColumn="0"/>
            <w:tcW w:w="1924" w:type="dxa"/>
          </w:tcPr>
          <w:p w14:paraId="6A545D63" w14:textId="77777777" w:rsidR="00434F1C" w:rsidRDefault="00434F1C" w:rsidP="00741C70">
            <w:pPr>
              <w:tabs>
                <w:tab w:val="left" w:pos="4960"/>
              </w:tabs>
              <w:spacing w:before="60" w:after="60"/>
              <w:rPr>
                <w:rFonts w:ascii="Garamond" w:hAnsi="Garamond" w:cs="Arial"/>
                <w:bCs w:val="0"/>
                <w:sz w:val="22"/>
              </w:rPr>
            </w:pPr>
          </w:p>
        </w:tc>
        <w:tc>
          <w:tcPr>
            <w:tcW w:w="5061" w:type="dxa"/>
          </w:tcPr>
          <w:p w14:paraId="418F8937" w14:textId="2553A769" w:rsidR="00434F1C" w:rsidRDefault="00434F1C"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bCs/>
                <w:sz w:val="22"/>
              </w:rPr>
            </w:pPr>
            <w:r>
              <w:rPr>
                <w:rFonts w:ascii="Garamond" w:hAnsi="Garamond" w:cs="Arial"/>
                <w:bCs/>
                <w:sz w:val="22"/>
              </w:rPr>
              <w:t>Andel medicinteknisk utrustning med svensk bruksanvisning</w:t>
            </w:r>
            <w:r>
              <w:rPr>
                <w:rStyle w:val="Fotnotsreferens"/>
                <w:rFonts w:ascii="Garamond" w:hAnsi="Garamond" w:cs="Arial"/>
                <w:bCs/>
                <w:sz w:val="22"/>
              </w:rPr>
              <w:footnoteReference w:id="15"/>
            </w:r>
          </w:p>
        </w:tc>
        <w:tc>
          <w:tcPr>
            <w:tcW w:w="2078" w:type="dxa"/>
          </w:tcPr>
          <w:p w14:paraId="3A8FCC30" w14:textId="5C4739BE" w:rsidR="00434F1C" w:rsidRPr="008C3432" w:rsidRDefault="00434F1C"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sz w:val="22"/>
              </w:rPr>
            </w:pPr>
            <w:r w:rsidRPr="008C3432">
              <w:rPr>
                <w:rFonts w:ascii="Garamond" w:hAnsi="Garamond" w:cs="Arial"/>
                <w:sz w:val="22"/>
              </w:rPr>
              <w:t>90%</w:t>
            </w:r>
          </w:p>
        </w:tc>
      </w:tr>
      <w:tr w:rsidR="00E367B4" w14:paraId="3825C35D" w14:textId="77777777" w:rsidTr="001A5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657336C5" w14:textId="77777777" w:rsidR="00434F1C" w:rsidRDefault="00434F1C" w:rsidP="00741C70">
            <w:pPr>
              <w:tabs>
                <w:tab w:val="left" w:pos="4960"/>
              </w:tabs>
              <w:spacing w:before="60" w:after="60"/>
              <w:rPr>
                <w:rFonts w:ascii="Garamond" w:hAnsi="Garamond" w:cs="Arial"/>
                <w:bCs w:val="0"/>
                <w:sz w:val="22"/>
              </w:rPr>
            </w:pPr>
          </w:p>
        </w:tc>
        <w:tc>
          <w:tcPr>
            <w:tcW w:w="5061" w:type="dxa"/>
          </w:tcPr>
          <w:p w14:paraId="10090461" w14:textId="085F1762" w:rsidR="00434F1C" w:rsidRDefault="00434F1C"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bCs/>
                <w:sz w:val="22"/>
              </w:rPr>
            </w:pPr>
            <w:r>
              <w:rPr>
                <w:rFonts w:ascii="Garamond" w:hAnsi="Garamond" w:cs="Arial"/>
                <w:bCs/>
                <w:sz w:val="22"/>
              </w:rPr>
              <w:t>Andel CE-märkt medicinteknisk utrustning</w:t>
            </w:r>
            <w:r w:rsidRPr="001A5485">
              <w:rPr>
                <w:rFonts w:ascii="Garamond" w:hAnsi="Garamond" w:cs="Arial"/>
                <w:bCs/>
                <w:sz w:val="22"/>
                <w:vertAlign w:val="superscript"/>
              </w:rPr>
              <w:t>11</w:t>
            </w:r>
          </w:p>
        </w:tc>
        <w:tc>
          <w:tcPr>
            <w:tcW w:w="2078" w:type="dxa"/>
          </w:tcPr>
          <w:p w14:paraId="44F9A46D" w14:textId="09FDDC74" w:rsidR="00434F1C" w:rsidRPr="008C3432" w:rsidRDefault="00434F1C" w:rsidP="00741C70">
            <w:pPr>
              <w:tabs>
                <w:tab w:val="left" w:pos="4960"/>
              </w:tabs>
              <w:spacing w:before="60" w:after="60"/>
              <w:cnfStyle w:val="000000100000" w:firstRow="0" w:lastRow="0" w:firstColumn="0" w:lastColumn="0" w:oddVBand="0" w:evenVBand="0" w:oddHBand="1" w:evenHBand="0" w:firstRowFirstColumn="0" w:firstRowLastColumn="0" w:lastRowFirstColumn="0" w:lastRowLastColumn="0"/>
              <w:rPr>
                <w:rFonts w:ascii="Garamond" w:hAnsi="Garamond" w:cs="Arial"/>
                <w:sz w:val="22"/>
              </w:rPr>
            </w:pPr>
            <w:r w:rsidRPr="008C3432">
              <w:rPr>
                <w:rFonts w:ascii="Garamond" w:hAnsi="Garamond" w:cs="Arial"/>
                <w:sz w:val="22"/>
              </w:rPr>
              <w:t>90%</w:t>
            </w:r>
          </w:p>
        </w:tc>
      </w:tr>
      <w:tr w:rsidR="00E367B4" w14:paraId="17C1104F" w14:textId="77777777" w:rsidTr="001A5485">
        <w:tc>
          <w:tcPr>
            <w:cnfStyle w:val="001000000000" w:firstRow="0" w:lastRow="0" w:firstColumn="1" w:lastColumn="0" w:oddVBand="0" w:evenVBand="0" w:oddHBand="0" w:evenHBand="0" w:firstRowFirstColumn="0" w:firstRowLastColumn="0" w:lastRowFirstColumn="0" w:lastRowLastColumn="0"/>
            <w:tcW w:w="1924" w:type="dxa"/>
          </w:tcPr>
          <w:p w14:paraId="0E164CE6" w14:textId="77777777" w:rsidR="00434F1C" w:rsidRDefault="00434F1C" w:rsidP="00741C70">
            <w:pPr>
              <w:tabs>
                <w:tab w:val="left" w:pos="4960"/>
              </w:tabs>
              <w:spacing w:before="60" w:after="60"/>
              <w:rPr>
                <w:rFonts w:ascii="Garamond" w:hAnsi="Garamond" w:cs="Arial"/>
                <w:bCs w:val="0"/>
                <w:sz w:val="22"/>
              </w:rPr>
            </w:pPr>
          </w:p>
        </w:tc>
        <w:tc>
          <w:tcPr>
            <w:tcW w:w="5061" w:type="dxa"/>
          </w:tcPr>
          <w:p w14:paraId="0890BA99" w14:textId="7E50DF17" w:rsidR="00434F1C" w:rsidRDefault="00434F1C"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bCs/>
                <w:sz w:val="22"/>
              </w:rPr>
            </w:pPr>
            <w:r>
              <w:rPr>
                <w:rFonts w:ascii="Garamond" w:hAnsi="Garamond" w:cs="Arial"/>
                <w:bCs/>
                <w:sz w:val="22"/>
              </w:rPr>
              <w:t>Andel strålkällor med korrekt riskbedömning</w:t>
            </w:r>
          </w:p>
        </w:tc>
        <w:tc>
          <w:tcPr>
            <w:tcW w:w="2078" w:type="dxa"/>
          </w:tcPr>
          <w:p w14:paraId="3353250C" w14:textId="5E836AA5" w:rsidR="00434F1C" w:rsidRPr="00FC087F" w:rsidRDefault="00434F1C" w:rsidP="00741C70">
            <w:pPr>
              <w:tabs>
                <w:tab w:val="left" w:pos="4960"/>
              </w:tabs>
              <w:spacing w:before="60" w:after="60"/>
              <w:cnfStyle w:val="000000000000" w:firstRow="0" w:lastRow="0" w:firstColumn="0" w:lastColumn="0" w:oddVBand="0" w:evenVBand="0" w:oddHBand="0" w:evenHBand="0" w:firstRowFirstColumn="0" w:firstRowLastColumn="0" w:lastRowFirstColumn="0" w:lastRowLastColumn="0"/>
              <w:rPr>
                <w:rFonts w:ascii="Garamond" w:hAnsi="Garamond" w:cs="Arial"/>
                <w:sz w:val="22"/>
              </w:rPr>
            </w:pPr>
            <w:r w:rsidRPr="00FC087F">
              <w:rPr>
                <w:rFonts w:ascii="Garamond" w:hAnsi="Garamond" w:cs="Arial"/>
                <w:sz w:val="22"/>
              </w:rPr>
              <w:t>100%</w:t>
            </w:r>
          </w:p>
        </w:tc>
      </w:tr>
    </w:tbl>
    <w:p w14:paraId="4A5D87C5" w14:textId="77777777" w:rsidR="0086070A" w:rsidRDefault="0086070A" w:rsidP="00741C70">
      <w:pPr>
        <w:tabs>
          <w:tab w:val="left" w:pos="4960"/>
        </w:tabs>
        <w:spacing w:before="60" w:after="60"/>
        <w:rPr>
          <w:rFonts w:ascii="Garamond" w:hAnsi="Garamond" w:cs="Arial"/>
          <w:sz w:val="22"/>
          <w:szCs w:val="22"/>
        </w:rPr>
      </w:pPr>
    </w:p>
    <w:sectPr w:rsidR="0086070A" w:rsidSect="00E07D61">
      <w:footerReference w:type="default" r:id="rId33"/>
      <w:headerReference w:type="first" r:id="rId34"/>
      <w:footerReference w:type="first" r:id="rId35"/>
      <w:pgSz w:w="11907" w:h="16839" w:code="9"/>
      <w:pgMar w:top="1417" w:right="1417" w:bottom="1276" w:left="1417"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0A4E" w14:textId="77777777" w:rsidR="00DD240D" w:rsidRDefault="00DD240D" w:rsidP="005E0DE8">
      <w:pPr>
        <w:spacing w:after="0" w:line="240" w:lineRule="auto"/>
      </w:pPr>
      <w:r>
        <w:separator/>
      </w:r>
    </w:p>
    <w:p w14:paraId="08B24761" w14:textId="77777777" w:rsidR="00DD240D" w:rsidRDefault="00DD240D"/>
  </w:endnote>
  <w:endnote w:type="continuationSeparator" w:id="0">
    <w:p w14:paraId="68C19B84" w14:textId="77777777" w:rsidR="00DD240D" w:rsidRDefault="00DD240D" w:rsidP="005E0DE8">
      <w:pPr>
        <w:spacing w:after="0" w:line="240" w:lineRule="auto"/>
      </w:pPr>
      <w:r>
        <w:continuationSeparator/>
      </w:r>
    </w:p>
    <w:p w14:paraId="6677FA15" w14:textId="77777777" w:rsidR="00DD240D" w:rsidRDefault="00DD240D"/>
  </w:endnote>
  <w:endnote w:type="continuationNotice" w:id="1">
    <w:p w14:paraId="5F56C5B4" w14:textId="77777777" w:rsidR="00DD240D" w:rsidRDefault="00DD240D">
      <w:pPr>
        <w:spacing w:after="0" w:line="240" w:lineRule="auto"/>
      </w:pPr>
    </w:p>
    <w:p w14:paraId="1EEB60B6" w14:textId="77777777" w:rsidR="00DD240D" w:rsidRDefault="00DD2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425884"/>
      <w:docPartObj>
        <w:docPartGallery w:val="Page Numbers (Bottom of Page)"/>
        <w:docPartUnique/>
      </w:docPartObj>
    </w:sdtPr>
    <w:sdtContent>
      <w:p w14:paraId="6A812E7E" w14:textId="61939780" w:rsidR="00685A22" w:rsidRDefault="00685A22">
        <w:pPr>
          <w:pStyle w:val="Sidfot"/>
          <w:jc w:val="right"/>
        </w:pPr>
        <w:r>
          <w:fldChar w:fldCharType="begin"/>
        </w:r>
        <w:r>
          <w:instrText>PAGE   \* MERGEFORMAT</w:instrText>
        </w:r>
        <w:r>
          <w:fldChar w:fldCharType="separate"/>
        </w:r>
        <w:r w:rsidR="2B2B3859">
          <w:t>6</w:t>
        </w:r>
        <w:r>
          <w:fldChar w:fldCharType="end"/>
        </w:r>
      </w:p>
    </w:sdtContent>
  </w:sdt>
  <w:p w14:paraId="3A8ED186" w14:textId="77777777" w:rsidR="00685A22" w:rsidRDefault="00685A22" w:rsidP="00FA22E2">
    <w:pPr>
      <w:pStyle w:val="Sidfot"/>
      <w:ind w:left="-1928"/>
    </w:pPr>
  </w:p>
  <w:p w14:paraId="423C3BB6" w14:textId="77777777" w:rsidR="00685A22" w:rsidRDefault="00685A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766E" w14:textId="6D93345F" w:rsidR="00685A22" w:rsidRDefault="00685A22" w:rsidP="00FA22E2">
    <w:pPr>
      <w:pStyle w:val="Sidfot"/>
      <w:ind w:left="-192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C1B3" w14:textId="77777777" w:rsidR="00DD240D" w:rsidRDefault="00DD240D" w:rsidP="00D03EDB">
      <w:pPr>
        <w:spacing w:after="0" w:line="240" w:lineRule="auto"/>
      </w:pPr>
      <w:r>
        <w:separator/>
      </w:r>
    </w:p>
  </w:footnote>
  <w:footnote w:type="continuationSeparator" w:id="0">
    <w:p w14:paraId="71BFC335" w14:textId="77777777" w:rsidR="00DD240D" w:rsidRDefault="00DD240D" w:rsidP="005E0DE8">
      <w:pPr>
        <w:spacing w:after="0" w:line="240" w:lineRule="auto"/>
      </w:pPr>
      <w:r>
        <w:continuationSeparator/>
      </w:r>
    </w:p>
    <w:p w14:paraId="64B0B6D9" w14:textId="77777777" w:rsidR="00DD240D" w:rsidRDefault="00DD240D"/>
  </w:footnote>
  <w:footnote w:type="continuationNotice" w:id="1">
    <w:p w14:paraId="06481D6F" w14:textId="77777777" w:rsidR="00DD240D" w:rsidRDefault="00DD240D">
      <w:pPr>
        <w:spacing w:after="0" w:line="240" w:lineRule="auto"/>
      </w:pPr>
    </w:p>
    <w:p w14:paraId="179DEE3D" w14:textId="77777777" w:rsidR="00DD240D" w:rsidRDefault="00DD240D"/>
  </w:footnote>
  <w:footnote w:id="2">
    <w:p w14:paraId="2BB4F80C" w14:textId="41A723CE" w:rsidR="00C95BC6" w:rsidRDefault="00C95BC6">
      <w:pPr>
        <w:pStyle w:val="Fotnotstext"/>
      </w:pPr>
      <w:r>
        <w:rPr>
          <w:rStyle w:val="Fotnotsreferens"/>
        </w:rPr>
        <w:footnoteRef/>
      </w:r>
      <w:r>
        <w:t xml:space="preserve"> </w:t>
      </w:r>
      <w:r w:rsidR="00DA3797" w:rsidRPr="0048460F">
        <w:rPr>
          <w:rFonts w:ascii="Garamond" w:eastAsiaTheme="minorEastAsia" w:hAnsi="Garamond" w:cs="Arial"/>
          <w:lang w:eastAsia="sv-SE"/>
        </w:rPr>
        <w:t>Nationella handlingsplanen för patientsäkerhet</w:t>
      </w:r>
      <w:r w:rsidR="0048460F">
        <w:rPr>
          <w:rFonts w:ascii="Garamond" w:eastAsiaTheme="minorEastAsia" w:hAnsi="Garamond" w:cs="Arial"/>
          <w:lang w:eastAsia="sv-SE"/>
        </w:rPr>
        <w:t xml:space="preserve"> för </w:t>
      </w:r>
      <w:r w:rsidR="00FE025C">
        <w:rPr>
          <w:rFonts w:ascii="Garamond" w:eastAsiaTheme="minorEastAsia" w:hAnsi="Garamond" w:cs="Arial"/>
          <w:lang w:eastAsia="sv-SE"/>
        </w:rPr>
        <w:t>2025–2030</w:t>
      </w:r>
      <w:r w:rsidR="0048460F">
        <w:rPr>
          <w:rFonts w:ascii="Garamond" w:eastAsiaTheme="minorEastAsia" w:hAnsi="Garamond" w:cs="Arial"/>
          <w:lang w:eastAsia="sv-SE"/>
        </w:rPr>
        <w:t xml:space="preserve"> </w:t>
      </w:r>
      <w:r w:rsidR="00C66851">
        <w:rPr>
          <w:rFonts w:ascii="Garamond" w:eastAsiaTheme="minorEastAsia" w:hAnsi="Garamond" w:cs="Arial"/>
          <w:lang w:eastAsia="sv-SE"/>
        </w:rPr>
        <w:t xml:space="preserve">har samma </w:t>
      </w:r>
      <w:r w:rsidR="00E10E1C">
        <w:rPr>
          <w:rFonts w:ascii="Garamond" w:eastAsiaTheme="minorEastAsia" w:hAnsi="Garamond" w:cs="Arial"/>
          <w:lang w:eastAsia="sv-SE"/>
        </w:rPr>
        <w:t>mål</w:t>
      </w:r>
      <w:r w:rsidR="00CD7A8E">
        <w:rPr>
          <w:rFonts w:ascii="Garamond" w:eastAsiaTheme="minorEastAsia" w:hAnsi="Garamond" w:cs="Arial"/>
          <w:lang w:eastAsia="sv-SE"/>
        </w:rPr>
        <w:t>, vision</w:t>
      </w:r>
      <w:r w:rsidR="00E97A43">
        <w:rPr>
          <w:rFonts w:ascii="Garamond" w:eastAsiaTheme="minorEastAsia" w:hAnsi="Garamond" w:cs="Arial"/>
          <w:lang w:eastAsia="sv-SE"/>
        </w:rPr>
        <w:t xml:space="preserve">, grundläggande förutsättningar och prioriterade fokusområden är desamma som förra </w:t>
      </w:r>
      <w:r w:rsidR="00FA6FD0">
        <w:rPr>
          <w:rFonts w:ascii="Garamond" w:eastAsiaTheme="minorEastAsia" w:hAnsi="Garamond" w:cs="Arial"/>
          <w:lang w:eastAsia="sv-SE"/>
        </w:rPr>
        <w:t>handlingsplanen (2022</w:t>
      </w:r>
      <w:r w:rsidR="00B4159F">
        <w:rPr>
          <w:rFonts w:ascii="Garamond" w:eastAsiaTheme="minorEastAsia" w:hAnsi="Garamond" w:cs="Arial"/>
          <w:lang w:eastAsia="sv-SE"/>
        </w:rPr>
        <w:t>–</w:t>
      </w:r>
      <w:r w:rsidR="00FA6FD0">
        <w:rPr>
          <w:rFonts w:ascii="Garamond" w:eastAsiaTheme="minorEastAsia" w:hAnsi="Garamond" w:cs="Arial"/>
          <w:lang w:eastAsia="sv-SE"/>
        </w:rPr>
        <w:t>2024)</w:t>
      </w:r>
      <w:r w:rsidR="00754C80">
        <w:rPr>
          <w:rFonts w:ascii="Garamond" w:eastAsiaTheme="minorEastAsia" w:hAnsi="Garamond" w:cs="Arial"/>
          <w:lang w:eastAsia="sv-SE"/>
        </w:rPr>
        <w:t>.</w:t>
      </w:r>
      <w:r w:rsidR="00DA3797">
        <w:t xml:space="preserve"> </w:t>
      </w:r>
    </w:p>
  </w:footnote>
  <w:footnote w:id="3">
    <w:p w14:paraId="68278330" w14:textId="038E2BDF" w:rsidR="000303BD" w:rsidRDefault="000303BD">
      <w:pPr>
        <w:pStyle w:val="Fotnotstext"/>
      </w:pPr>
      <w:r>
        <w:rPr>
          <w:rStyle w:val="Fotnotsreferens"/>
        </w:rPr>
        <w:footnoteRef/>
      </w:r>
      <w:r>
        <w:t xml:space="preserve"> </w:t>
      </w:r>
      <w:r w:rsidRPr="000303BD">
        <w:rPr>
          <w:rFonts w:ascii="Garamond" w:eastAsiaTheme="minorEastAsia" w:hAnsi="Garamond" w:cs="Arial"/>
          <w:lang w:eastAsia="sv-SE"/>
        </w:rPr>
        <w:t>Främst</w:t>
      </w:r>
      <w:r w:rsidRPr="000303BD">
        <w:rPr>
          <w:rFonts w:ascii="Garamond" w:eastAsiaTheme="minorEastAsia" w:hAnsi="Garamond" w:cs="Arial"/>
          <w:sz w:val="16"/>
          <w:szCs w:val="16"/>
        </w:rPr>
        <w:t xml:space="preserve"> </w:t>
      </w:r>
      <w:r>
        <w:rPr>
          <w:rFonts w:ascii="Garamond" w:eastAsiaTheme="minorEastAsia" w:hAnsi="Garamond" w:cs="Arial"/>
          <w:sz w:val="16"/>
          <w:szCs w:val="16"/>
        </w:rPr>
        <w:t xml:space="preserve">de </w:t>
      </w:r>
      <w:r w:rsidRPr="000303BD">
        <w:rPr>
          <w:rFonts w:ascii="Garamond" w:hAnsi="Garamond"/>
        </w:rPr>
        <w:t xml:space="preserve">nationella kvalitetsregistren: Primärvårdskvalitet, </w:t>
      </w:r>
      <w:r w:rsidR="00877C7C">
        <w:rPr>
          <w:rFonts w:ascii="Garamond" w:hAnsi="Garamond"/>
        </w:rPr>
        <w:t>K</w:t>
      </w:r>
      <w:r w:rsidRPr="000303BD">
        <w:rPr>
          <w:rFonts w:ascii="Garamond" w:hAnsi="Garamond"/>
        </w:rPr>
        <w:t xml:space="preserve">orsbandsregistret, </w:t>
      </w:r>
      <w:r w:rsidR="00877C7C">
        <w:rPr>
          <w:rFonts w:ascii="Garamond" w:hAnsi="Garamond"/>
        </w:rPr>
        <w:t>K</w:t>
      </w:r>
      <w:r w:rsidRPr="000303BD">
        <w:rPr>
          <w:rFonts w:ascii="Garamond" w:hAnsi="Garamond"/>
        </w:rPr>
        <w:t>ataraktregistret, SKaPa (Svenskt kvalitetsregister för Karies och Parodontit) och NDR (Nationella diabetesregistret).</w:t>
      </w:r>
    </w:p>
  </w:footnote>
  <w:footnote w:id="4">
    <w:p w14:paraId="0E1B876E" w14:textId="6C05A2FE" w:rsidR="00C341E5" w:rsidRPr="00655EEE" w:rsidRDefault="00C341E5">
      <w:pPr>
        <w:pStyle w:val="Fotnotstext"/>
        <w:rPr>
          <w:sz w:val="18"/>
          <w:szCs w:val="18"/>
        </w:rPr>
      </w:pPr>
      <w:r>
        <w:rPr>
          <w:rStyle w:val="Fotnotsreferens"/>
        </w:rPr>
        <w:footnoteRef/>
      </w:r>
      <w:r>
        <w:t xml:space="preserve"> </w:t>
      </w:r>
      <w:r w:rsidRPr="00655EEE">
        <w:rPr>
          <w:rFonts w:ascii="Garamond" w:eastAsia="Times New Roman" w:hAnsi="Garamond" w:cs="Times New Roman"/>
          <w:lang w:eastAsia="sv-SE"/>
        </w:rPr>
        <w:t>Socialstyrelsens utbildning</w:t>
      </w:r>
      <w:r w:rsidR="0029318E" w:rsidRPr="00655EEE">
        <w:rPr>
          <w:rFonts w:ascii="Garamond" w:eastAsia="Times New Roman" w:hAnsi="Garamond" w:cs="Times New Roman"/>
          <w:lang w:eastAsia="sv-SE"/>
        </w:rPr>
        <w:t>ar</w:t>
      </w:r>
    </w:p>
  </w:footnote>
  <w:footnote w:id="5">
    <w:p w14:paraId="369831DA" w14:textId="3ECCDF3D" w:rsidR="0069671D" w:rsidRDefault="0069671D">
      <w:pPr>
        <w:pStyle w:val="Fotnotstext"/>
      </w:pPr>
      <w:r>
        <w:rPr>
          <w:rStyle w:val="Fotnotsreferens"/>
        </w:rPr>
        <w:footnoteRef/>
      </w:r>
      <w:r>
        <w:t xml:space="preserve"> </w:t>
      </w:r>
      <w:r w:rsidR="00C80C15" w:rsidRPr="00655EEE">
        <w:rPr>
          <w:rFonts w:ascii="Garamond" w:eastAsia="Times New Roman" w:hAnsi="Garamond" w:cs="Times New Roman"/>
          <w:lang w:eastAsia="sv-SE"/>
        </w:rPr>
        <w:t>Antibiotika</w:t>
      </w:r>
      <w:r w:rsidR="00D24968" w:rsidRPr="00655EEE">
        <w:rPr>
          <w:rFonts w:ascii="Garamond" w:eastAsia="Times New Roman" w:hAnsi="Garamond" w:cs="Times New Roman"/>
          <w:lang w:eastAsia="sv-SE"/>
        </w:rPr>
        <w:t>smart</w:t>
      </w:r>
    </w:p>
  </w:footnote>
  <w:footnote w:id="6">
    <w:p w14:paraId="6F554ACE" w14:textId="49D7A999" w:rsidR="00BF0B3B" w:rsidRDefault="00842C16">
      <w:pPr>
        <w:pStyle w:val="Fotnotstext"/>
      </w:pPr>
      <w:r>
        <w:rPr>
          <w:rStyle w:val="Fotnotsreferens"/>
        </w:rPr>
        <w:footnoteRef/>
      </w:r>
      <w:r>
        <w:t xml:space="preserve"> </w:t>
      </w:r>
      <w:r w:rsidR="00245F04" w:rsidRPr="00655EEE">
        <w:rPr>
          <w:rFonts w:ascii="Garamond" w:hAnsi="Garamond"/>
        </w:rPr>
        <w:t>Strålsäkerhetsmyndighetens nationella register för optimering av stråldoser</w:t>
      </w:r>
    </w:p>
  </w:footnote>
  <w:footnote w:id="7">
    <w:p w14:paraId="0DF9A6A4" w14:textId="6EB464FC" w:rsidR="00977690" w:rsidRDefault="00977690">
      <w:pPr>
        <w:pStyle w:val="Fotnotstext"/>
      </w:pPr>
      <w:r>
        <w:rPr>
          <w:rStyle w:val="Fotnotsreferens"/>
        </w:rPr>
        <w:footnoteRef/>
      </w:r>
      <w:r>
        <w:t xml:space="preserve"> </w:t>
      </w:r>
      <w:r w:rsidRPr="00E62C20">
        <w:rPr>
          <w:rFonts w:ascii="Garamond" w:hAnsi="Garamond" w:cs="Arial"/>
        </w:rPr>
        <w:t>Kontinuitetsindex för patienter med kronisk sjukdom, senaste 18 månaderna, läkare, på vårdcentral</w:t>
      </w:r>
    </w:p>
  </w:footnote>
  <w:footnote w:id="8">
    <w:p w14:paraId="038AD768" w14:textId="77777777" w:rsidR="00AD7EC9" w:rsidRDefault="00AD7EC9" w:rsidP="00AD7EC9">
      <w:pPr>
        <w:pStyle w:val="Fotnotstext"/>
      </w:pPr>
      <w:r>
        <w:rPr>
          <w:rStyle w:val="Fotnotsreferens"/>
        </w:rPr>
        <w:footnoteRef/>
      </w:r>
      <w:r>
        <w:t xml:space="preserve"> </w:t>
      </w:r>
      <w:r w:rsidRPr="0058255B">
        <w:rPr>
          <w:rFonts w:ascii="Garamond" w:hAnsi="Garamond"/>
        </w:rPr>
        <w:t>Nyckeltal för hållbarhetsrapportering</w:t>
      </w:r>
    </w:p>
  </w:footnote>
  <w:footnote w:id="9">
    <w:p w14:paraId="00766097" w14:textId="77777777" w:rsidR="00AD7EC9" w:rsidRDefault="00AD7EC9" w:rsidP="00AD7EC9">
      <w:pPr>
        <w:pStyle w:val="Fotnotstext"/>
      </w:pPr>
      <w:r>
        <w:rPr>
          <w:rStyle w:val="Fotnotsreferens"/>
        </w:rPr>
        <w:footnoteRef/>
      </w:r>
      <w:r>
        <w:t xml:space="preserve"> </w:t>
      </w:r>
      <w:r w:rsidRPr="0058255B">
        <w:rPr>
          <w:rFonts w:ascii="Garamond" w:hAnsi="Garamond"/>
        </w:rPr>
        <w:t>Antal antibiotikarecept/1000 listade i primärvård</w:t>
      </w:r>
    </w:p>
  </w:footnote>
  <w:footnote w:id="10">
    <w:p w14:paraId="58642FFC" w14:textId="77777777" w:rsidR="00AD7EC9" w:rsidRDefault="00AD7EC9" w:rsidP="00AD7EC9">
      <w:pPr>
        <w:pStyle w:val="Fotnotstext"/>
      </w:pPr>
      <w:r>
        <w:rPr>
          <w:rStyle w:val="Fotnotsreferens"/>
        </w:rPr>
        <w:footnoteRef/>
      </w:r>
      <w:r>
        <w:t xml:space="preserve"> </w:t>
      </w:r>
      <w:r w:rsidRPr="0058255B">
        <w:rPr>
          <w:rFonts w:ascii="Garamond" w:hAnsi="Garamond"/>
        </w:rPr>
        <w:t>Läkemedel med hög miljöbelastning. Avser förskrivning för urinvägsinfektioner</w:t>
      </w:r>
    </w:p>
  </w:footnote>
  <w:footnote w:id="11">
    <w:p w14:paraId="1691BA0E" w14:textId="77777777" w:rsidR="00AD7EC9" w:rsidRDefault="00AD7EC9" w:rsidP="00AD7EC9">
      <w:pPr>
        <w:pStyle w:val="Fotnotstext"/>
      </w:pPr>
      <w:r>
        <w:rPr>
          <w:rStyle w:val="Fotnotsreferens"/>
        </w:rPr>
        <w:footnoteRef/>
      </w:r>
      <w:r>
        <w:t xml:space="preserve"> </w:t>
      </w:r>
      <w:r w:rsidRPr="0058255B">
        <w:rPr>
          <w:rFonts w:ascii="Garamond" w:hAnsi="Garamond"/>
        </w:rPr>
        <w:t>Nyckeltalet avser utrustning registrerad i Utrustningsregistret</w:t>
      </w:r>
    </w:p>
  </w:footnote>
  <w:footnote w:id="12">
    <w:p w14:paraId="017F520C" w14:textId="6ECFBCCF" w:rsidR="00D05431" w:rsidRDefault="00D05431">
      <w:pPr>
        <w:pStyle w:val="Fotnotstext"/>
      </w:pPr>
      <w:r>
        <w:rPr>
          <w:rStyle w:val="Fotnotsreferens"/>
        </w:rPr>
        <w:footnoteRef/>
      </w:r>
      <w:r>
        <w:t xml:space="preserve"> </w:t>
      </w:r>
      <w:r w:rsidRPr="0058255B">
        <w:rPr>
          <w:rFonts w:ascii="Garamond" w:hAnsi="Garamond"/>
        </w:rPr>
        <w:t>Nyckeltal för hållbarhetsrapportering</w:t>
      </w:r>
    </w:p>
  </w:footnote>
  <w:footnote w:id="13">
    <w:p w14:paraId="7F0A5A4C" w14:textId="4FCF992B" w:rsidR="00D05431" w:rsidRDefault="00D05431">
      <w:pPr>
        <w:pStyle w:val="Fotnotstext"/>
      </w:pPr>
      <w:r>
        <w:rPr>
          <w:rStyle w:val="Fotnotsreferens"/>
        </w:rPr>
        <w:footnoteRef/>
      </w:r>
      <w:r>
        <w:t xml:space="preserve"> </w:t>
      </w:r>
      <w:r w:rsidRPr="0058255B">
        <w:rPr>
          <w:rFonts w:ascii="Garamond" w:hAnsi="Garamond"/>
        </w:rPr>
        <w:t>Antal antibiotikarecept/1000 listade i primärvård</w:t>
      </w:r>
    </w:p>
  </w:footnote>
  <w:footnote w:id="14">
    <w:p w14:paraId="3C393BFB" w14:textId="20FCBD1A" w:rsidR="00D05431" w:rsidRDefault="00D05431">
      <w:pPr>
        <w:pStyle w:val="Fotnotstext"/>
      </w:pPr>
      <w:r>
        <w:rPr>
          <w:rStyle w:val="Fotnotsreferens"/>
        </w:rPr>
        <w:footnoteRef/>
      </w:r>
      <w:r>
        <w:t xml:space="preserve"> </w:t>
      </w:r>
      <w:r w:rsidRPr="0058255B">
        <w:rPr>
          <w:rFonts w:ascii="Garamond" w:hAnsi="Garamond"/>
        </w:rPr>
        <w:t>Läkemedel med hög miljöbelastning. Avser förskrivning för urinvägsinfektioner</w:t>
      </w:r>
    </w:p>
  </w:footnote>
  <w:footnote w:id="15">
    <w:p w14:paraId="154A3E5D" w14:textId="77777777" w:rsidR="00434F1C" w:rsidRDefault="00434F1C">
      <w:pPr>
        <w:pStyle w:val="Fotnotstext"/>
      </w:pPr>
      <w:r>
        <w:rPr>
          <w:rStyle w:val="Fotnotsreferens"/>
        </w:rPr>
        <w:footnoteRef/>
      </w:r>
      <w:r>
        <w:t xml:space="preserve"> </w:t>
      </w:r>
      <w:r w:rsidRPr="0058255B">
        <w:rPr>
          <w:rFonts w:ascii="Garamond" w:hAnsi="Garamond"/>
        </w:rPr>
        <w:t>Nyckeltalet avser utrustning registrerad i Utrustningsregistret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1B95" w14:textId="2C4CEE37" w:rsidR="00F67E72" w:rsidRPr="00446B84" w:rsidRDefault="00F67E72" w:rsidP="00446B84">
    <w:pPr>
      <w:pStyle w:val="Sidhuvud"/>
    </w:pPr>
  </w:p>
  <w:p w14:paraId="6B66DEA3" w14:textId="37D50A9B" w:rsidR="00F67E72" w:rsidRDefault="00F67E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922"/>
    <w:multiLevelType w:val="hybridMultilevel"/>
    <w:tmpl w:val="AC90B6C0"/>
    <w:lvl w:ilvl="0" w:tplc="7A2A137A">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A27349"/>
    <w:multiLevelType w:val="hybridMultilevel"/>
    <w:tmpl w:val="331655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F01F0"/>
    <w:multiLevelType w:val="hybridMultilevel"/>
    <w:tmpl w:val="116CA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6B6B5B"/>
    <w:multiLevelType w:val="hybridMultilevel"/>
    <w:tmpl w:val="23BC3856"/>
    <w:lvl w:ilvl="0" w:tplc="958A7E64">
      <w:start w:val="1"/>
      <w:numFmt w:val="bullet"/>
      <w:lvlText w:val="-"/>
      <w:lvlJc w:val="left"/>
      <w:pPr>
        <w:ind w:left="786" w:hanging="360"/>
      </w:pPr>
      <w:rPr>
        <w:rFonts w:ascii="Arial" w:eastAsiaTheme="minorHAnsi" w:hAnsi="Arial" w:cs="Aria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4" w15:restartNumberingAfterBreak="0">
    <w:nsid w:val="0D88B8BC"/>
    <w:multiLevelType w:val="hybridMultilevel"/>
    <w:tmpl w:val="FFFFFFFF"/>
    <w:lvl w:ilvl="0" w:tplc="EFE49C8E">
      <w:start w:val="1"/>
      <w:numFmt w:val="bullet"/>
      <w:lvlText w:val=""/>
      <w:lvlJc w:val="left"/>
      <w:pPr>
        <w:ind w:left="720" w:hanging="360"/>
      </w:pPr>
      <w:rPr>
        <w:rFonts w:ascii="Symbol" w:hAnsi="Symbol" w:hint="default"/>
      </w:rPr>
    </w:lvl>
    <w:lvl w:ilvl="1" w:tplc="6F78EF3A">
      <w:start w:val="1"/>
      <w:numFmt w:val="bullet"/>
      <w:lvlText w:val="o"/>
      <w:lvlJc w:val="left"/>
      <w:pPr>
        <w:ind w:left="1440" w:hanging="360"/>
      </w:pPr>
      <w:rPr>
        <w:rFonts w:ascii="Courier New" w:hAnsi="Courier New" w:hint="default"/>
      </w:rPr>
    </w:lvl>
    <w:lvl w:ilvl="2" w:tplc="36EC6C16">
      <w:start w:val="1"/>
      <w:numFmt w:val="bullet"/>
      <w:lvlText w:val=""/>
      <w:lvlJc w:val="left"/>
      <w:pPr>
        <w:ind w:left="2160" w:hanging="360"/>
      </w:pPr>
      <w:rPr>
        <w:rFonts w:ascii="Wingdings" w:hAnsi="Wingdings" w:hint="default"/>
      </w:rPr>
    </w:lvl>
    <w:lvl w:ilvl="3" w:tplc="26642672">
      <w:start w:val="1"/>
      <w:numFmt w:val="bullet"/>
      <w:lvlText w:val=""/>
      <w:lvlJc w:val="left"/>
      <w:pPr>
        <w:ind w:left="2880" w:hanging="360"/>
      </w:pPr>
      <w:rPr>
        <w:rFonts w:ascii="Symbol" w:hAnsi="Symbol" w:hint="default"/>
      </w:rPr>
    </w:lvl>
    <w:lvl w:ilvl="4" w:tplc="472CDD8E">
      <w:start w:val="1"/>
      <w:numFmt w:val="bullet"/>
      <w:lvlText w:val="o"/>
      <w:lvlJc w:val="left"/>
      <w:pPr>
        <w:ind w:left="3600" w:hanging="360"/>
      </w:pPr>
      <w:rPr>
        <w:rFonts w:ascii="Courier New" w:hAnsi="Courier New" w:hint="default"/>
      </w:rPr>
    </w:lvl>
    <w:lvl w:ilvl="5" w:tplc="11F0AA9C">
      <w:start w:val="1"/>
      <w:numFmt w:val="bullet"/>
      <w:lvlText w:val=""/>
      <w:lvlJc w:val="left"/>
      <w:pPr>
        <w:ind w:left="4320" w:hanging="360"/>
      </w:pPr>
      <w:rPr>
        <w:rFonts w:ascii="Wingdings" w:hAnsi="Wingdings" w:hint="default"/>
      </w:rPr>
    </w:lvl>
    <w:lvl w:ilvl="6" w:tplc="C3B6D96A">
      <w:start w:val="1"/>
      <w:numFmt w:val="bullet"/>
      <w:lvlText w:val=""/>
      <w:lvlJc w:val="left"/>
      <w:pPr>
        <w:ind w:left="5040" w:hanging="360"/>
      </w:pPr>
      <w:rPr>
        <w:rFonts w:ascii="Symbol" w:hAnsi="Symbol" w:hint="default"/>
      </w:rPr>
    </w:lvl>
    <w:lvl w:ilvl="7" w:tplc="50F68002">
      <w:start w:val="1"/>
      <w:numFmt w:val="bullet"/>
      <w:lvlText w:val="o"/>
      <w:lvlJc w:val="left"/>
      <w:pPr>
        <w:ind w:left="5760" w:hanging="360"/>
      </w:pPr>
      <w:rPr>
        <w:rFonts w:ascii="Courier New" w:hAnsi="Courier New" w:hint="default"/>
      </w:rPr>
    </w:lvl>
    <w:lvl w:ilvl="8" w:tplc="49B04966">
      <w:start w:val="1"/>
      <w:numFmt w:val="bullet"/>
      <w:lvlText w:val=""/>
      <w:lvlJc w:val="left"/>
      <w:pPr>
        <w:ind w:left="6480" w:hanging="360"/>
      </w:pPr>
      <w:rPr>
        <w:rFonts w:ascii="Wingdings" w:hAnsi="Wingdings" w:hint="default"/>
      </w:rPr>
    </w:lvl>
  </w:abstractNum>
  <w:abstractNum w:abstractNumId="5" w15:restartNumberingAfterBreak="0">
    <w:nsid w:val="1BC80AF5"/>
    <w:multiLevelType w:val="hybridMultilevel"/>
    <w:tmpl w:val="B55898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F266A4"/>
    <w:multiLevelType w:val="hybridMultilevel"/>
    <w:tmpl w:val="BFC44C64"/>
    <w:lvl w:ilvl="0" w:tplc="7A2A137A">
      <w:numFmt w:val="bullet"/>
      <w:lvlText w:val="-"/>
      <w:lvlJc w:val="left"/>
      <w:pPr>
        <w:ind w:left="1004" w:hanging="360"/>
      </w:pPr>
      <w:rPr>
        <w:rFonts w:ascii="Garamond" w:eastAsiaTheme="minorHAnsi" w:hAnsi="Garamond" w:cs="Aria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7" w15:restartNumberingAfterBreak="0">
    <w:nsid w:val="2062778E"/>
    <w:multiLevelType w:val="multilevel"/>
    <w:tmpl w:val="922A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F859BE"/>
    <w:multiLevelType w:val="hybridMultilevel"/>
    <w:tmpl w:val="451235A8"/>
    <w:lvl w:ilvl="0" w:tplc="FA9CF5AE">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042958"/>
    <w:multiLevelType w:val="hybridMultilevel"/>
    <w:tmpl w:val="8500C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C6E221C"/>
    <w:multiLevelType w:val="multilevel"/>
    <w:tmpl w:val="694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C78FB"/>
    <w:multiLevelType w:val="hybridMultilevel"/>
    <w:tmpl w:val="0068F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E51E05"/>
    <w:multiLevelType w:val="hybridMultilevel"/>
    <w:tmpl w:val="E1EA8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F751B4"/>
    <w:multiLevelType w:val="multilevel"/>
    <w:tmpl w:val="3FA8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AD6A96"/>
    <w:multiLevelType w:val="hybridMultilevel"/>
    <w:tmpl w:val="77B01D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C77EAF"/>
    <w:multiLevelType w:val="hybridMultilevel"/>
    <w:tmpl w:val="C8200F7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40ED0FFA"/>
    <w:multiLevelType w:val="multilevel"/>
    <w:tmpl w:val="384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BF0419"/>
    <w:multiLevelType w:val="hybridMultilevel"/>
    <w:tmpl w:val="B688F62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8" w15:restartNumberingAfterBreak="0">
    <w:nsid w:val="440776B9"/>
    <w:multiLevelType w:val="hybridMultilevel"/>
    <w:tmpl w:val="AFD0384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44A94912"/>
    <w:multiLevelType w:val="multilevel"/>
    <w:tmpl w:val="16D6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1715D3"/>
    <w:multiLevelType w:val="hybridMultilevel"/>
    <w:tmpl w:val="E6E2E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4F09F4"/>
    <w:multiLevelType w:val="multilevel"/>
    <w:tmpl w:val="0EF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60A4E"/>
    <w:multiLevelType w:val="hybridMultilevel"/>
    <w:tmpl w:val="119CD478"/>
    <w:lvl w:ilvl="0" w:tplc="7A2A137A">
      <w:numFmt w:val="bullet"/>
      <w:lvlText w:val="-"/>
      <w:lvlJc w:val="left"/>
      <w:pPr>
        <w:ind w:left="1004" w:hanging="360"/>
      </w:pPr>
      <w:rPr>
        <w:rFonts w:ascii="Garamond" w:eastAsiaTheme="minorHAnsi" w:hAnsi="Garamond" w:cs="Aria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3" w15:restartNumberingAfterBreak="0">
    <w:nsid w:val="565B3AF6"/>
    <w:multiLevelType w:val="hybridMultilevel"/>
    <w:tmpl w:val="4EE8838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5A900213"/>
    <w:multiLevelType w:val="hybridMultilevel"/>
    <w:tmpl w:val="9E22F8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C7C5375"/>
    <w:multiLevelType w:val="hybridMultilevel"/>
    <w:tmpl w:val="1018B5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D595F45"/>
    <w:multiLevelType w:val="multilevel"/>
    <w:tmpl w:val="6F86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FF01F3"/>
    <w:multiLevelType w:val="hybridMultilevel"/>
    <w:tmpl w:val="E1F064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0404D8F"/>
    <w:multiLevelType w:val="hybridMultilevel"/>
    <w:tmpl w:val="5F28EE58"/>
    <w:lvl w:ilvl="0" w:tplc="FFFFFFFF">
      <w:numFmt w:val="bullet"/>
      <w:lvlText w:val="-"/>
      <w:lvlJc w:val="left"/>
      <w:pPr>
        <w:ind w:left="1004" w:hanging="360"/>
      </w:pPr>
      <w:rPr>
        <w:rFonts w:ascii="Garamond" w:hAnsi="Garamond"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9" w15:restartNumberingAfterBreak="0">
    <w:nsid w:val="6135035D"/>
    <w:multiLevelType w:val="hybridMultilevel"/>
    <w:tmpl w:val="826C07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4F55808"/>
    <w:multiLevelType w:val="hybridMultilevel"/>
    <w:tmpl w:val="037E39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9CF00D9"/>
    <w:multiLevelType w:val="hybridMultilevel"/>
    <w:tmpl w:val="6A4A130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2" w15:restartNumberingAfterBreak="0">
    <w:nsid w:val="6ACA08DA"/>
    <w:multiLevelType w:val="hybridMultilevel"/>
    <w:tmpl w:val="97EE2D9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3" w15:restartNumberingAfterBreak="0">
    <w:nsid w:val="6B072E78"/>
    <w:multiLevelType w:val="hybridMultilevel"/>
    <w:tmpl w:val="E9C6DE4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4" w15:restartNumberingAfterBreak="0">
    <w:nsid w:val="6FAF6536"/>
    <w:multiLevelType w:val="multilevel"/>
    <w:tmpl w:val="3004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0E3FC0"/>
    <w:multiLevelType w:val="hybridMultilevel"/>
    <w:tmpl w:val="C8BA19C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15:restartNumberingAfterBreak="0">
    <w:nsid w:val="77902C97"/>
    <w:multiLevelType w:val="hybridMultilevel"/>
    <w:tmpl w:val="CF58F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78489408">
    <w:abstractNumId w:val="9"/>
  </w:num>
  <w:num w:numId="2" w16cid:durableId="478495057">
    <w:abstractNumId w:val="27"/>
  </w:num>
  <w:num w:numId="3" w16cid:durableId="1667904215">
    <w:abstractNumId w:val="17"/>
  </w:num>
  <w:num w:numId="4" w16cid:durableId="1415517421">
    <w:abstractNumId w:val="31"/>
  </w:num>
  <w:num w:numId="5" w16cid:durableId="1789545942">
    <w:abstractNumId w:val="20"/>
  </w:num>
  <w:num w:numId="6" w16cid:durableId="483856342">
    <w:abstractNumId w:val="14"/>
  </w:num>
  <w:num w:numId="7" w16cid:durableId="702559251">
    <w:abstractNumId w:val="24"/>
  </w:num>
  <w:num w:numId="8" w16cid:durableId="1402095212">
    <w:abstractNumId w:val="6"/>
  </w:num>
  <w:num w:numId="9" w16cid:durableId="1343630064">
    <w:abstractNumId w:val="22"/>
  </w:num>
  <w:num w:numId="10" w16cid:durableId="655064195">
    <w:abstractNumId w:val="28"/>
  </w:num>
  <w:num w:numId="11" w16cid:durableId="1781996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146458">
    <w:abstractNumId w:val="3"/>
  </w:num>
  <w:num w:numId="13" w16cid:durableId="644702144">
    <w:abstractNumId w:val="0"/>
  </w:num>
  <w:num w:numId="14" w16cid:durableId="833032881">
    <w:abstractNumId w:val="8"/>
  </w:num>
  <w:num w:numId="15" w16cid:durableId="805007309">
    <w:abstractNumId w:val="5"/>
  </w:num>
  <w:num w:numId="16" w16cid:durableId="1433623753">
    <w:abstractNumId w:val="23"/>
  </w:num>
  <w:num w:numId="17" w16cid:durableId="1036614973">
    <w:abstractNumId w:val="25"/>
  </w:num>
  <w:num w:numId="18" w16cid:durableId="2048216889">
    <w:abstractNumId w:val="1"/>
  </w:num>
  <w:num w:numId="19" w16cid:durableId="871067706">
    <w:abstractNumId w:val="15"/>
  </w:num>
  <w:num w:numId="20" w16cid:durableId="684863138">
    <w:abstractNumId w:val="11"/>
  </w:num>
  <w:num w:numId="21" w16cid:durableId="197209523">
    <w:abstractNumId w:val="29"/>
  </w:num>
  <w:num w:numId="22" w16cid:durableId="1939484658">
    <w:abstractNumId w:val="30"/>
  </w:num>
  <w:num w:numId="23" w16cid:durableId="431976868">
    <w:abstractNumId w:val="4"/>
  </w:num>
  <w:num w:numId="24" w16cid:durableId="1376662669">
    <w:abstractNumId w:val="12"/>
  </w:num>
  <w:num w:numId="25" w16cid:durableId="1974018219">
    <w:abstractNumId w:val="2"/>
  </w:num>
  <w:num w:numId="26" w16cid:durableId="479923833">
    <w:abstractNumId w:val="32"/>
  </w:num>
  <w:num w:numId="27" w16cid:durableId="207684732">
    <w:abstractNumId w:val="18"/>
  </w:num>
  <w:num w:numId="28" w16cid:durableId="1474953555">
    <w:abstractNumId w:val="33"/>
  </w:num>
  <w:num w:numId="29" w16cid:durableId="1642341761">
    <w:abstractNumId w:val="35"/>
  </w:num>
  <w:num w:numId="30" w16cid:durableId="1191649354">
    <w:abstractNumId w:val="36"/>
  </w:num>
  <w:num w:numId="31" w16cid:durableId="2101558531">
    <w:abstractNumId w:val="13"/>
  </w:num>
  <w:num w:numId="32" w16cid:durableId="1622492588">
    <w:abstractNumId w:val="19"/>
  </w:num>
  <w:num w:numId="33" w16cid:durableId="1737583584">
    <w:abstractNumId w:val="16"/>
  </w:num>
  <w:num w:numId="34" w16cid:durableId="459154398">
    <w:abstractNumId w:val="7"/>
  </w:num>
  <w:num w:numId="35" w16cid:durableId="677775732">
    <w:abstractNumId w:val="26"/>
  </w:num>
  <w:num w:numId="36" w16cid:durableId="1059942298">
    <w:abstractNumId w:val="21"/>
  </w:num>
  <w:num w:numId="37" w16cid:durableId="904221951">
    <w:abstractNumId w:val="10"/>
  </w:num>
  <w:num w:numId="38" w16cid:durableId="407848259">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Department" w:val="Nationellt System för Kunskapsstyrning                                  Hälso- och sjukvård"/>
    <w:docVar w:name="LName" w:val="Sveriges Regioner i Samverkan"/>
  </w:docVars>
  <w:rsids>
    <w:rsidRoot w:val="00311B68"/>
    <w:rsid w:val="00000150"/>
    <w:rsid w:val="00000212"/>
    <w:rsid w:val="00000769"/>
    <w:rsid w:val="000007A7"/>
    <w:rsid w:val="0000085D"/>
    <w:rsid w:val="00000ED3"/>
    <w:rsid w:val="0000135F"/>
    <w:rsid w:val="000013E4"/>
    <w:rsid w:val="0000159C"/>
    <w:rsid w:val="0000179D"/>
    <w:rsid w:val="00001AFC"/>
    <w:rsid w:val="00001FF8"/>
    <w:rsid w:val="000027B1"/>
    <w:rsid w:val="00002AD3"/>
    <w:rsid w:val="00002D8F"/>
    <w:rsid w:val="00002DB5"/>
    <w:rsid w:val="00002E9F"/>
    <w:rsid w:val="000034C0"/>
    <w:rsid w:val="00003589"/>
    <w:rsid w:val="0000361A"/>
    <w:rsid w:val="0000367C"/>
    <w:rsid w:val="000037D2"/>
    <w:rsid w:val="00003AA3"/>
    <w:rsid w:val="00003CAA"/>
    <w:rsid w:val="00003CEF"/>
    <w:rsid w:val="00003F74"/>
    <w:rsid w:val="00004393"/>
    <w:rsid w:val="0000499A"/>
    <w:rsid w:val="00004BA9"/>
    <w:rsid w:val="00004D1E"/>
    <w:rsid w:val="00004D33"/>
    <w:rsid w:val="00004E13"/>
    <w:rsid w:val="00004F44"/>
    <w:rsid w:val="00005193"/>
    <w:rsid w:val="000051AA"/>
    <w:rsid w:val="00005747"/>
    <w:rsid w:val="000057FF"/>
    <w:rsid w:val="00005CDB"/>
    <w:rsid w:val="00005CE4"/>
    <w:rsid w:val="00005D05"/>
    <w:rsid w:val="00005F1C"/>
    <w:rsid w:val="000061B2"/>
    <w:rsid w:val="0000626F"/>
    <w:rsid w:val="000062C8"/>
    <w:rsid w:val="00006516"/>
    <w:rsid w:val="00006964"/>
    <w:rsid w:val="00007196"/>
    <w:rsid w:val="000071A1"/>
    <w:rsid w:val="000071BC"/>
    <w:rsid w:val="00007285"/>
    <w:rsid w:val="0000733A"/>
    <w:rsid w:val="0000739C"/>
    <w:rsid w:val="0000777E"/>
    <w:rsid w:val="000077AA"/>
    <w:rsid w:val="000077D8"/>
    <w:rsid w:val="0000783F"/>
    <w:rsid w:val="00007A55"/>
    <w:rsid w:val="00007B50"/>
    <w:rsid w:val="00010269"/>
    <w:rsid w:val="00010307"/>
    <w:rsid w:val="00010313"/>
    <w:rsid w:val="0001033D"/>
    <w:rsid w:val="0001057B"/>
    <w:rsid w:val="0001094E"/>
    <w:rsid w:val="00010F67"/>
    <w:rsid w:val="000111BF"/>
    <w:rsid w:val="000116C1"/>
    <w:rsid w:val="00011761"/>
    <w:rsid w:val="00011877"/>
    <w:rsid w:val="0001196D"/>
    <w:rsid w:val="00011AF3"/>
    <w:rsid w:val="00011DF0"/>
    <w:rsid w:val="00011EF5"/>
    <w:rsid w:val="00012032"/>
    <w:rsid w:val="0001247E"/>
    <w:rsid w:val="0001282C"/>
    <w:rsid w:val="00012876"/>
    <w:rsid w:val="00012AF7"/>
    <w:rsid w:val="00012B3B"/>
    <w:rsid w:val="00012D62"/>
    <w:rsid w:val="00012F6D"/>
    <w:rsid w:val="0001332F"/>
    <w:rsid w:val="00013822"/>
    <w:rsid w:val="00013A5D"/>
    <w:rsid w:val="0001424A"/>
    <w:rsid w:val="00014411"/>
    <w:rsid w:val="000145F5"/>
    <w:rsid w:val="00014B6E"/>
    <w:rsid w:val="00015129"/>
    <w:rsid w:val="000152CC"/>
    <w:rsid w:val="00015624"/>
    <w:rsid w:val="000158DB"/>
    <w:rsid w:val="00015C22"/>
    <w:rsid w:val="00015D7A"/>
    <w:rsid w:val="00016051"/>
    <w:rsid w:val="0001626A"/>
    <w:rsid w:val="0001632C"/>
    <w:rsid w:val="0001640F"/>
    <w:rsid w:val="000165BE"/>
    <w:rsid w:val="00016B24"/>
    <w:rsid w:val="00016CD3"/>
    <w:rsid w:val="00016F8C"/>
    <w:rsid w:val="0001710A"/>
    <w:rsid w:val="00017393"/>
    <w:rsid w:val="000173B5"/>
    <w:rsid w:val="00017CB6"/>
    <w:rsid w:val="00017FF4"/>
    <w:rsid w:val="00020232"/>
    <w:rsid w:val="00020314"/>
    <w:rsid w:val="00020D36"/>
    <w:rsid w:val="00020DB5"/>
    <w:rsid w:val="00020F4E"/>
    <w:rsid w:val="00021427"/>
    <w:rsid w:val="00021429"/>
    <w:rsid w:val="0002185C"/>
    <w:rsid w:val="00021993"/>
    <w:rsid w:val="00021D61"/>
    <w:rsid w:val="00021DBC"/>
    <w:rsid w:val="000220D0"/>
    <w:rsid w:val="000227E1"/>
    <w:rsid w:val="0002284D"/>
    <w:rsid w:val="00022F50"/>
    <w:rsid w:val="0002314C"/>
    <w:rsid w:val="000235C5"/>
    <w:rsid w:val="000235F8"/>
    <w:rsid w:val="000236FD"/>
    <w:rsid w:val="00023779"/>
    <w:rsid w:val="00023786"/>
    <w:rsid w:val="000237C1"/>
    <w:rsid w:val="000237F7"/>
    <w:rsid w:val="000238E6"/>
    <w:rsid w:val="00023C57"/>
    <w:rsid w:val="00023D54"/>
    <w:rsid w:val="00023DBB"/>
    <w:rsid w:val="0002412C"/>
    <w:rsid w:val="000244E6"/>
    <w:rsid w:val="00024751"/>
    <w:rsid w:val="000249BD"/>
    <w:rsid w:val="00024A98"/>
    <w:rsid w:val="00024BBE"/>
    <w:rsid w:val="00024BBF"/>
    <w:rsid w:val="00024E70"/>
    <w:rsid w:val="00024F73"/>
    <w:rsid w:val="0002522F"/>
    <w:rsid w:val="00025397"/>
    <w:rsid w:val="000253E2"/>
    <w:rsid w:val="000253F1"/>
    <w:rsid w:val="000254ED"/>
    <w:rsid w:val="000255A2"/>
    <w:rsid w:val="000256B7"/>
    <w:rsid w:val="0002582A"/>
    <w:rsid w:val="00025865"/>
    <w:rsid w:val="000261CA"/>
    <w:rsid w:val="000264B7"/>
    <w:rsid w:val="000264DC"/>
    <w:rsid w:val="000265D6"/>
    <w:rsid w:val="0002674E"/>
    <w:rsid w:val="00026B21"/>
    <w:rsid w:val="00026CA1"/>
    <w:rsid w:val="00027F4D"/>
    <w:rsid w:val="000300BC"/>
    <w:rsid w:val="000301D9"/>
    <w:rsid w:val="000303BD"/>
    <w:rsid w:val="000303DD"/>
    <w:rsid w:val="000304CE"/>
    <w:rsid w:val="000309C8"/>
    <w:rsid w:val="00030F34"/>
    <w:rsid w:val="00031050"/>
    <w:rsid w:val="00031392"/>
    <w:rsid w:val="00031817"/>
    <w:rsid w:val="000318A4"/>
    <w:rsid w:val="00031A56"/>
    <w:rsid w:val="00031E30"/>
    <w:rsid w:val="00031FEC"/>
    <w:rsid w:val="00032259"/>
    <w:rsid w:val="0003230A"/>
    <w:rsid w:val="00032712"/>
    <w:rsid w:val="00032983"/>
    <w:rsid w:val="00032B5E"/>
    <w:rsid w:val="00032D6A"/>
    <w:rsid w:val="00032DC5"/>
    <w:rsid w:val="00032E38"/>
    <w:rsid w:val="00032F12"/>
    <w:rsid w:val="000334A0"/>
    <w:rsid w:val="0003358F"/>
    <w:rsid w:val="00033698"/>
    <w:rsid w:val="0003369F"/>
    <w:rsid w:val="00033762"/>
    <w:rsid w:val="000338E4"/>
    <w:rsid w:val="00033FB3"/>
    <w:rsid w:val="0003404F"/>
    <w:rsid w:val="00034416"/>
    <w:rsid w:val="000344B1"/>
    <w:rsid w:val="0003471C"/>
    <w:rsid w:val="000347BD"/>
    <w:rsid w:val="00034871"/>
    <w:rsid w:val="000348ED"/>
    <w:rsid w:val="00034B5A"/>
    <w:rsid w:val="00034C30"/>
    <w:rsid w:val="00034ECD"/>
    <w:rsid w:val="00034F4D"/>
    <w:rsid w:val="00034F88"/>
    <w:rsid w:val="00034F8D"/>
    <w:rsid w:val="00035147"/>
    <w:rsid w:val="00035185"/>
    <w:rsid w:val="0003554F"/>
    <w:rsid w:val="00035661"/>
    <w:rsid w:val="00035976"/>
    <w:rsid w:val="00035C1D"/>
    <w:rsid w:val="00035DA0"/>
    <w:rsid w:val="00036330"/>
    <w:rsid w:val="00036702"/>
    <w:rsid w:val="00036DC3"/>
    <w:rsid w:val="00037143"/>
    <w:rsid w:val="000373DC"/>
    <w:rsid w:val="00037526"/>
    <w:rsid w:val="0003754F"/>
    <w:rsid w:val="0003784F"/>
    <w:rsid w:val="00037D67"/>
    <w:rsid w:val="00037E0D"/>
    <w:rsid w:val="00037F4F"/>
    <w:rsid w:val="00040121"/>
    <w:rsid w:val="00040243"/>
    <w:rsid w:val="0004068F"/>
    <w:rsid w:val="000406D2"/>
    <w:rsid w:val="00040DD9"/>
    <w:rsid w:val="00040FC5"/>
    <w:rsid w:val="00041094"/>
    <w:rsid w:val="00041179"/>
    <w:rsid w:val="00041558"/>
    <w:rsid w:val="000416EF"/>
    <w:rsid w:val="00041C25"/>
    <w:rsid w:val="00041D89"/>
    <w:rsid w:val="00041E80"/>
    <w:rsid w:val="0004228A"/>
    <w:rsid w:val="00042989"/>
    <w:rsid w:val="000429CD"/>
    <w:rsid w:val="00042D34"/>
    <w:rsid w:val="00042DAE"/>
    <w:rsid w:val="00043201"/>
    <w:rsid w:val="00043530"/>
    <w:rsid w:val="00043645"/>
    <w:rsid w:val="0004382C"/>
    <w:rsid w:val="00043855"/>
    <w:rsid w:val="00043C43"/>
    <w:rsid w:val="000440CD"/>
    <w:rsid w:val="000448B1"/>
    <w:rsid w:val="00044A23"/>
    <w:rsid w:val="00044BD9"/>
    <w:rsid w:val="00044CFD"/>
    <w:rsid w:val="00044D19"/>
    <w:rsid w:val="00044EF0"/>
    <w:rsid w:val="000456E8"/>
    <w:rsid w:val="00045969"/>
    <w:rsid w:val="00045A9B"/>
    <w:rsid w:val="00046360"/>
    <w:rsid w:val="00046912"/>
    <w:rsid w:val="00046C01"/>
    <w:rsid w:val="00046ED9"/>
    <w:rsid w:val="00047080"/>
    <w:rsid w:val="00047136"/>
    <w:rsid w:val="000476CB"/>
    <w:rsid w:val="00047B9A"/>
    <w:rsid w:val="00047EA4"/>
    <w:rsid w:val="000502AD"/>
    <w:rsid w:val="000502AE"/>
    <w:rsid w:val="0005035B"/>
    <w:rsid w:val="0005064E"/>
    <w:rsid w:val="00050891"/>
    <w:rsid w:val="00050E09"/>
    <w:rsid w:val="00051144"/>
    <w:rsid w:val="00051145"/>
    <w:rsid w:val="0005143A"/>
    <w:rsid w:val="00051471"/>
    <w:rsid w:val="000516F4"/>
    <w:rsid w:val="000517A2"/>
    <w:rsid w:val="0005221F"/>
    <w:rsid w:val="00052289"/>
    <w:rsid w:val="000523C9"/>
    <w:rsid w:val="00052427"/>
    <w:rsid w:val="00052645"/>
    <w:rsid w:val="000528BC"/>
    <w:rsid w:val="000529CB"/>
    <w:rsid w:val="00052D21"/>
    <w:rsid w:val="00052D60"/>
    <w:rsid w:val="00052E23"/>
    <w:rsid w:val="000532FE"/>
    <w:rsid w:val="0005354D"/>
    <w:rsid w:val="00053634"/>
    <w:rsid w:val="0005367D"/>
    <w:rsid w:val="0005374D"/>
    <w:rsid w:val="00053973"/>
    <w:rsid w:val="00053B8C"/>
    <w:rsid w:val="00053CFE"/>
    <w:rsid w:val="00053F13"/>
    <w:rsid w:val="000540CA"/>
    <w:rsid w:val="00054E6A"/>
    <w:rsid w:val="000552BC"/>
    <w:rsid w:val="0005532F"/>
    <w:rsid w:val="0005595E"/>
    <w:rsid w:val="00055DA2"/>
    <w:rsid w:val="00055F91"/>
    <w:rsid w:val="00056122"/>
    <w:rsid w:val="000563EF"/>
    <w:rsid w:val="00056B23"/>
    <w:rsid w:val="00057359"/>
    <w:rsid w:val="000575A0"/>
    <w:rsid w:val="000576AB"/>
    <w:rsid w:val="00057A2B"/>
    <w:rsid w:val="00057B48"/>
    <w:rsid w:val="00057CAE"/>
    <w:rsid w:val="00057D12"/>
    <w:rsid w:val="00057D63"/>
    <w:rsid w:val="00057E73"/>
    <w:rsid w:val="00060063"/>
    <w:rsid w:val="000601F7"/>
    <w:rsid w:val="0006045A"/>
    <w:rsid w:val="00060728"/>
    <w:rsid w:val="000607E1"/>
    <w:rsid w:val="00060885"/>
    <w:rsid w:val="00060DBC"/>
    <w:rsid w:val="00060FC8"/>
    <w:rsid w:val="00061071"/>
    <w:rsid w:val="0006147B"/>
    <w:rsid w:val="0006164B"/>
    <w:rsid w:val="000616C6"/>
    <w:rsid w:val="000620C1"/>
    <w:rsid w:val="0006213F"/>
    <w:rsid w:val="000623B7"/>
    <w:rsid w:val="00062BA4"/>
    <w:rsid w:val="00062E38"/>
    <w:rsid w:val="00063035"/>
    <w:rsid w:val="00063036"/>
    <w:rsid w:val="000631A2"/>
    <w:rsid w:val="000636B3"/>
    <w:rsid w:val="00063798"/>
    <w:rsid w:val="000638ED"/>
    <w:rsid w:val="000638FA"/>
    <w:rsid w:val="00063951"/>
    <w:rsid w:val="000639EB"/>
    <w:rsid w:val="00063A03"/>
    <w:rsid w:val="00064290"/>
    <w:rsid w:val="0006440A"/>
    <w:rsid w:val="000645A3"/>
    <w:rsid w:val="00064790"/>
    <w:rsid w:val="00064997"/>
    <w:rsid w:val="000649A5"/>
    <w:rsid w:val="00064C45"/>
    <w:rsid w:val="00064E0C"/>
    <w:rsid w:val="00064FF6"/>
    <w:rsid w:val="00065326"/>
    <w:rsid w:val="000653B8"/>
    <w:rsid w:val="000655AB"/>
    <w:rsid w:val="00065713"/>
    <w:rsid w:val="00065739"/>
    <w:rsid w:val="00065876"/>
    <w:rsid w:val="00065909"/>
    <w:rsid w:val="0006620E"/>
    <w:rsid w:val="000666B1"/>
    <w:rsid w:val="00066966"/>
    <w:rsid w:val="000669D2"/>
    <w:rsid w:val="00066D02"/>
    <w:rsid w:val="00066D4F"/>
    <w:rsid w:val="0006705D"/>
    <w:rsid w:val="000671E4"/>
    <w:rsid w:val="000675D8"/>
    <w:rsid w:val="000677E1"/>
    <w:rsid w:val="00070025"/>
    <w:rsid w:val="00070036"/>
    <w:rsid w:val="00070073"/>
    <w:rsid w:val="000702A6"/>
    <w:rsid w:val="0007089A"/>
    <w:rsid w:val="000708DB"/>
    <w:rsid w:val="0007097B"/>
    <w:rsid w:val="00070FA6"/>
    <w:rsid w:val="00071149"/>
    <w:rsid w:val="0007135D"/>
    <w:rsid w:val="0007140E"/>
    <w:rsid w:val="0007146E"/>
    <w:rsid w:val="00071677"/>
    <w:rsid w:val="000719B0"/>
    <w:rsid w:val="00071D3F"/>
    <w:rsid w:val="00071E0A"/>
    <w:rsid w:val="00072371"/>
    <w:rsid w:val="00072821"/>
    <w:rsid w:val="00072F33"/>
    <w:rsid w:val="0007328B"/>
    <w:rsid w:val="000734B9"/>
    <w:rsid w:val="00073539"/>
    <w:rsid w:val="00073AAD"/>
    <w:rsid w:val="00073BE7"/>
    <w:rsid w:val="00073E6A"/>
    <w:rsid w:val="000743F0"/>
    <w:rsid w:val="000746E2"/>
    <w:rsid w:val="00074E10"/>
    <w:rsid w:val="00074E29"/>
    <w:rsid w:val="00074E4A"/>
    <w:rsid w:val="0007500F"/>
    <w:rsid w:val="00075131"/>
    <w:rsid w:val="00075387"/>
    <w:rsid w:val="00075425"/>
    <w:rsid w:val="00075D00"/>
    <w:rsid w:val="000763C1"/>
    <w:rsid w:val="00076408"/>
    <w:rsid w:val="000764AA"/>
    <w:rsid w:val="00076604"/>
    <w:rsid w:val="00076A1A"/>
    <w:rsid w:val="00076B2B"/>
    <w:rsid w:val="00076F94"/>
    <w:rsid w:val="000770C4"/>
    <w:rsid w:val="000774AB"/>
    <w:rsid w:val="00077815"/>
    <w:rsid w:val="00077A9A"/>
    <w:rsid w:val="0008007A"/>
    <w:rsid w:val="000802D3"/>
    <w:rsid w:val="000803CE"/>
    <w:rsid w:val="0008042D"/>
    <w:rsid w:val="000806B4"/>
    <w:rsid w:val="000806CE"/>
    <w:rsid w:val="00080907"/>
    <w:rsid w:val="00081306"/>
    <w:rsid w:val="000818C1"/>
    <w:rsid w:val="00081C84"/>
    <w:rsid w:val="00081F7C"/>
    <w:rsid w:val="00081FC1"/>
    <w:rsid w:val="00082388"/>
    <w:rsid w:val="00082545"/>
    <w:rsid w:val="00082A5C"/>
    <w:rsid w:val="00082F04"/>
    <w:rsid w:val="000830DE"/>
    <w:rsid w:val="000833FF"/>
    <w:rsid w:val="0008345F"/>
    <w:rsid w:val="00083847"/>
    <w:rsid w:val="00083873"/>
    <w:rsid w:val="00083E8E"/>
    <w:rsid w:val="00083F55"/>
    <w:rsid w:val="000845FE"/>
    <w:rsid w:val="00084B61"/>
    <w:rsid w:val="00084E05"/>
    <w:rsid w:val="000850A8"/>
    <w:rsid w:val="000851B9"/>
    <w:rsid w:val="00085642"/>
    <w:rsid w:val="00085681"/>
    <w:rsid w:val="00085C23"/>
    <w:rsid w:val="00085E21"/>
    <w:rsid w:val="00086023"/>
    <w:rsid w:val="00086043"/>
    <w:rsid w:val="000864F9"/>
    <w:rsid w:val="000865A0"/>
    <w:rsid w:val="000866DA"/>
    <w:rsid w:val="0008689A"/>
    <w:rsid w:val="00086931"/>
    <w:rsid w:val="00086965"/>
    <w:rsid w:val="00086973"/>
    <w:rsid w:val="00086D4E"/>
    <w:rsid w:val="00087184"/>
    <w:rsid w:val="00087420"/>
    <w:rsid w:val="000874D4"/>
    <w:rsid w:val="0008774B"/>
    <w:rsid w:val="000877EE"/>
    <w:rsid w:val="0008791F"/>
    <w:rsid w:val="00087DF6"/>
    <w:rsid w:val="0009005B"/>
    <w:rsid w:val="0009021E"/>
    <w:rsid w:val="0009025D"/>
    <w:rsid w:val="00090AA5"/>
    <w:rsid w:val="00090C8B"/>
    <w:rsid w:val="00090DF0"/>
    <w:rsid w:val="0009110B"/>
    <w:rsid w:val="000911D2"/>
    <w:rsid w:val="0009123F"/>
    <w:rsid w:val="00091560"/>
    <w:rsid w:val="000916A0"/>
    <w:rsid w:val="000919F3"/>
    <w:rsid w:val="00091C88"/>
    <w:rsid w:val="000920AE"/>
    <w:rsid w:val="0009237E"/>
    <w:rsid w:val="00092646"/>
    <w:rsid w:val="0009275B"/>
    <w:rsid w:val="00092864"/>
    <w:rsid w:val="00092D45"/>
    <w:rsid w:val="00092E54"/>
    <w:rsid w:val="00092FAD"/>
    <w:rsid w:val="0009329D"/>
    <w:rsid w:val="000932A9"/>
    <w:rsid w:val="00093477"/>
    <w:rsid w:val="000936C1"/>
    <w:rsid w:val="0009386C"/>
    <w:rsid w:val="000939B3"/>
    <w:rsid w:val="00093A46"/>
    <w:rsid w:val="00093E47"/>
    <w:rsid w:val="00093F89"/>
    <w:rsid w:val="00094143"/>
    <w:rsid w:val="000945C2"/>
    <w:rsid w:val="00094FA7"/>
    <w:rsid w:val="000951D5"/>
    <w:rsid w:val="0009521C"/>
    <w:rsid w:val="00095399"/>
    <w:rsid w:val="0009543A"/>
    <w:rsid w:val="00095494"/>
    <w:rsid w:val="000954C5"/>
    <w:rsid w:val="000958F5"/>
    <w:rsid w:val="00095BFD"/>
    <w:rsid w:val="00095DFC"/>
    <w:rsid w:val="0009657B"/>
    <w:rsid w:val="000967CD"/>
    <w:rsid w:val="00096AF4"/>
    <w:rsid w:val="00096B00"/>
    <w:rsid w:val="00096BA3"/>
    <w:rsid w:val="00096C01"/>
    <w:rsid w:val="00096F65"/>
    <w:rsid w:val="000972CD"/>
    <w:rsid w:val="0009742D"/>
    <w:rsid w:val="00097539"/>
    <w:rsid w:val="000975DA"/>
    <w:rsid w:val="00097B15"/>
    <w:rsid w:val="00097B60"/>
    <w:rsid w:val="000A0362"/>
    <w:rsid w:val="000A0366"/>
    <w:rsid w:val="000A091B"/>
    <w:rsid w:val="000A0BDE"/>
    <w:rsid w:val="000A0CBA"/>
    <w:rsid w:val="000A0D0A"/>
    <w:rsid w:val="000A0D6F"/>
    <w:rsid w:val="000A0F0C"/>
    <w:rsid w:val="000A0F70"/>
    <w:rsid w:val="000A1076"/>
    <w:rsid w:val="000A1357"/>
    <w:rsid w:val="000A1515"/>
    <w:rsid w:val="000A1591"/>
    <w:rsid w:val="000A174F"/>
    <w:rsid w:val="000A1A30"/>
    <w:rsid w:val="000A1E7F"/>
    <w:rsid w:val="000A1ED2"/>
    <w:rsid w:val="000A1F51"/>
    <w:rsid w:val="000A2374"/>
    <w:rsid w:val="000A266B"/>
    <w:rsid w:val="000A27F8"/>
    <w:rsid w:val="000A2CB9"/>
    <w:rsid w:val="000A2D48"/>
    <w:rsid w:val="000A3087"/>
    <w:rsid w:val="000A33CD"/>
    <w:rsid w:val="000A34A9"/>
    <w:rsid w:val="000A365A"/>
    <w:rsid w:val="000A3803"/>
    <w:rsid w:val="000A3A0B"/>
    <w:rsid w:val="000A3A0F"/>
    <w:rsid w:val="000A3A14"/>
    <w:rsid w:val="000A3AE8"/>
    <w:rsid w:val="000A3B17"/>
    <w:rsid w:val="000A3CBD"/>
    <w:rsid w:val="000A3D45"/>
    <w:rsid w:val="000A3FB0"/>
    <w:rsid w:val="000A400C"/>
    <w:rsid w:val="000A42A8"/>
    <w:rsid w:val="000A4AF0"/>
    <w:rsid w:val="000A4C99"/>
    <w:rsid w:val="000A4D1A"/>
    <w:rsid w:val="000A4ED9"/>
    <w:rsid w:val="000A50C2"/>
    <w:rsid w:val="000A527A"/>
    <w:rsid w:val="000A57CB"/>
    <w:rsid w:val="000A59F7"/>
    <w:rsid w:val="000A5BA2"/>
    <w:rsid w:val="000A5EB3"/>
    <w:rsid w:val="000A5F75"/>
    <w:rsid w:val="000A6278"/>
    <w:rsid w:val="000A62F6"/>
    <w:rsid w:val="000A668C"/>
    <w:rsid w:val="000A67C8"/>
    <w:rsid w:val="000A67F2"/>
    <w:rsid w:val="000A686A"/>
    <w:rsid w:val="000A6B3F"/>
    <w:rsid w:val="000A6B49"/>
    <w:rsid w:val="000A6E99"/>
    <w:rsid w:val="000A6F4D"/>
    <w:rsid w:val="000A71AD"/>
    <w:rsid w:val="000A7290"/>
    <w:rsid w:val="000A7920"/>
    <w:rsid w:val="000A7ACC"/>
    <w:rsid w:val="000A7DE8"/>
    <w:rsid w:val="000A7FAD"/>
    <w:rsid w:val="000B09AA"/>
    <w:rsid w:val="000B0AD6"/>
    <w:rsid w:val="000B0C0D"/>
    <w:rsid w:val="000B0DAD"/>
    <w:rsid w:val="000B0E31"/>
    <w:rsid w:val="000B0F71"/>
    <w:rsid w:val="000B12A6"/>
    <w:rsid w:val="000B1359"/>
    <w:rsid w:val="000B1E94"/>
    <w:rsid w:val="000B21BB"/>
    <w:rsid w:val="000B2873"/>
    <w:rsid w:val="000B29D2"/>
    <w:rsid w:val="000B301F"/>
    <w:rsid w:val="000B37F9"/>
    <w:rsid w:val="000B380A"/>
    <w:rsid w:val="000B3814"/>
    <w:rsid w:val="000B39F1"/>
    <w:rsid w:val="000B3D43"/>
    <w:rsid w:val="000B3E7E"/>
    <w:rsid w:val="000B405B"/>
    <w:rsid w:val="000B4247"/>
    <w:rsid w:val="000B44BB"/>
    <w:rsid w:val="000B4A1D"/>
    <w:rsid w:val="000B4C2C"/>
    <w:rsid w:val="000B4CC4"/>
    <w:rsid w:val="000B4D5D"/>
    <w:rsid w:val="000B4DA5"/>
    <w:rsid w:val="000B4DB0"/>
    <w:rsid w:val="000B4F6C"/>
    <w:rsid w:val="000B4FD7"/>
    <w:rsid w:val="000B5221"/>
    <w:rsid w:val="000B5B57"/>
    <w:rsid w:val="000B5CE4"/>
    <w:rsid w:val="000B5D8A"/>
    <w:rsid w:val="000B5F4F"/>
    <w:rsid w:val="000B5F71"/>
    <w:rsid w:val="000B60DE"/>
    <w:rsid w:val="000B624B"/>
    <w:rsid w:val="000B664D"/>
    <w:rsid w:val="000B666C"/>
    <w:rsid w:val="000B67D3"/>
    <w:rsid w:val="000B67E4"/>
    <w:rsid w:val="000B6A3A"/>
    <w:rsid w:val="000B6F3C"/>
    <w:rsid w:val="000B7035"/>
    <w:rsid w:val="000B7357"/>
    <w:rsid w:val="000B73FD"/>
    <w:rsid w:val="000B7456"/>
    <w:rsid w:val="000B74D1"/>
    <w:rsid w:val="000B7625"/>
    <w:rsid w:val="000B7816"/>
    <w:rsid w:val="000B7836"/>
    <w:rsid w:val="000B79D6"/>
    <w:rsid w:val="000B7E0A"/>
    <w:rsid w:val="000C035D"/>
    <w:rsid w:val="000C0767"/>
    <w:rsid w:val="000C098A"/>
    <w:rsid w:val="000C0E55"/>
    <w:rsid w:val="000C0EAC"/>
    <w:rsid w:val="000C1269"/>
    <w:rsid w:val="000C150E"/>
    <w:rsid w:val="000C151F"/>
    <w:rsid w:val="000C166B"/>
    <w:rsid w:val="000C16EA"/>
    <w:rsid w:val="000C182C"/>
    <w:rsid w:val="000C1A56"/>
    <w:rsid w:val="000C1F52"/>
    <w:rsid w:val="000C1F9D"/>
    <w:rsid w:val="000C24E8"/>
    <w:rsid w:val="000C254B"/>
    <w:rsid w:val="000C25BA"/>
    <w:rsid w:val="000C2662"/>
    <w:rsid w:val="000C29A1"/>
    <w:rsid w:val="000C2A69"/>
    <w:rsid w:val="000C2FD8"/>
    <w:rsid w:val="000C32A8"/>
    <w:rsid w:val="000C3839"/>
    <w:rsid w:val="000C38A0"/>
    <w:rsid w:val="000C3ACD"/>
    <w:rsid w:val="000C3B5E"/>
    <w:rsid w:val="000C483F"/>
    <w:rsid w:val="000C487B"/>
    <w:rsid w:val="000C4B37"/>
    <w:rsid w:val="000C4FD8"/>
    <w:rsid w:val="000C5265"/>
    <w:rsid w:val="000C54FD"/>
    <w:rsid w:val="000C5782"/>
    <w:rsid w:val="000C5810"/>
    <w:rsid w:val="000C5814"/>
    <w:rsid w:val="000C5930"/>
    <w:rsid w:val="000C5CEB"/>
    <w:rsid w:val="000C5D92"/>
    <w:rsid w:val="000C5F2C"/>
    <w:rsid w:val="000C6067"/>
    <w:rsid w:val="000C624B"/>
    <w:rsid w:val="000C63B5"/>
    <w:rsid w:val="000C640B"/>
    <w:rsid w:val="000C65D2"/>
    <w:rsid w:val="000C6F35"/>
    <w:rsid w:val="000C6FB9"/>
    <w:rsid w:val="000C74DE"/>
    <w:rsid w:val="000C763F"/>
    <w:rsid w:val="000C7895"/>
    <w:rsid w:val="000C7A91"/>
    <w:rsid w:val="000C7E3D"/>
    <w:rsid w:val="000C7EAE"/>
    <w:rsid w:val="000D010F"/>
    <w:rsid w:val="000D0280"/>
    <w:rsid w:val="000D04E1"/>
    <w:rsid w:val="000D0510"/>
    <w:rsid w:val="000D0683"/>
    <w:rsid w:val="000D08B0"/>
    <w:rsid w:val="000D0DA5"/>
    <w:rsid w:val="000D0F5C"/>
    <w:rsid w:val="000D13F2"/>
    <w:rsid w:val="000D1568"/>
    <w:rsid w:val="000D176C"/>
    <w:rsid w:val="000D17DD"/>
    <w:rsid w:val="000D1C37"/>
    <w:rsid w:val="000D1DD8"/>
    <w:rsid w:val="000D1E67"/>
    <w:rsid w:val="000D223E"/>
    <w:rsid w:val="000D249C"/>
    <w:rsid w:val="000D258A"/>
    <w:rsid w:val="000D29BD"/>
    <w:rsid w:val="000D2A0C"/>
    <w:rsid w:val="000D2A2D"/>
    <w:rsid w:val="000D2C24"/>
    <w:rsid w:val="000D2D0F"/>
    <w:rsid w:val="000D2E74"/>
    <w:rsid w:val="000D2ECC"/>
    <w:rsid w:val="000D2EDE"/>
    <w:rsid w:val="000D31B6"/>
    <w:rsid w:val="000D35E3"/>
    <w:rsid w:val="000D37FC"/>
    <w:rsid w:val="000D3B33"/>
    <w:rsid w:val="000D3C8A"/>
    <w:rsid w:val="000D3F9B"/>
    <w:rsid w:val="000D3FE6"/>
    <w:rsid w:val="000D4098"/>
    <w:rsid w:val="000D472F"/>
    <w:rsid w:val="000D4830"/>
    <w:rsid w:val="000D48A4"/>
    <w:rsid w:val="000D48A5"/>
    <w:rsid w:val="000D49DC"/>
    <w:rsid w:val="000D4BE5"/>
    <w:rsid w:val="000D4C67"/>
    <w:rsid w:val="000D54A9"/>
    <w:rsid w:val="000D5709"/>
    <w:rsid w:val="000D589C"/>
    <w:rsid w:val="000D58BE"/>
    <w:rsid w:val="000D5E19"/>
    <w:rsid w:val="000D615E"/>
    <w:rsid w:val="000D646E"/>
    <w:rsid w:val="000D66EB"/>
    <w:rsid w:val="000D67AF"/>
    <w:rsid w:val="000D6E13"/>
    <w:rsid w:val="000D6E9A"/>
    <w:rsid w:val="000D6F9B"/>
    <w:rsid w:val="000D7690"/>
    <w:rsid w:val="000D7850"/>
    <w:rsid w:val="000D798E"/>
    <w:rsid w:val="000D7A71"/>
    <w:rsid w:val="000D7DEB"/>
    <w:rsid w:val="000D7E20"/>
    <w:rsid w:val="000E01DB"/>
    <w:rsid w:val="000E051F"/>
    <w:rsid w:val="000E0C2E"/>
    <w:rsid w:val="000E1351"/>
    <w:rsid w:val="000E170D"/>
    <w:rsid w:val="000E1A3D"/>
    <w:rsid w:val="000E1B86"/>
    <w:rsid w:val="000E1BEA"/>
    <w:rsid w:val="000E1E23"/>
    <w:rsid w:val="000E230E"/>
    <w:rsid w:val="000E239C"/>
    <w:rsid w:val="000E27E9"/>
    <w:rsid w:val="000E2817"/>
    <w:rsid w:val="000E2989"/>
    <w:rsid w:val="000E2DEF"/>
    <w:rsid w:val="000E2F48"/>
    <w:rsid w:val="000E3126"/>
    <w:rsid w:val="000E32AE"/>
    <w:rsid w:val="000E339A"/>
    <w:rsid w:val="000E36DE"/>
    <w:rsid w:val="000E383C"/>
    <w:rsid w:val="000E3902"/>
    <w:rsid w:val="000E398A"/>
    <w:rsid w:val="000E3CD6"/>
    <w:rsid w:val="000E3E90"/>
    <w:rsid w:val="000E4297"/>
    <w:rsid w:val="000E472E"/>
    <w:rsid w:val="000E4D71"/>
    <w:rsid w:val="000E4EB4"/>
    <w:rsid w:val="000E4ECC"/>
    <w:rsid w:val="000E524B"/>
    <w:rsid w:val="000E543A"/>
    <w:rsid w:val="000E5646"/>
    <w:rsid w:val="000E5671"/>
    <w:rsid w:val="000E56A6"/>
    <w:rsid w:val="000E598B"/>
    <w:rsid w:val="000E59AE"/>
    <w:rsid w:val="000E5E41"/>
    <w:rsid w:val="000E5E64"/>
    <w:rsid w:val="000E6375"/>
    <w:rsid w:val="000E63D8"/>
    <w:rsid w:val="000E6A89"/>
    <w:rsid w:val="000E6E12"/>
    <w:rsid w:val="000E6F54"/>
    <w:rsid w:val="000E7307"/>
    <w:rsid w:val="000E741D"/>
    <w:rsid w:val="000E74D0"/>
    <w:rsid w:val="000E75EA"/>
    <w:rsid w:val="000E77FB"/>
    <w:rsid w:val="000E7E96"/>
    <w:rsid w:val="000E7FFE"/>
    <w:rsid w:val="000F0097"/>
    <w:rsid w:val="000F01A6"/>
    <w:rsid w:val="000F06C3"/>
    <w:rsid w:val="000F07ED"/>
    <w:rsid w:val="000F0867"/>
    <w:rsid w:val="000F092C"/>
    <w:rsid w:val="000F0B79"/>
    <w:rsid w:val="000F0BEC"/>
    <w:rsid w:val="000F0C2A"/>
    <w:rsid w:val="000F0E03"/>
    <w:rsid w:val="000F0ED5"/>
    <w:rsid w:val="000F0EFF"/>
    <w:rsid w:val="000F11B1"/>
    <w:rsid w:val="000F1305"/>
    <w:rsid w:val="000F13C5"/>
    <w:rsid w:val="000F1560"/>
    <w:rsid w:val="000F1831"/>
    <w:rsid w:val="000F234E"/>
    <w:rsid w:val="000F23A9"/>
    <w:rsid w:val="000F24F5"/>
    <w:rsid w:val="000F2E44"/>
    <w:rsid w:val="000F33A7"/>
    <w:rsid w:val="000F351D"/>
    <w:rsid w:val="000F36D2"/>
    <w:rsid w:val="000F37D4"/>
    <w:rsid w:val="000F3D22"/>
    <w:rsid w:val="000F3D26"/>
    <w:rsid w:val="000F416A"/>
    <w:rsid w:val="000F41F9"/>
    <w:rsid w:val="000F425C"/>
    <w:rsid w:val="000F4734"/>
    <w:rsid w:val="000F481D"/>
    <w:rsid w:val="000F48C5"/>
    <w:rsid w:val="000F49B3"/>
    <w:rsid w:val="000F5136"/>
    <w:rsid w:val="000F51CB"/>
    <w:rsid w:val="000F5237"/>
    <w:rsid w:val="000F57DC"/>
    <w:rsid w:val="000F5892"/>
    <w:rsid w:val="000F5B27"/>
    <w:rsid w:val="000F5EB2"/>
    <w:rsid w:val="000F5F34"/>
    <w:rsid w:val="000F62BB"/>
    <w:rsid w:val="000F64E4"/>
    <w:rsid w:val="000F6743"/>
    <w:rsid w:val="000F6B2C"/>
    <w:rsid w:val="000F6C3F"/>
    <w:rsid w:val="000F6D22"/>
    <w:rsid w:val="000F6DC6"/>
    <w:rsid w:val="000F6DE2"/>
    <w:rsid w:val="000F6FDD"/>
    <w:rsid w:val="000F70D7"/>
    <w:rsid w:val="000F765C"/>
    <w:rsid w:val="000F78C6"/>
    <w:rsid w:val="000F7BCC"/>
    <w:rsid w:val="001002BC"/>
    <w:rsid w:val="00100843"/>
    <w:rsid w:val="00100A4C"/>
    <w:rsid w:val="00100CD3"/>
    <w:rsid w:val="00100D2E"/>
    <w:rsid w:val="00100ED8"/>
    <w:rsid w:val="00100FF3"/>
    <w:rsid w:val="001010FD"/>
    <w:rsid w:val="00101696"/>
    <w:rsid w:val="00101905"/>
    <w:rsid w:val="00101D3E"/>
    <w:rsid w:val="00101FBA"/>
    <w:rsid w:val="0010222C"/>
    <w:rsid w:val="0010239C"/>
    <w:rsid w:val="0010264B"/>
    <w:rsid w:val="001028ED"/>
    <w:rsid w:val="0010292C"/>
    <w:rsid w:val="00102B98"/>
    <w:rsid w:val="00102E1C"/>
    <w:rsid w:val="001031BB"/>
    <w:rsid w:val="00103600"/>
    <w:rsid w:val="0010395E"/>
    <w:rsid w:val="00103D7F"/>
    <w:rsid w:val="001040A5"/>
    <w:rsid w:val="001041D5"/>
    <w:rsid w:val="00104974"/>
    <w:rsid w:val="001050D3"/>
    <w:rsid w:val="001051D7"/>
    <w:rsid w:val="001055AE"/>
    <w:rsid w:val="001058D4"/>
    <w:rsid w:val="00105C43"/>
    <w:rsid w:val="0010605E"/>
    <w:rsid w:val="001062A0"/>
    <w:rsid w:val="00106369"/>
    <w:rsid w:val="0010682C"/>
    <w:rsid w:val="00106D5D"/>
    <w:rsid w:val="00106EDC"/>
    <w:rsid w:val="00106FF4"/>
    <w:rsid w:val="0010713D"/>
    <w:rsid w:val="001074EF"/>
    <w:rsid w:val="00107793"/>
    <w:rsid w:val="001077F8"/>
    <w:rsid w:val="00107911"/>
    <w:rsid w:val="00107A69"/>
    <w:rsid w:val="00107BBE"/>
    <w:rsid w:val="00107DFF"/>
    <w:rsid w:val="0011013B"/>
    <w:rsid w:val="001102EF"/>
    <w:rsid w:val="00110305"/>
    <w:rsid w:val="001106CB"/>
    <w:rsid w:val="0011161F"/>
    <w:rsid w:val="00111990"/>
    <w:rsid w:val="0011235C"/>
    <w:rsid w:val="00112464"/>
    <w:rsid w:val="001124D4"/>
    <w:rsid w:val="0011253B"/>
    <w:rsid w:val="001127D8"/>
    <w:rsid w:val="00112D11"/>
    <w:rsid w:val="00113044"/>
    <w:rsid w:val="00113046"/>
    <w:rsid w:val="00113163"/>
    <w:rsid w:val="001132E6"/>
    <w:rsid w:val="0011338E"/>
    <w:rsid w:val="00113A2B"/>
    <w:rsid w:val="00113CA6"/>
    <w:rsid w:val="0011441C"/>
    <w:rsid w:val="00114C1B"/>
    <w:rsid w:val="00114F69"/>
    <w:rsid w:val="00115410"/>
    <w:rsid w:val="00115700"/>
    <w:rsid w:val="001157D8"/>
    <w:rsid w:val="001159C4"/>
    <w:rsid w:val="00115A2F"/>
    <w:rsid w:val="00115C0B"/>
    <w:rsid w:val="00115DCB"/>
    <w:rsid w:val="00116201"/>
    <w:rsid w:val="00116296"/>
    <w:rsid w:val="00116524"/>
    <w:rsid w:val="001165E7"/>
    <w:rsid w:val="00116E34"/>
    <w:rsid w:val="00116FB2"/>
    <w:rsid w:val="001171D9"/>
    <w:rsid w:val="00117628"/>
    <w:rsid w:val="00117751"/>
    <w:rsid w:val="00117D13"/>
    <w:rsid w:val="00117DAE"/>
    <w:rsid w:val="00117DF4"/>
    <w:rsid w:val="00120050"/>
    <w:rsid w:val="00120101"/>
    <w:rsid w:val="001207B8"/>
    <w:rsid w:val="0012081B"/>
    <w:rsid w:val="00120A89"/>
    <w:rsid w:val="00120C2A"/>
    <w:rsid w:val="00120F37"/>
    <w:rsid w:val="00121080"/>
    <w:rsid w:val="00121261"/>
    <w:rsid w:val="00121469"/>
    <w:rsid w:val="00121654"/>
    <w:rsid w:val="001216F3"/>
    <w:rsid w:val="00121ABB"/>
    <w:rsid w:val="00121B45"/>
    <w:rsid w:val="00121BF5"/>
    <w:rsid w:val="00121D22"/>
    <w:rsid w:val="0012210D"/>
    <w:rsid w:val="00122562"/>
    <w:rsid w:val="0012267E"/>
    <w:rsid w:val="001226B3"/>
    <w:rsid w:val="00122739"/>
    <w:rsid w:val="001227CA"/>
    <w:rsid w:val="00122A5D"/>
    <w:rsid w:val="00122AC9"/>
    <w:rsid w:val="00122C2D"/>
    <w:rsid w:val="00122E12"/>
    <w:rsid w:val="00122EE3"/>
    <w:rsid w:val="00122F41"/>
    <w:rsid w:val="00123049"/>
    <w:rsid w:val="00123645"/>
    <w:rsid w:val="00123AA2"/>
    <w:rsid w:val="00123CB0"/>
    <w:rsid w:val="00123ED7"/>
    <w:rsid w:val="001241DF"/>
    <w:rsid w:val="00124479"/>
    <w:rsid w:val="001246EA"/>
    <w:rsid w:val="001247D6"/>
    <w:rsid w:val="00124C2E"/>
    <w:rsid w:val="00124E82"/>
    <w:rsid w:val="001250B3"/>
    <w:rsid w:val="001251D6"/>
    <w:rsid w:val="001251E2"/>
    <w:rsid w:val="0012571B"/>
    <w:rsid w:val="0012577A"/>
    <w:rsid w:val="001257B6"/>
    <w:rsid w:val="001258DE"/>
    <w:rsid w:val="00125A0B"/>
    <w:rsid w:val="00125D3F"/>
    <w:rsid w:val="00125E43"/>
    <w:rsid w:val="00126430"/>
    <w:rsid w:val="00126583"/>
    <w:rsid w:val="00126770"/>
    <w:rsid w:val="0012685A"/>
    <w:rsid w:val="001268E2"/>
    <w:rsid w:val="00126C7B"/>
    <w:rsid w:val="00126D2C"/>
    <w:rsid w:val="00126E51"/>
    <w:rsid w:val="001272C2"/>
    <w:rsid w:val="00127381"/>
    <w:rsid w:val="00127430"/>
    <w:rsid w:val="00127637"/>
    <w:rsid w:val="00127D77"/>
    <w:rsid w:val="00127FB5"/>
    <w:rsid w:val="001301A7"/>
    <w:rsid w:val="00130203"/>
    <w:rsid w:val="00130447"/>
    <w:rsid w:val="00130958"/>
    <w:rsid w:val="00130C99"/>
    <w:rsid w:val="001312FD"/>
    <w:rsid w:val="00131387"/>
    <w:rsid w:val="001315B5"/>
    <w:rsid w:val="00131E3A"/>
    <w:rsid w:val="00131E9C"/>
    <w:rsid w:val="00131EB3"/>
    <w:rsid w:val="0013207F"/>
    <w:rsid w:val="00132188"/>
    <w:rsid w:val="00132271"/>
    <w:rsid w:val="00132491"/>
    <w:rsid w:val="001327D8"/>
    <w:rsid w:val="001328B2"/>
    <w:rsid w:val="00132987"/>
    <w:rsid w:val="00132C36"/>
    <w:rsid w:val="00133154"/>
    <w:rsid w:val="00133193"/>
    <w:rsid w:val="00133455"/>
    <w:rsid w:val="001336B0"/>
    <w:rsid w:val="001337ED"/>
    <w:rsid w:val="001338A0"/>
    <w:rsid w:val="001338E3"/>
    <w:rsid w:val="00133CE2"/>
    <w:rsid w:val="00133DAE"/>
    <w:rsid w:val="00133F44"/>
    <w:rsid w:val="0013409F"/>
    <w:rsid w:val="001341EA"/>
    <w:rsid w:val="00134328"/>
    <w:rsid w:val="00134336"/>
    <w:rsid w:val="00134499"/>
    <w:rsid w:val="001347AC"/>
    <w:rsid w:val="001349AD"/>
    <w:rsid w:val="00134A31"/>
    <w:rsid w:val="00134CF0"/>
    <w:rsid w:val="0013506C"/>
    <w:rsid w:val="00135894"/>
    <w:rsid w:val="001359A7"/>
    <w:rsid w:val="001359DE"/>
    <w:rsid w:val="00135D55"/>
    <w:rsid w:val="00135FF0"/>
    <w:rsid w:val="00136126"/>
    <w:rsid w:val="0013626D"/>
    <w:rsid w:val="0013633E"/>
    <w:rsid w:val="0013641B"/>
    <w:rsid w:val="0013642A"/>
    <w:rsid w:val="0013644F"/>
    <w:rsid w:val="001367DD"/>
    <w:rsid w:val="00136B57"/>
    <w:rsid w:val="00136CB6"/>
    <w:rsid w:val="00136FFB"/>
    <w:rsid w:val="001374AE"/>
    <w:rsid w:val="001374FD"/>
    <w:rsid w:val="001376D3"/>
    <w:rsid w:val="0013771C"/>
    <w:rsid w:val="001379A8"/>
    <w:rsid w:val="00137CE3"/>
    <w:rsid w:val="00137D2E"/>
    <w:rsid w:val="00137E9F"/>
    <w:rsid w:val="00137F3A"/>
    <w:rsid w:val="0014022A"/>
    <w:rsid w:val="00140287"/>
    <w:rsid w:val="001402BE"/>
    <w:rsid w:val="00140365"/>
    <w:rsid w:val="0014039B"/>
    <w:rsid w:val="00140570"/>
    <w:rsid w:val="0014075C"/>
    <w:rsid w:val="001407C0"/>
    <w:rsid w:val="00140880"/>
    <w:rsid w:val="00140D48"/>
    <w:rsid w:val="00140D71"/>
    <w:rsid w:val="00140F0B"/>
    <w:rsid w:val="00140FD5"/>
    <w:rsid w:val="00141154"/>
    <w:rsid w:val="00141477"/>
    <w:rsid w:val="00141A91"/>
    <w:rsid w:val="00141D5E"/>
    <w:rsid w:val="00141E5E"/>
    <w:rsid w:val="00141E8F"/>
    <w:rsid w:val="00141ECF"/>
    <w:rsid w:val="00141F04"/>
    <w:rsid w:val="00142077"/>
    <w:rsid w:val="0014237C"/>
    <w:rsid w:val="00142386"/>
    <w:rsid w:val="001427BF"/>
    <w:rsid w:val="00142802"/>
    <w:rsid w:val="00142F06"/>
    <w:rsid w:val="00142FBC"/>
    <w:rsid w:val="00143538"/>
    <w:rsid w:val="00143597"/>
    <w:rsid w:val="001436A9"/>
    <w:rsid w:val="00143840"/>
    <w:rsid w:val="00143F68"/>
    <w:rsid w:val="001442D7"/>
    <w:rsid w:val="00144343"/>
    <w:rsid w:val="001443DF"/>
    <w:rsid w:val="00144542"/>
    <w:rsid w:val="001445D6"/>
    <w:rsid w:val="001448C6"/>
    <w:rsid w:val="00144A5B"/>
    <w:rsid w:val="00144E37"/>
    <w:rsid w:val="00144F8D"/>
    <w:rsid w:val="0014531E"/>
    <w:rsid w:val="001454DB"/>
    <w:rsid w:val="001456CB"/>
    <w:rsid w:val="00145D9F"/>
    <w:rsid w:val="00145E7F"/>
    <w:rsid w:val="00145FE5"/>
    <w:rsid w:val="0014645A"/>
    <w:rsid w:val="00146795"/>
    <w:rsid w:val="00146A8F"/>
    <w:rsid w:val="00146E2E"/>
    <w:rsid w:val="00147040"/>
    <w:rsid w:val="00147079"/>
    <w:rsid w:val="0014724A"/>
    <w:rsid w:val="0014732D"/>
    <w:rsid w:val="0014733E"/>
    <w:rsid w:val="0014735D"/>
    <w:rsid w:val="00147AE5"/>
    <w:rsid w:val="00147CA8"/>
    <w:rsid w:val="00147D72"/>
    <w:rsid w:val="0015034B"/>
    <w:rsid w:val="00150539"/>
    <w:rsid w:val="001507A5"/>
    <w:rsid w:val="001508CF"/>
    <w:rsid w:val="00150A43"/>
    <w:rsid w:val="00150CE7"/>
    <w:rsid w:val="00150FF9"/>
    <w:rsid w:val="0015131A"/>
    <w:rsid w:val="0015132D"/>
    <w:rsid w:val="00151379"/>
    <w:rsid w:val="00151440"/>
    <w:rsid w:val="001522CF"/>
    <w:rsid w:val="00152843"/>
    <w:rsid w:val="0015286C"/>
    <w:rsid w:val="00152AEF"/>
    <w:rsid w:val="00152BBA"/>
    <w:rsid w:val="00152D65"/>
    <w:rsid w:val="00152DE3"/>
    <w:rsid w:val="00152EA8"/>
    <w:rsid w:val="0015314C"/>
    <w:rsid w:val="0015331A"/>
    <w:rsid w:val="001533A7"/>
    <w:rsid w:val="001534F3"/>
    <w:rsid w:val="00153DE3"/>
    <w:rsid w:val="00153F5B"/>
    <w:rsid w:val="001543F5"/>
    <w:rsid w:val="00154508"/>
    <w:rsid w:val="001546DC"/>
    <w:rsid w:val="001548FB"/>
    <w:rsid w:val="00154D26"/>
    <w:rsid w:val="00154DA5"/>
    <w:rsid w:val="001550D6"/>
    <w:rsid w:val="0015533E"/>
    <w:rsid w:val="00155517"/>
    <w:rsid w:val="00155B27"/>
    <w:rsid w:val="00155DC5"/>
    <w:rsid w:val="00155E49"/>
    <w:rsid w:val="001561BB"/>
    <w:rsid w:val="001563ED"/>
    <w:rsid w:val="0015643F"/>
    <w:rsid w:val="00156A06"/>
    <w:rsid w:val="00156BEA"/>
    <w:rsid w:val="0015721E"/>
    <w:rsid w:val="0015777A"/>
    <w:rsid w:val="00157AA6"/>
    <w:rsid w:val="00157AB0"/>
    <w:rsid w:val="00157B64"/>
    <w:rsid w:val="00157C9B"/>
    <w:rsid w:val="00157DA0"/>
    <w:rsid w:val="00157E86"/>
    <w:rsid w:val="00157EF3"/>
    <w:rsid w:val="0016008F"/>
    <w:rsid w:val="0016068C"/>
    <w:rsid w:val="00160B0A"/>
    <w:rsid w:val="00160B42"/>
    <w:rsid w:val="00160FFD"/>
    <w:rsid w:val="0016146E"/>
    <w:rsid w:val="00161565"/>
    <w:rsid w:val="00161A64"/>
    <w:rsid w:val="00161E00"/>
    <w:rsid w:val="00161E6F"/>
    <w:rsid w:val="00161FD5"/>
    <w:rsid w:val="0016220C"/>
    <w:rsid w:val="00162734"/>
    <w:rsid w:val="001627FB"/>
    <w:rsid w:val="001628EE"/>
    <w:rsid w:val="00163218"/>
    <w:rsid w:val="00163604"/>
    <w:rsid w:val="0016374D"/>
    <w:rsid w:val="0016389B"/>
    <w:rsid w:val="00163ED7"/>
    <w:rsid w:val="00163FC5"/>
    <w:rsid w:val="001644EA"/>
    <w:rsid w:val="0016469E"/>
    <w:rsid w:val="001647EB"/>
    <w:rsid w:val="00164921"/>
    <w:rsid w:val="00164E6C"/>
    <w:rsid w:val="001650E0"/>
    <w:rsid w:val="001651F5"/>
    <w:rsid w:val="00165265"/>
    <w:rsid w:val="00165268"/>
    <w:rsid w:val="00165AC7"/>
    <w:rsid w:val="00165BB1"/>
    <w:rsid w:val="00166192"/>
    <w:rsid w:val="00166A36"/>
    <w:rsid w:val="001670C1"/>
    <w:rsid w:val="00167589"/>
    <w:rsid w:val="0016782F"/>
    <w:rsid w:val="00167840"/>
    <w:rsid w:val="00167A65"/>
    <w:rsid w:val="00167AB3"/>
    <w:rsid w:val="00167ACA"/>
    <w:rsid w:val="00167B5F"/>
    <w:rsid w:val="00167C58"/>
    <w:rsid w:val="00167DAF"/>
    <w:rsid w:val="00170002"/>
    <w:rsid w:val="001701E8"/>
    <w:rsid w:val="00170266"/>
    <w:rsid w:val="00170298"/>
    <w:rsid w:val="001702BD"/>
    <w:rsid w:val="001705E5"/>
    <w:rsid w:val="001706BD"/>
    <w:rsid w:val="00170BE5"/>
    <w:rsid w:val="00170D3F"/>
    <w:rsid w:val="00170E00"/>
    <w:rsid w:val="00170EED"/>
    <w:rsid w:val="001711C8"/>
    <w:rsid w:val="00171A56"/>
    <w:rsid w:val="00172387"/>
    <w:rsid w:val="001726E0"/>
    <w:rsid w:val="00172776"/>
    <w:rsid w:val="00172819"/>
    <w:rsid w:val="00172E14"/>
    <w:rsid w:val="00172E56"/>
    <w:rsid w:val="001733DE"/>
    <w:rsid w:val="0017353E"/>
    <w:rsid w:val="00173A74"/>
    <w:rsid w:val="00173B34"/>
    <w:rsid w:val="00173F2D"/>
    <w:rsid w:val="00174039"/>
    <w:rsid w:val="001740B6"/>
    <w:rsid w:val="001740E0"/>
    <w:rsid w:val="00174389"/>
    <w:rsid w:val="00174411"/>
    <w:rsid w:val="00174489"/>
    <w:rsid w:val="001747DB"/>
    <w:rsid w:val="0017484B"/>
    <w:rsid w:val="00174875"/>
    <w:rsid w:val="00174B1C"/>
    <w:rsid w:val="00174B66"/>
    <w:rsid w:val="00175029"/>
    <w:rsid w:val="00175CDB"/>
    <w:rsid w:val="00175DB2"/>
    <w:rsid w:val="001760DB"/>
    <w:rsid w:val="00176122"/>
    <w:rsid w:val="00176343"/>
    <w:rsid w:val="00176470"/>
    <w:rsid w:val="001764FA"/>
    <w:rsid w:val="0017683E"/>
    <w:rsid w:val="00176AFB"/>
    <w:rsid w:val="00176B36"/>
    <w:rsid w:val="00176C7C"/>
    <w:rsid w:val="00176E17"/>
    <w:rsid w:val="00176EE8"/>
    <w:rsid w:val="00176FF1"/>
    <w:rsid w:val="00177006"/>
    <w:rsid w:val="0017712E"/>
    <w:rsid w:val="001772AC"/>
    <w:rsid w:val="001773A6"/>
    <w:rsid w:val="001773ED"/>
    <w:rsid w:val="0017782B"/>
    <w:rsid w:val="00177BDF"/>
    <w:rsid w:val="00177D51"/>
    <w:rsid w:val="00177D78"/>
    <w:rsid w:val="00180374"/>
    <w:rsid w:val="001804E3"/>
    <w:rsid w:val="00180A7C"/>
    <w:rsid w:val="00180BAE"/>
    <w:rsid w:val="00180FC7"/>
    <w:rsid w:val="001810FD"/>
    <w:rsid w:val="00181299"/>
    <w:rsid w:val="00181494"/>
    <w:rsid w:val="001814A1"/>
    <w:rsid w:val="0018158E"/>
    <w:rsid w:val="0018168A"/>
    <w:rsid w:val="00181789"/>
    <w:rsid w:val="001817A4"/>
    <w:rsid w:val="001818D7"/>
    <w:rsid w:val="00181EB3"/>
    <w:rsid w:val="001823EB"/>
    <w:rsid w:val="00182804"/>
    <w:rsid w:val="001828BF"/>
    <w:rsid w:val="001828EF"/>
    <w:rsid w:val="00182A63"/>
    <w:rsid w:val="00182B2E"/>
    <w:rsid w:val="00182D39"/>
    <w:rsid w:val="0018318B"/>
    <w:rsid w:val="00183E9C"/>
    <w:rsid w:val="00183EFD"/>
    <w:rsid w:val="00184181"/>
    <w:rsid w:val="001849D0"/>
    <w:rsid w:val="00184FE1"/>
    <w:rsid w:val="00185023"/>
    <w:rsid w:val="00185100"/>
    <w:rsid w:val="00185362"/>
    <w:rsid w:val="00185537"/>
    <w:rsid w:val="00185802"/>
    <w:rsid w:val="00185AAA"/>
    <w:rsid w:val="00185BB0"/>
    <w:rsid w:val="00185C8E"/>
    <w:rsid w:val="00185E86"/>
    <w:rsid w:val="00186159"/>
    <w:rsid w:val="0018619E"/>
    <w:rsid w:val="001861F1"/>
    <w:rsid w:val="00186862"/>
    <w:rsid w:val="001869A4"/>
    <w:rsid w:val="00186DE6"/>
    <w:rsid w:val="00186FB3"/>
    <w:rsid w:val="00186FC2"/>
    <w:rsid w:val="00187273"/>
    <w:rsid w:val="001873F8"/>
    <w:rsid w:val="00187443"/>
    <w:rsid w:val="001878A7"/>
    <w:rsid w:val="00187921"/>
    <w:rsid w:val="001879ED"/>
    <w:rsid w:val="00187BDB"/>
    <w:rsid w:val="00187CBD"/>
    <w:rsid w:val="00187F50"/>
    <w:rsid w:val="00187FAC"/>
    <w:rsid w:val="00187FB7"/>
    <w:rsid w:val="001904C3"/>
    <w:rsid w:val="001904F3"/>
    <w:rsid w:val="001908AF"/>
    <w:rsid w:val="00191367"/>
    <w:rsid w:val="001913DE"/>
    <w:rsid w:val="00191955"/>
    <w:rsid w:val="00191AF8"/>
    <w:rsid w:val="00191B2E"/>
    <w:rsid w:val="00191C14"/>
    <w:rsid w:val="00191E0D"/>
    <w:rsid w:val="00191EC5"/>
    <w:rsid w:val="001926F8"/>
    <w:rsid w:val="001928A8"/>
    <w:rsid w:val="001928C7"/>
    <w:rsid w:val="001928E2"/>
    <w:rsid w:val="00192BDF"/>
    <w:rsid w:val="00192F49"/>
    <w:rsid w:val="00193662"/>
    <w:rsid w:val="001936F8"/>
    <w:rsid w:val="00193746"/>
    <w:rsid w:val="00193F60"/>
    <w:rsid w:val="00194332"/>
    <w:rsid w:val="001945FD"/>
    <w:rsid w:val="0019466D"/>
    <w:rsid w:val="00194AE8"/>
    <w:rsid w:val="00194E09"/>
    <w:rsid w:val="00194E70"/>
    <w:rsid w:val="00195006"/>
    <w:rsid w:val="001950B1"/>
    <w:rsid w:val="00195336"/>
    <w:rsid w:val="001953A0"/>
    <w:rsid w:val="00195500"/>
    <w:rsid w:val="00195697"/>
    <w:rsid w:val="001957C2"/>
    <w:rsid w:val="00195D63"/>
    <w:rsid w:val="00195DF0"/>
    <w:rsid w:val="00196848"/>
    <w:rsid w:val="00196CC4"/>
    <w:rsid w:val="0019729E"/>
    <w:rsid w:val="0019730B"/>
    <w:rsid w:val="001976A0"/>
    <w:rsid w:val="00197A50"/>
    <w:rsid w:val="00197A96"/>
    <w:rsid w:val="00197E69"/>
    <w:rsid w:val="001A0003"/>
    <w:rsid w:val="001A00E2"/>
    <w:rsid w:val="001A01A0"/>
    <w:rsid w:val="001A0639"/>
    <w:rsid w:val="001A0739"/>
    <w:rsid w:val="001A0789"/>
    <w:rsid w:val="001A15CA"/>
    <w:rsid w:val="001A1774"/>
    <w:rsid w:val="001A18C2"/>
    <w:rsid w:val="001A1AC5"/>
    <w:rsid w:val="001A200D"/>
    <w:rsid w:val="001A20AF"/>
    <w:rsid w:val="001A2131"/>
    <w:rsid w:val="001A2733"/>
    <w:rsid w:val="001A28CA"/>
    <w:rsid w:val="001A2965"/>
    <w:rsid w:val="001A2A55"/>
    <w:rsid w:val="001A2CAD"/>
    <w:rsid w:val="001A2DAF"/>
    <w:rsid w:val="001A2E25"/>
    <w:rsid w:val="001A2EF3"/>
    <w:rsid w:val="001A30BD"/>
    <w:rsid w:val="001A325D"/>
    <w:rsid w:val="001A32C7"/>
    <w:rsid w:val="001A35C1"/>
    <w:rsid w:val="001A35E8"/>
    <w:rsid w:val="001A3C17"/>
    <w:rsid w:val="001A3E7F"/>
    <w:rsid w:val="001A4030"/>
    <w:rsid w:val="001A49F2"/>
    <w:rsid w:val="001A4F7D"/>
    <w:rsid w:val="001A5271"/>
    <w:rsid w:val="001A530C"/>
    <w:rsid w:val="001A5401"/>
    <w:rsid w:val="001A5453"/>
    <w:rsid w:val="001A5485"/>
    <w:rsid w:val="001A5677"/>
    <w:rsid w:val="001A5C50"/>
    <w:rsid w:val="001A5C5C"/>
    <w:rsid w:val="001A6281"/>
    <w:rsid w:val="001A65C4"/>
    <w:rsid w:val="001A6718"/>
    <w:rsid w:val="001A68A6"/>
    <w:rsid w:val="001A6938"/>
    <w:rsid w:val="001A7073"/>
    <w:rsid w:val="001A70A4"/>
    <w:rsid w:val="001A70A8"/>
    <w:rsid w:val="001A72FE"/>
    <w:rsid w:val="001A74F8"/>
    <w:rsid w:val="001A7A12"/>
    <w:rsid w:val="001B012D"/>
    <w:rsid w:val="001B0166"/>
    <w:rsid w:val="001B07B6"/>
    <w:rsid w:val="001B0889"/>
    <w:rsid w:val="001B0D00"/>
    <w:rsid w:val="001B0F01"/>
    <w:rsid w:val="001B0F94"/>
    <w:rsid w:val="001B114F"/>
    <w:rsid w:val="001B13B5"/>
    <w:rsid w:val="001B1470"/>
    <w:rsid w:val="001B1558"/>
    <w:rsid w:val="001B15B5"/>
    <w:rsid w:val="001B1757"/>
    <w:rsid w:val="001B18B7"/>
    <w:rsid w:val="001B1A7A"/>
    <w:rsid w:val="001B1DDA"/>
    <w:rsid w:val="001B23F9"/>
    <w:rsid w:val="001B268F"/>
    <w:rsid w:val="001B26A9"/>
    <w:rsid w:val="001B326B"/>
    <w:rsid w:val="001B3296"/>
    <w:rsid w:val="001B35FB"/>
    <w:rsid w:val="001B3678"/>
    <w:rsid w:val="001B3750"/>
    <w:rsid w:val="001B3ABB"/>
    <w:rsid w:val="001B3BBD"/>
    <w:rsid w:val="001B3E90"/>
    <w:rsid w:val="001B3ED7"/>
    <w:rsid w:val="001B4153"/>
    <w:rsid w:val="001B4166"/>
    <w:rsid w:val="001B49B2"/>
    <w:rsid w:val="001B4A0B"/>
    <w:rsid w:val="001B4BAE"/>
    <w:rsid w:val="001B4C91"/>
    <w:rsid w:val="001B53C1"/>
    <w:rsid w:val="001B53DF"/>
    <w:rsid w:val="001B559B"/>
    <w:rsid w:val="001B595F"/>
    <w:rsid w:val="001B59BA"/>
    <w:rsid w:val="001B5E73"/>
    <w:rsid w:val="001B5EC8"/>
    <w:rsid w:val="001B6320"/>
    <w:rsid w:val="001B6705"/>
    <w:rsid w:val="001B6771"/>
    <w:rsid w:val="001B6904"/>
    <w:rsid w:val="001B694C"/>
    <w:rsid w:val="001B78BD"/>
    <w:rsid w:val="001B79B0"/>
    <w:rsid w:val="001C016E"/>
    <w:rsid w:val="001C026D"/>
    <w:rsid w:val="001C030D"/>
    <w:rsid w:val="001C0883"/>
    <w:rsid w:val="001C0C7F"/>
    <w:rsid w:val="001C0D7A"/>
    <w:rsid w:val="001C11C3"/>
    <w:rsid w:val="001C18D8"/>
    <w:rsid w:val="001C19EF"/>
    <w:rsid w:val="001C1A40"/>
    <w:rsid w:val="001C1BEB"/>
    <w:rsid w:val="001C2223"/>
    <w:rsid w:val="001C23E0"/>
    <w:rsid w:val="001C25A1"/>
    <w:rsid w:val="001C2678"/>
    <w:rsid w:val="001C2930"/>
    <w:rsid w:val="001C2A7E"/>
    <w:rsid w:val="001C2F84"/>
    <w:rsid w:val="001C3163"/>
    <w:rsid w:val="001C32AC"/>
    <w:rsid w:val="001C3626"/>
    <w:rsid w:val="001C36D9"/>
    <w:rsid w:val="001C378E"/>
    <w:rsid w:val="001C397F"/>
    <w:rsid w:val="001C3EE3"/>
    <w:rsid w:val="001C46C0"/>
    <w:rsid w:val="001C4C03"/>
    <w:rsid w:val="001C5246"/>
    <w:rsid w:val="001C56F8"/>
    <w:rsid w:val="001C5BA8"/>
    <w:rsid w:val="001C5FC4"/>
    <w:rsid w:val="001C64E7"/>
    <w:rsid w:val="001C669E"/>
    <w:rsid w:val="001C6764"/>
    <w:rsid w:val="001C6C1D"/>
    <w:rsid w:val="001C6CBC"/>
    <w:rsid w:val="001C6D68"/>
    <w:rsid w:val="001C7197"/>
    <w:rsid w:val="001C733D"/>
    <w:rsid w:val="001C74F6"/>
    <w:rsid w:val="001C7B81"/>
    <w:rsid w:val="001C7BBF"/>
    <w:rsid w:val="001C7EB6"/>
    <w:rsid w:val="001C7EE6"/>
    <w:rsid w:val="001C7F08"/>
    <w:rsid w:val="001D060E"/>
    <w:rsid w:val="001D0679"/>
    <w:rsid w:val="001D089F"/>
    <w:rsid w:val="001D0957"/>
    <w:rsid w:val="001D0BD9"/>
    <w:rsid w:val="001D0D5A"/>
    <w:rsid w:val="001D0E2A"/>
    <w:rsid w:val="001D13C3"/>
    <w:rsid w:val="001D14C6"/>
    <w:rsid w:val="001D16D4"/>
    <w:rsid w:val="001D1970"/>
    <w:rsid w:val="001D1AA7"/>
    <w:rsid w:val="001D210A"/>
    <w:rsid w:val="001D2145"/>
    <w:rsid w:val="001D2366"/>
    <w:rsid w:val="001D25F4"/>
    <w:rsid w:val="001D263C"/>
    <w:rsid w:val="001D2939"/>
    <w:rsid w:val="001D29E4"/>
    <w:rsid w:val="001D3280"/>
    <w:rsid w:val="001D3594"/>
    <w:rsid w:val="001D3929"/>
    <w:rsid w:val="001D4327"/>
    <w:rsid w:val="001D4742"/>
    <w:rsid w:val="001D4A02"/>
    <w:rsid w:val="001D4A41"/>
    <w:rsid w:val="001D4AD1"/>
    <w:rsid w:val="001D4C2E"/>
    <w:rsid w:val="001D4D6A"/>
    <w:rsid w:val="001D4DBB"/>
    <w:rsid w:val="001D4FEA"/>
    <w:rsid w:val="001D5282"/>
    <w:rsid w:val="001D5527"/>
    <w:rsid w:val="001D577B"/>
    <w:rsid w:val="001D5948"/>
    <w:rsid w:val="001D5DBB"/>
    <w:rsid w:val="001D60F5"/>
    <w:rsid w:val="001D60FE"/>
    <w:rsid w:val="001D679C"/>
    <w:rsid w:val="001D693F"/>
    <w:rsid w:val="001D6982"/>
    <w:rsid w:val="001D6DE1"/>
    <w:rsid w:val="001D717D"/>
    <w:rsid w:val="001D728E"/>
    <w:rsid w:val="001D74C0"/>
    <w:rsid w:val="001D7500"/>
    <w:rsid w:val="001D7DB2"/>
    <w:rsid w:val="001D7E7F"/>
    <w:rsid w:val="001D7FB0"/>
    <w:rsid w:val="001E0789"/>
    <w:rsid w:val="001E0868"/>
    <w:rsid w:val="001E0AA6"/>
    <w:rsid w:val="001E0BCD"/>
    <w:rsid w:val="001E0C0D"/>
    <w:rsid w:val="001E0CD3"/>
    <w:rsid w:val="001E0CF2"/>
    <w:rsid w:val="001E0D10"/>
    <w:rsid w:val="001E0F51"/>
    <w:rsid w:val="001E14ED"/>
    <w:rsid w:val="001E163B"/>
    <w:rsid w:val="001E16D9"/>
    <w:rsid w:val="001E18A4"/>
    <w:rsid w:val="001E1D09"/>
    <w:rsid w:val="001E20BF"/>
    <w:rsid w:val="001E214D"/>
    <w:rsid w:val="001E21D6"/>
    <w:rsid w:val="001E22E6"/>
    <w:rsid w:val="001E2312"/>
    <w:rsid w:val="001E2624"/>
    <w:rsid w:val="001E2674"/>
    <w:rsid w:val="001E28B7"/>
    <w:rsid w:val="001E2A1C"/>
    <w:rsid w:val="001E2AE6"/>
    <w:rsid w:val="001E2FD1"/>
    <w:rsid w:val="001E2FDF"/>
    <w:rsid w:val="001E324D"/>
    <w:rsid w:val="001E338F"/>
    <w:rsid w:val="001E34A5"/>
    <w:rsid w:val="001E34A7"/>
    <w:rsid w:val="001E35BE"/>
    <w:rsid w:val="001E3670"/>
    <w:rsid w:val="001E3825"/>
    <w:rsid w:val="001E3D29"/>
    <w:rsid w:val="001E3D93"/>
    <w:rsid w:val="001E3FDD"/>
    <w:rsid w:val="001E4128"/>
    <w:rsid w:val="001E4439"/>
    <w:rsid w:val="001E4581"/>
    <w:rsid w:val="001E462B"/>
    <w:rsid w:val="001E48BB"/>
    <w:rsid w:val="001E4AB5"/>
    <w:rsid w:val="001E5051"/>
    <w:rsid w:val="001E5895"/>
    <w:rsid w:val="001E593E"/>
    <w:rsid w:val="001E5B82"/>
    <w:rsid w:val="001E5DCE"/>
    <w:rsid w:val="001E5EEB"/>
    <w:rsid w:val="001E5FC6"/>
    <w:rsid w:val="001E6004"/>
    <w:rsid w:val="001E6123"/>
    <w:rsid w:val="001E6131"/>
    <w:rsid w:val="001E6196"/>
    <w:rsid w:val="001E61D2"/>
    <w:rsid w:val="001E6664"/>
    <w:rsid w:val="001E67CB"/>
    <w:rsid w:val="001E7417"/>
    <w:rsid w:val="001E779E"/>
    <w:rsid w:val="001E7809"/>
    <w:rsid w:val="001E7893"/>
    <w:rsid w:val="001E7C7C"/>
    <w:rsid w:val="001F0113"/>
    <w:rsid w:val="001F01AF"/>
    <w:rsid w:val="001F0249"/>
    <w:rsid w:val="001F0983"/>
    <w:rsid w:val="001F0C92"/>
    <w:rsid w:val="001F1157"/>
    <w:rsid w:val="001F1200"/>
    <w:rsid w:val="001F173A"/>
    <w:rsid w:val="001F18A4"/>
    <w:rsid w:val="001F1B67"/>
    <w:rsid w:val="001F1EB0"/>
    <w:rsid w:val="001F1ED3"/>
    <w:rsid w:val="001F2044"/>
    <w:rsid w:val="001F213E"/>
    <w:rsid w:val="001F23B4"/>
    <w:rsid w:val="001F258D"/>
    <w:rsid w:val="001F2647"/>
    <w:rsid w:val="001F2ACF"/>
    <w:rsid w:val="001F2B29"/>
    <w:rsid w:val="001F2B4F"/>
    <w:rsid w:val="001F2D8B"/>
    <w:rsid w:val="001F3136"/>
    <w:rsid w:val="001F358D"/>
    <w:rsid w:val="001F3756"/>
    <w:rsid w:val="001F388D"/>
    <w:rsid w:val="001F3DDA"/>
    <w:rsid w:val="001F4708"/>
    <w:rsid w:val="001F4797"/>
    <w:rsid w:val="001F482A"/>
    <w:rsid w:val="001F4D13"/>
    <w:rsid w:val="001F4DD5"/>
    <w:rsid w:val="001F5007"/>
    <w:rsid w:val="001F5018"/>
    <w:rsid w:val="001F5191"/>
    <w:rsid w:val="001F56DB"/>
    <w:rsid w:val="001F5940"/>
    <w:rsid w:val="001F5BD2"/>
    <w:rsid w:val="001F5C1C"/>
    <w:rsid w:val="001F5F86"/>
    <w:rsid w:val="001F607B"/>
    <w:rsid w:val="001F62A8"/>
    <w:rsid w:val="001F6451"/>
    <w:rsid w:val="001F64F0"/>
    <w:rsid w:val="001F6AAA"/>
    <w:rsid w:val="001F761B"/>
    <w:rsid w:val="001F7982"/>
    <w:rsid w:val="001F7A6F"/>
    <w:rsid w:val="001F7B28"/>
    <w:rsid w:val="001F7F05"/>
    <w:rsid w:val="002000BD"/>
    <w:rsid w:val="002001F7"/>
    <w:rsid w:val="0020044D"/>
    <w:rsid w:val="002005CD"/>
    <w:rsid w:val="00200745"/>
    <w:rsid w:val="00200889"/>
    <w:rsid w:val="00201171"/>
    <w:rsid w:val="002012B5"/>
    <w:rsid w:val="00201524"/>
    <w:rsid w:val="0020174E"/>
    <w:rsid w:val="002017F3"/>
    <w:rsid w:val="002018E4"/>
    <w:rsid w:val="002019CB"/>
    <w:rsid w:val="00201B97"/>
    <w:rsid w:val="00201D9E"/>
    <w:rsid w:val="00201E40"/>
    <w:rsid w:val="00201F29"/>
    <w:rsid w:val="002022A0"/>
    <w:rsid w:val="002023AE"/>
    <w:rsid w:val="00202616"/>
    <w:rsid w:val="00202699"/>
    <w:rsid w:val="0020281F"/>
    <w:rsid w:val="0020313F"/>
    <w:rsid w:val="0020314E"/>
    <w:rsid w:val="002031F5"/>
    <w:rsid w:val="0020324E"/>
    <w:rsid w:val="0020328F"/>
    <w:rsid w:val="002032F1"/>
    <w:rsid w:val="002032F6"/>
    <w:rsid w:val="002034C7"/>
    <w:rsid w:val="002035A2"/>
    <w:rsid w:val="00203619"/>
    <w:rsid w:val="00203771"/>
    <w:rsid w:val="002037B5"/>
    <w:rsid w:val="00203CC9"/>
    <w:rsid w:val="00203CDF"/>
    <w:rsid w:val="00203D7E"/>
    <w:rsid w:val="00203D98"/>
    <w:rsid w:val="00203F49"/>
    <w:rsid w:val="0020413F"/>
    <w:rsid w:val="0020416D"/>
    <w:rsid w:val="002045E4"/>
    <w:rsid w:val="002046AF"/>
    <w:rsid w:val="0020492A"/>
    <w:rsid w:val="00204D78"/>
    <w:rsid w:val="00204EA9"/>
    <w:rsid w:val="002052E8"/>
    <w:rsid w:val="00205542"/>
    <w:rsid w:val="002055CD"/>
    <w:rsid w:val="002059BE"/>
    <w:rsid w:val="00205A84"/>
    <w:rsid w:val="00205B84"/>
    <w:rsid w:val="00205C90"/>
    <w:rsid w:val="0020603A"/>
    <w:rsid w:val="002060F5"/>
    <w:rsid w:val="0020663F"/>
    <w:rsid w:val="00206DDF"/>
    <w:rsid w:val="00207140"/>
    <w:rsid w:val="0020727D"/>
    <w:rsid w:val="00207557"/>
    <w:rsid w:val="0020757E"/>
    <w:rsid w:val="002077E5"/>
    <w:rsid w:val="00207EA5"/>
    <w:rsid w:val="00207F09"/>
    <w:rsid w:val="00210371"/>
    <w:rsid w:val="002107FC"/>
    <w:rsid w:val="002107FF"/>
    <w:rsid w:val="00210A0A"/>
    <w:rsid w:val="00210CDB"/>
    <w:rsid w:val="00210FE1"/>
    <w:rsid w:val="0021129D"/>
    <w:rsid w:val="002115A1"/>
    <w:rsid w:val="00211BD6"/>
    <w:rsid w:val="00211C0C"/>
    <w:rsid w:val="00211DBE"/>
    <w:rsid w:val="002125CD"/>
    <w:rsid w:val="002128EA"/>
    <w:rsid w:val="00212945"/>
    <w:rsid w:val="00212D5B"/>
    <w:rsid w:val="00212D90"/>
    <w:rsid w:val="00213563"/>
    <w:rsid w:val="00213A3B"/>
    <w:rsid w:val="00213A6C"/>
    <w:rsid w:val="00213A8E"/>
    <w:rsid w:val="00213CF3"/>
    <w:rsid w:val="00213DF8"/>
    <w:rsid w:val="00213E3A"/>
    <w:rsid w:val="00214030"/>
    <w:rsid w:val="0021417E"/>
    <w:rsid w:val="002141F9"/>
    <w:rsid w:val="00214242"/>
    <w:rsid w:val="002142A1"/>
    <w:rsid w:val="002142FA"/>
    <w:rsid w:val="0021465B"/>
    <w:rsid w:val="0021469B"/>
    <w:rsid w:val="00214760"/>
    <w:rsid w:val="00214770"/>
    <w:rsid w:val="002149A8"/>
    <w:rsid w:val="00214AB6"/>
    <w:rsid w:val="00214E52"/>
    <w:rsid w:val="00214E63"/>
    <w:rsid w:val="00214FB4"/>
    <w:rsid w:val="0021501F"/>
    <w:rsid w:val="0021595A"/>
    <w:rsid w:val="00215A3D"/>
    <w:rsid w:val="00215A76"/>
    <w:rsid w:val="00215BF6"/>
    <w:rsid w:val="0021623C"/>
    <w:rsid w:val="00216467"/>
    <w:rsid w:val="002165FE"/>
    <w:rsid w:val="00216862"/>
    <w:rsid w:val="00216966"/>
    <w:rsid w:val="002169F8"/>
    <w:rsid w:val="00216AFE"/>
    <w:rsid w:val="00216B4B"/>
    <w:rsid w:val="00216E6D"/>
    <w:rsid w:val="00216F78"/>
    <w:rsid w:val="00217073"/>
    <w:rsid w:val="002170D3"/>
    <w:rsid w:val="00217513"/>
    <w:rsid w:val="00217548"/>
    <w:rsid w:val="00217997"/>
    <w:rsid w:val="002179B7"/>
    <w:rsid w:val="00217DF8"/>
    <w:rsid w:val="00217F4B"/>
    <w:rsid w:val="002200DC"/>
    <w:rsid w:val="002202E7"/>
    <w:rsid w:val="002202F5"/>
    <w:rsid w:val="00220631"/>
    <w:rsid w:val="00220B7A"/>
    <w:rsid w:val="00220F77"/>
    <w:rsid w:val="002210BF"/>
    <w:rsid w:val="0022124C"/>
    <w:rsid w:val="00221270"/>
    <w:rsid w:val="00221822"/>
    <w:rsid w:val="00221860"/>
    <w:rsid w:val="002218CD"/>
    <w:rsid w:val="00221A1B"/>
    <w:rsid w:val="00221A1E"/>
    <w:rsid w:val="00221A6E"/>
    <w:rsid w:val="00221B24"/>
    <w:rsid w:val="00221C5E"/>
    <w:rsid w:val="00221E4A"/>
    <w:rsid w:val="00221F0D"/>
    <w:rsid w:val="00222050"/>
    <w:rsid w:val="002220DA"/>
    <w:rsid w:val="002224EF"/>
    <w:rsid w:val="002225C6"/>
    <w:rsid w:val="00222735"/>
    <w:rsid w:val="002229C1"/>
    <w:rsid w:val="0022332B"/>
    <w:rsid w:val="00223D78"/>
    <w:rsid w:val="002243A8"/>
    <w:rsid w:val="002244C5"/>
    <w:rsid w:val="002245E8"/>
    <w:rsid w:val="0022482B"/>
    <w:rsid w:val="002248BA"/>
    <w:rsid w:val="002249B8"/>
    <w:rsid w:val="00225180"/>
    <w:rsid w:val="00225530"/>
    <w:rsid w:val="0022553B"/>
    <w:rsid w:val="002256EF"/>
    <w:rsid w:val="00225B01"/>
    <w:rsid w:val="00225B85"/>
    <w:rsid w:val="002261E5"/>
    <w:rsid w:val="00226317"/>
    <w:rsid w:val="002270B5"/>
    <w:rsid w:val="0022769C"/>
    <w:rsid w:val="002277E5"/>
    <w:rsid w:val="002279E9"/>
    <w:rsid w:val="00227E7D"/>
    <w:rsid w:val="00227F28"/>
    <w:rsid w:val="0023000F"/>
    <w:rsid w:val="002300B1"/>
    <w:rsid w:val="002306D8"/>
    <w:rsid w:val="00230F8A"/>
    <w:rsid w:val="002311ED"/>
    <w:rsid w:val="0023124C"/>
    <w:rsid w:val="00231883"/>
    <w:rsid w:val="002320E1"/>
    <w:rsid w:val="002321BF"/>
    <w:rsid w:val="002321FC"/>
    <w:rsid w:val="002322BE"/>
    <w:rsid w:val="00232BD4"/>
    <w:rsid w:val="00232F3B"/>
    <w:rsid w:val="00233243"/>
    <w:rsid w:val="0023324D"/>
    <w:rsid w:val="00233533"/>
    <w:rsid w:val="00233634"/>
    <w:rsid w:val="00233814"/>
    <w:rsid w:val="00233C59"/>
    <w:rsid w:val="00233E42"/>
    <w:rsid w:val="00233E5E"/>
    <w:rsid w:val="0023424D"/>
    <w:rsid w:val="00234703"/>
    <w:rsid w:val="002347AA"/>
    <w:rsid w:val="002349F0"/>
    <w:rsid w:val="00234B21"/>
    <w:rsid w:val="00234D4F"/>
    <w:rsid w:val="00234F71"/>
    <w:rsid w:val="00234F95"/>
    <w:rsid w:val="0023524A"/>
    <w:rsid w:val="0023525F"/>
    <w:rsid w:val="00235286"/>
    <w:rsid w:val="00235649"/>
    <w:rsid w:val="00235914"/>
    <w:rsid w:val="00235C93"/>
    <w:rsid w:val="00236133"/>
    <w:rsid w:val="0023619F"/>
    <w:rsid w:val="0023626E"/>
    <w:rsid w:val="00236489"/>
    <w:rsid w:val="002364E9"/>
    <w:rsid w:val="002365A8"/>
    <w:rsid w:val="0023688F"/>
    <w:rsid w:val="00236BDC"/>
    <w:rsid w:val="00236DF0"/>
    <w:rsid w:val="002370C8"/>
    <w:rsid w:val="002373A8"/>
    <w:rsid w:val="002376A3"/>
    <w:rsid w:val="002379DA"/>
    <w:rsid w:val="00237C8F"/>
    <w:rsid w:val="002400FC"/>
    <w:rsid w:val="00240189"/>
    <w:rsid w:val="00240280"/>
    <w:rsid w:val="00240426"/>
    <w:rsid w:val="00240439"/>
    <w:rsid w:val="00240486"/>
    <w:rsid w:val="0024087F"/>
    <w:rsid w:val="00240AF7"/>
    <w:rsid w:val="00240EA0"/>
    <w:rsid w:val="0024112E"/>
    <w:rsid w:val="002411D1"/>
    <w:rsid w:val="002412F3"/>
    <w:rsid w:val="0024142A"/>
    <w:rsid w:val="0024163B"/>
    <w:rsid w:val="002416B9"/>
    <w:rsid w:val="00241A28"/>
    <w:rsid w:val="00241C95"/>
    <w:rsid w:val="00242090"/>
    <w:rsid w:val="00242298"/>
    <w:rsid w:val="00242395"/>
    <w:rsid w:val="0024258C"/>
    <w:rsid w:val="00242C4A"/>
    <w:rsid w:val="00242E79"/>
    <w:rsid w:val="00243243"/>
    <w:rsid w:val="002438D7"/>
    <w:rsid w:val="002439E7"/>
    <w:rsid w:val="00243F35"/>
    <w:rsid w:val="00243FC7"/>
    <w:rsid w:val="00244005"/>
    <w:rsid w:val="002440BA"/>
    <w:rsid w:val="0024414E"/>
    <w:rsid w:val="00244176"/>
    <w:rsid w:val="00244322"/>
    <w:rsid w:val="00244466"/>
    <w:rsid w:val="002447FB"/>
    <w:rsid w:val="002448E6"/>
    <w:rsid w:val="00244BDD"/>
    <w:rsid w:val="00244C14"/>
    <w:rsid w:val="00244C4C"/>
    <w:rsid w:val="00244F4B"/>
    <w:rsid w:val="00245010"/>
    <w:rsid w:val="00245083"/>
    <w:rsid w:val="002453F2"/>
    <w:rsid w:val="002455AB"/>
    <w:rsid w:val="00245704"/>
    <w:rsid w:val="00245960"/>
    <w:rsid w:val="00245A79"/>
    <w:rsid w:val="00245CF1"/>
    <w:rsid w:val="00245F04"/>
    <w:rsid w:val="002466A0"/>
    <w:rsid w:val="00246A7F"/>
    <w:rsid w:val="00246AF8"/>
    <w:rsid w:val="00246F52"/>
    <w:rsid w:val="002471D1"/>
    <w:rsid w:val="00247D59"/>
    <w:rsid w:val="00247E97"/>
    <w:rsid w:val="00250094"/>
    <w:rsid w:val="002502DC"/>
    <w:rsid w:val="00250310"/>
    <w:rsid w:val="00250339"/>
    <w:rsid w:val="00250341"/>
    <w:rsid w:val="0025074F"/>
    <w:rsid w:val="00250984"/>
    <w:rsid w:val="002509AB"/>
    <w:rsid w:val="00250C03"/>
    <w:rsid w:val="00250F04"/>
    <w:rsid w:val="002512CA"/>
    <w:rsid w:val="00251308"/>
    <w:rsid w:val="00251342"/>
    <w:rsid w:val="00251354"/>
    <w:rsid w:val="002514CC"/>
    <w:rsid w:val="00251509"/>
    <w:rsid w:val="002515EB"/>
    <w:rsid w:val="002517E9"/>
    <w:rsid w:val="0025184A"/>
    <w:rsid w:val="0025190D"/>
    <w:rsid w:val="00251A54"/>
    <w:rsid w:val="002523C5"/>
    <w:rsid w:val="00252561"/>
    <w:rsid w:val="00252808"/>
    <w:rsid w:val="0025294B"/>
    <w:rsid w:val="00252AC4"/>
    <w:rsid w:val="00252D46"/>
    <w:rsid w:val="00252D87"/>
    <w:rsid w:val="002531BE"/>
    <w:rsid w:val="00253320"/>
    <w:rsid w:val="002534D1"/>
    <w:rsid w:val="002536BD"/>
    <w:rsid w:val="00253AE9"/>
    <w:rsid w:val="00253E30"/>
    <w:rsid w:val="00254077"/>
    <w:rsid w:val="002540C0"/>
    <w:rsid w:val="00254152"/>
    <w:rsid w:val="00254196"/>
    <w:rsid w:val="002543C4"/>
    <w:rsid w:val="002548F9"/>
    <w:rsid w:val="00254935"/>
    <w:rsid w:val="00254ADD"/>
    <w:rsid w:val="00254AFF"/>
    <w:rsid w:val="00254B7B"/>
    <w:rsid w:val="00254C18"/>
    <w:rsid w:val="00254C3C"/>
    <w:rsid w:val="00254F1A"/>
    <w:rsid w:val="00254F1D"/>
    <w:rsid w:val="002551F5"/>
    <w:rsid w:val="00255569"/>
    <w:rsid w:val="00255CD1"/>
    <w:rsid w:val="00255D29"/>
    <w:rsid w:val="00255D3F"/>
    <w:rsid w:val="00255D6B"/>
    <w:rsid w:val="00255DB2"/>
    <w:rsid w:val="00255DBB"/>
    <w:rsid w:val="00255E0E"/>
    <w:rsid w:val="00256407"/>
    <w:rsid w:val="00256879"/>
    <w:rsid w:val="00256A14"/>
    <w:rsid w:val="00256E13"/>
    <w:rsid w:val="00256EC0"/>
    <w:rsid w:val="0025788B"/>
    <w:rsid w:val="0026017A"/>
    <w:rsid w:val="0026026F"/>
    <w:rsid w:val="002602E6"/>
    <w:rsid w:val="00260346"/>
    <w:rsid w:val="0026085D"/>
    <w:rsid w:val="002608AE"/>
    <w:rsid w:val="00260C6A"/>
    <w:rsid w:val="00260D9E"/>
    <w:rsid w:val="00260E11"/>
    <w:rsid w:val="00260EA2"/>
    <w:rsid w:val="00261054"/>
    <w:rsid w:val="00261194"/>
    <w:rsid w:val="0026122E"/>
    <w:rsid w:val="00261237"/>
    <w:rsid w:val="0026127E"/>
    <w:rsid w:val="00261320"/>
    <w:rsid w:val="0026134C"/>
    <w:rsid w:val="00261771"/>
    <w:rsid w:val="0026179B"/>
    <w:rsid w:val="00261915"/>
    <w:rsid w:val="00261B63"/>
    <w:rsid w:val="00261C82"/>
    <w:rsid w:val="00262570"/>
    <w:rsid w:val="00262C40"/>
    <w:rsid w:val="00262F84"/>
    <w:rsid w:val="002632FF"/>
    <w:rsid w:val="0026353F"/>
    <w:rsid w:val="0026357D"/>
    <w:rsid w:val="00263850"/>
    <w:rsid w:val="002638C9"/>
    <w:rsid w:val="00263CBC"/>
    <w:rsid w:val="00263EEE"/>
    <w:rsid w:val="002640D9"/>
    <w:rsid w:val="00264196"/>
    <w:rsid w:val="00264283"/>
    <w:rsid w:val="002642D2"/>
    <w:rsid w:val="002643AF"/>
    <w:rsid w:val="00264830"/>
    <w:rsid w:val="00264918"/>
    <w:rsid w:val="00264D70"/>
    <w:rsid w:val="00264F7B"/>
    <w:rsid w:val="002650DC"/>
    <w:rsid w:val="00265229"/>
    <w:rsid w:val="002654D8"/>
    <w:rsid w:val="00265594"/>
    <w:rsid w:val="00265720"/>
    <w:rsid w:val="00265733"/>
    <w:rsid w:val="0026578D"/>
    <w:rsid w:val="00265BA3"/>
    <w:rsid w:val="00265D88"/>
    <w:rsid w:val="00265E78"/>
    <w:rsid w:val="002660E2"/>
    <w:rsid w:val="00266667"/>
    <w:rsid w:val="002666CE"/>
    <w:rsid w:val="0026673B"/>
    <w:rsid w:val="00266856"/>
    <w:rsid w:val="00266874"/>
    <w:rsid w:val="0026688B"/>
    <w:rsid w:val="002668FF"/>
    <w:rsid w:val="00266986"/>
    <w:rsid w:val="00266A39"/>
    <w:rsid w:val="00266FC4"/>
    <w:rsid w:val="00267D5A"/>
    <w:rsid w:val="00267FAE"/>
    <w:rsid w:val="002701D6"/>
    <w:rsid w:val="002701E9"/>
    <w:rsid w:val="00270263"/>
    <w:rsid w:val="002702C8"/>
    <w:rsid w:val="0027059D"/>
    <w:rsid w:val="002706E1"/>
    <w:rsid w:val="00270934"/>
    <w:rsid w:val="00270C11"/>
    <w:rsid w:val="00270CEE"/>
    <w:rsid w:val="002710F5"/>
    <w:rsid w:val="00271237"/>
    <w:rsid w:val="0027150F"/>
    <w:rsid w:val="00272175"/>
    <w:rsid w:val="002721B1"/>
    <w:rsid w:val="00272240"/>
    <w:rsid w:val="0027237C"/>
    <w:rsid w:val="00272392"/>
    <w:rsid w:val="002723AA"/>
    <w:rsid w:val="0027258E"/>
    <w:rsid w:val="002725CF"/>
    <w:rsid w:val="00272743"/>
    <w:rsid w:val="00272839"/>
    <w:rsid w:val="002729C2"/>
    <w:rsid w:val="00272A06"/>
    <w:rsid w:val="00272C84"/>
    <w:rsid w:val="00273021"/>
    <w:rsid w:val="002735C1"/>
    <w:rsid w:val="0027385A"/>
    <w:rsid w:val="002738B2"/>
    <w:rsid w:val="00273B81"/>
    <w:rsid w:val="00273D4E"/>
    <w:rsid w:val="00273FDF"/>
    <w:rsid w:val="00274257"/>
    <w:rsid w:val="00274287"/>
    <w:rsid w:val="00274638"/>
    <w:rsid w:val="00274A32"/>
    <w:rsid w:val="00275123"/>
    <w:rsid w:val="00275295"/>
    <w:rsid w:val="002754F5"/>
    <w:rsid w:val="00275616"/>
    <w:rsid w:val="002756A5"/>
    <w:rsid w:val="002756FB"/>
    <w:rsid w:val="00275BC3"/>
    <w:rsid w:val="00275D45"/>
    <w:rsid w:val="00275E89"/>
    <w:rsid w:val="00276183"/>
    <w:rsid w:val="0027626B"/>
    <w:rsid w:val="0027691A"/>
    <w:rsid w:val="00276B53"/>
    <w:rsid w:val="00276FAD"/>
    <w:rsid w:val="00277EFD"/>
    <w:rsid w:val="002801DF"/>
    <w:rsid w:val="00280332"/>
    <w:rsid w:val="00280646"/>
    <w:rsid w:val="0028085B"/>
    <w:rsid w:val="00280F13"/>
    <w:rsid w:val="00280F2B"/>
    <w:rsid w:val="00281288"/>
    <w:rsid w:val="0028136F"/>
    <w:rsid w:val="00281486"/>
    <w:rsid w:val="002816EB"/>
    <w:rsid w:val="00281D01"/>
    <w:rsid w:val="00281E21"/>
    <w:rsid w:val="002821AA"/>
    <w:rsid w:val="0028225E"/>
    <w:rsid w:val="00282300"/>
    <w:rsid w:val="00282469"/>
    <w:rsid w:val="00282635"/>
    <w:rsid w:val="00282807"/>
    <w:rsid w:val="002828F6"/>
    <w:rsid w:val="002828FD"/>
    <w:rsid w:val="0028290F"/>
    <w:rsid w:val="00282BE2"/>
    <w:rsid w:val="00282D95"/>
    <w:rsid w:val="00282D9F"/>
    <w:rsid w:val="00282E18"/>
    <w:rsid w:val="00282E61"/>
    <w:rsid w:val="00282EE9"/>
    <w:rsid w:val="00282EEA"/>
    <w:rsid w:val="00282F4E"/>
    <w:rsid w:val="002831C3"/>
    <w:rsid w:val="0028324D"/>
    <w:rsid w:val="00283445"/>
    <w:rsid w:val="002835DA"/>
    <w:rsid w:val="0028369E"/>
    <w:rsid w:val="002841E5"/>
    <w:rsid w:val="002842D3"/>
    <w:rsid w:val="00284329"/>
    <w:rsid w:val="002844CB"/>
    <w:rsid w:val="002844EE"/>
    <w:rsid w:val="002846DA"/>
    <w:rsid w:val="002848E4"/>
    <w:rsid w:val="00284A15"/>
    <w:rsid w:val="00284B3C"/>
    <w:rsid w:val="00284DBC"/>
    <w:rsid w:val="00285F1B"/>
    <w:rsid w:val="00286018"/>
    <w:rsid w:val="0028615F"/>
    <w:rsid w:val="0028617E"/>
    <w:rsid w:val="002861B9"/>
    <w:rsid w:val="002862D4"/>
    <w:rsid w:val="00286609"/>
    <w:rsid w:val="00286678"/>
    <w:rsid w:val="00286704"/>
    <w:rsid w:val="00286795"/>
    <w:rsid w:val="00286881"/>
    <w:rsid w:val="00286F10"/>
    <w:rsid w:val="00287119"/>
    <w:rsid w:val="002871B0"/>
    <w:rsid w:val="002877FB"/>
    <w:rsid w:val="00287BE3"/>
    <w:rsid w:val="00287CB3"/>
    <w:rsid w:val="00287CE6"/>
    <w:rsid w:val="00287D75"/>
    <w:rsid w:val="00287E41"/>
    <w:rsid w:val="00287F8E"/>
    <w:rsid w:val="00290517"/>
    <w:rsid w:val="0029064D"/>
    <w:rsid w:val="00290D50"/>
    <w:rsid w:val="00290FF0"/>
    <w:rsid w:val="00291090"/>
    <w:rsid w:val="002910A6"/>
    <w:rsid w:val="002910E4"/>
    <w:rsid w:val="00291DC3"/>
    <w:rsid w:val="00291EA6"/>
    <w:rsid w:val="0029222C"/>
    <w:rsid w:val="0029232D"/>
    <w:rsid w:val="0029251C"/>
    <w:rsid w:val="00292633"/>
    <w:rsid w:val="00292BF0"/>
    <w:rsid w:val="00292CF5"/>
    <w:rsid w:val="00292D0F"/>
    <w:rsid w:val="00292D82"/>
    <w:rsid w:val="00292F5F"/>
    <w:rsid w:val="00293044"/>
    <w:rsid w:val="0029318E"/>
    <w:rsid w:val="00293245"/>
    <w:rsid w:val="0029381A"/>
    <w:rsid w:val="002939F4"/>
    <w:rsid w:val="00293CBC"/>
    <w:rsid w:val="00293ED3"/>
    <w:rsid w:val="00293F3D"/>
    <w:rsid w:val="00294021"/>
    <w:rsid w:val="002940FB"/>
    <w:rsid w:val="0029431E"/>
    <w:rsid w:val="0029471A"/>
    <w:rsid w:val="002947DE"/>
    <w:rsid w:val="0029483E"/>
    <w:rsid w:val="0029547C"/>
    <w:rsid w:val="00295811"/>
    <w:rsid w:val="00295A6D"/>
    <w:rsid w:val="00295A76"/>
    <w:rsid w:val="00295DEC"/>
    <w:rsid w:val="0029670E"/>
    <w:rsid w:val="00296736"/>
    <w:rsid w:val="00296E33"/>
    <w:rsid w:val="00296F94"/>
    <w:rsid w:val="00297104"/>
    <w:rsid w:val="002972A5"/>
    <w:rsid w:val="00297369"/>
    <w:rsid w:val="0029738A"/>
    <w:rsid w:val="002973DB"/>
    <w:rsid w:val="0029740E"/>
    <w:rsid w:val="002975BF"/>
    <w:rsid w:val="00297792"/>
    <w:rsid w:val="00297977"/>
    <w:rsid w:val="00297986"/>
    <w:rsid w:val="00297BD8"/>
    <w:rsid w:val="00297DC0"/>
    <w:rsid w:val="00297F66"/>
    <w:rsid w:val="002A0286"/>
    <w:rsid w:val="002A0967"/>
    <w:rsid w:val="002A0DAB"/>
    <w:rsid w:val="002A122C"/>
    <w:rsid w:val="002A14FE"/>
    <w:rsid w:val="002A14FF"/>
    <w:rsid w:val="002A2098"/>
    <w:rsid w:val="002A20E2"/>
    <w:rsid w:val="002A2289"/>
    <w:rsid w:val="002A25BB"/>
    <w:rsid w:val="002A29A8"/>
    <w:rsid w:val="002A2B07"/>
    <w:rsid w:val="002A2D44"/>
    <w:rsid w:val="002A316E"/>
    <w:rsid w:val="002A38A1"/>
    <w:rsid w:val="002A3A76"/>
    <w:rsid w:val="002A3D64"/>
    <w:rsid w:val="002A455E"/>
    <w:rsid w:val="002A4590"/>
    <w:rsid w:val="002A47E0"/>
    <w:rsid w:val="002A49CC"/>
    <w:rsid w:val="002A4AF7"/>
    <w:rsid w:val="002A4C7B"/>
    <w:rsid w:val="002A53B2"/>
    <w:rsid w:val="002A54EA"/>
    <w:rsid w:val="002A554A"/>
    <w:rsid w:val="002A5761"/>
    <w:rsid w:val="002A57A8"/>
    <w:rsid w:val="002A5A2E"/>
    <w:rsid w:val="002A5B4D"/>
    <w:rsid w:val="002A5B5C"/>
    <w:rsid w:val="002A5DBA"/>
    <w:rsid w:val="002A5E1F"/>
    <w:rsid w:val="002A5F13"/>
    <w:rsid w:val="002A601D"/>
    <w:rsid w:val="002A6383"/>
    <w:rsid w:val="002A66B0"/>
    <w:rsid w:val="002A6C48"/>
    <w:rsid w:val="002A6D16"/>
    <w:rsid w:val="002A6EA9"/>
    <w:rsid w:val="002A6F48"/>
    <w:rsid w:val="002A70C6"/>
    <w:rsid w:val="002A7315"/>
    <w:rsid w:val="002A740E"/>
    <w:rsid w:val="002A75DB"/>
    <w:rsid w:val="002A7858"/>
    <w:rsid w:val="002A78CF"/>
    <w:rsid w:val="002A7A0D"/>
    <w:rsid w:val="002A7ABC"/>
    <w:rsid w:val="002A7C11"/>
    <w:rsid w:val="002A7C6E"/>
    <w:rsid w:val="002B07C9"/>
    <w:rsid w:val="002B0C51"/>
    <w:rsid w:val="002B1099"/>
    <w:rsid w:val="002B10A5"/>
    <w:rsid w:val="002B143E"/>
    <w:rsid w:val="002B1440"/>
    <w:rsid w:val="002B1756"/>
    <w:rsid w:val="002B1B34"/>
    <w:rsid w:val="002B1D12"/>
    <w:rsid w:val="002B1D35"/>
    <w:rsid w:val="002B1FBF"/>
    <w:rsid w:val="002B20D1"/>
    <w:rsid w:val="002B22E1"/>
    <w:rsid w:val="002B2B8F"/>
    <w:rsid w:val="002B2F47"/>
    <w:rsid w:val="002B338F"/>
    <w:rsid w:val="002B3457"/>
    <w:rsid w:val="002B38D5"/>
    <w:rsid w:val="002B392B"/>
    <w:rsid w:val="002B3A5D"/>
    <w:rsid w:val="002B400D"/>
    <w:rsid w:val="002B4142"/>
    <w:rsid w:val="002B4457"/>
    <w:rsid w:val="002B4500"/>
    <w:rsid w:val="002B45CB"/>
    <w:rsid w:val="002B49B7"/>
    <w:rsid w:val="002B49BE"/>
    <w:rsid w:val="002B4A62"/>
    <w:rsid w:val="002B4F72"/>
    <w:rsid w:val="002B52DA"/>
    <w:rsid w:val="002B599E"/>
    <w:rsid w:val="002B5A1B"/>
    <w:rsid w:val="002B5A6F"/>
    <w:rsid w:val="002B6035"/>
    <w:rsid w:val="002B608F"/>
    <w:rsid w:val="002B63C9"/>
    <w:rsid w:val="002B64C3"/>
    <w:rsid w:val="002B6688"/>
    <w:rsid w:val="002B68EB"/>
    <w:rsid w:val="002B6A5F"/>
    <w:rsid w:val="002B6A78"/>
    <w:rsid w:val="002B6B48"/>
    <w:rsid w:val="002B6C55"/>
    <w:rsid w:val="002B6FD9"/>
    <w:rsid w:val="002B717D"/>
    <w:rsid w:val="002B7711"/>
    <w:rsid w:val="002C032D"/>
    <w:rsid w:val="002C0341"/>
    <w:rsid w:val="002C060B"/>
    <w:rsid w:val="002C0EAE"/>
    <w:rsid w:val="002C11E5"/>
    <w:rsid w:val="002C142A"/>
    <w:rsid w:val="002C1686"/>
    <w:rsid w:val="002C1736"/>
    <w:rsid w:val="002C1A75"/>
    <w:rsid w:val="002C1FD7"/>
    <w:rsid w:val="002C24BD"/>
    <w:rsid w:val="002C25D8"/>
    <w:rsid w:val="002C27F4"/>
    <w:rsid w:val="002C31A3"/>
    <w:rsid w:val="002C3232"/>
    <w:rsid w:val="002C330F"/>
    <w:rsid w:val="002C3421"/>
    <w:rsid w:val="002C379F"/>
    <w:rsid w:val="002C3821"/>
    <w:rsid w:val="002C3992"/>
    <w:rsid w:val="002C3E36"/>
    <w:rsid w:val="002C4392"/>
    <w:rsid w:val="002C4D15"/>
    <w:rsid w:val="002C4DA7"/>
    <w:rsid w:val="002C4EB8"/>
    <w:rsid w:val="002C51C2"/>
    <w:rsid w:val="002C5B2C"/>
    <w:rsid w:val="002C5EBD"/>
    <w:rsid w:val="002C6169"/>
    <w:rsid w:val="002C639B"/>
    <w:rsid w:val="002C6485"/>
    <w:rsid w:val="002C667D"/>
    <w:rsid w:val="002C6933"/>
    <w:rsid w:val="002C6BC5"/>
    <w:rsid w:val="002C6BE6"/>
    <w:rsid w:val="002C6CA7"/>
    <w:rsid w:val="002C6D9B"/>
    <w:rsid w:val="002C71D9"/>
    <w:rsid w:val="002C7B9B"/>
    <w:rsid w:val="002C7E87"/>
    <w:rsid w:val="002C7EDD"/>
    <w:rsid w:val="002D0005"/>
    <w:rsid w:val="002D0ACD"/>
    <w:rsid w:val="002D0B4E"/>
    <w:rsid w:val="002D0BCC"/>
    <w:rsid w:val="002D0D69"/>
    <w:rsid w:val="002D10E2"/>
    <w:rsid w:val="002D1105"/>
    <w:rsid w:val="002D13C1"/>
    <w:rsid w:val="002D1713"/>
    <w:rsid w:val="002D1834"/>
    <w:rsid w:val="002D18D4"/>
    <w:rsid w:val="002D2096"/>
    <w:rsid w:val="002D229C"/>
    <w:rsid w:val="002D25F7"/>
    <w:rsid w:val="002D260F"/>
    <w:rsid w:val="002D2820"/>
    <w:rsid w:val="002D2A85"/>
    <w:rsid w:val="002D2C25"/>
    <w:rsid w:val="002D2D99"/>
    <w:rsid w:val="002D2D9D"/>
    <w:rsid w:val="002D30C7"/>
    <w:rsid w:val="002D3121"/>
    <w:rsid w:val="002D334C"/>
    <w:rsid w:val="002D37D8"/>
    <w:rsid w:val="002D3B02"/>
    <w:rsid w:val="002D3B13"/>
    <w:rsid w:val="002D3DA5"/>
    <w:rsid w:val="002D4126"/>
    <w:rsid w:val="002D414F"/>
    <w:rsid w:val="002D4255"/>
    <w:rsid w:val="002D427C"/>
    <w:rsid w:val="002D444D"/>
    <w:rsid w:val="002D45FA"/>
    <w:rsid w:val="002D4D1A"/>
    <w:rsid w:val="002D5077"/>
    <w:rsid w:val="002D55F4"/>
    <w:rsid w:val="002D5623"/>
    <w:rsid w:val="002D5645"/>
    <w:rsid w:val="002D59C3"/>
    <w:rsid w:val="002D5AD6"/>
    <w:rsid w:val="002D5E25"/>
    <w:rsid w:val="002D63B1"/>
    <w:rsid w:val="002D63FD"/>
    <w:rsid w:val="002D647E"/>
    <w:rsid w:val="002D64C0"/>
    <w:rsid w:val="002D658C"/>
    <w:rsid w:val="002D6647"/>
    <w:rsid w:val="002D6AFA"/>
    <w:rsid w:val="002D6DB6"/>
    <w:rsid w:val="002D6DE3"/>
    <w:rsid w:val="002D6F41"/>
    <w:rsid w:val="002D73B0"/>
    <w:rsid w:val="002D746F"/>
    <w:rsid w:val="002D791A"/>
    <w:rsid w:val="002D7A0D"/>
    <w:rsid w:val="002E0053"/>
    <w:rsid w:val="002E0164"/>
    <w:rsid w:val="002E076F"/>
    <w:rsid w:val="002E0830"/>
    <w:rsid w:val="002E0B46"/>
    <w:rsid w:val="002E0BDA"/>
    <w:rsid w:val="002E0F41"/>
    <w:rsid w:val="002E101C"/>
    <w:rsid w:val="002E11E2"/>
    <w:rsid w:val="002E143F"/>
    <w:rsid w:val="002E16CD"/>
    <w:rsid w:val="002E1A74"/>
    <w:rsid w:val="002E1F46"/>
    <w:rsid w:val="002E1F5A"/>
    <w:rsid w:val="002E2062"/>
    <w:rsid w:val="002E209F"/>
    <w:rsid w:val="002E2307"/>
    <w:rsid w:val="002E2382"/>
    <w:rsid w:val="002E2927"/>
    <w:rsid w:val="002E2BC8"/>
    <w:rsid w:val="002E2DDF"/>
    <w:rsid w:val="002E2FC3"/>
    <w:rsid w:val="002E3265"/>
    <w:rsid w:val="002E33DB"/>
    <w:rsid w:val="002E3915"/>
    <w:rsid w:val="002E3C9B"/>
    <w:rsid w:val="002E3CD6"/>
    <w:rsid w:val="002E3EBD"/>
    <w:rsid w:val="002E3FBB"/>
    <w:rsid w:val="002E4001"/>
    <w:rsid w:val="002E400D"/>
    <w:rsid w:val="002E404D"/>
    <w:rsid w:val="002E43CE"/>
    <w:rsid w:val="002E47F3"/>
    <w:rsid w:val="002E4A5D"/>
    <w:rsid w:val="002E4C3A"/>
    <w:rsid w:val="002E4C83"/>
    <w:rsid w:val="002E5471"/>
    <w:rsid w:val="002E564D"/>
    <w:rsid w:val="002E5672"/>
    <w:rsid w:val="002E5969"/>
    <w:rsid w:val="002E5AD3"/>
    <w:rsid w:val="002E5CD2"/>
    <w:rsid w:val="002E5E9E"/>
    <w:rsid w:val="002E5EF7"/>
    <w:rsid w:val="002E60A1"/>
    <w:rsid w:val="002E6297"/>
    <w:rsid w:val="002E6312"/>
    <w:rsid w:val="002E63DB"/>
    <w:rsid w:val="002E64A2"/>
    <w:rsid w:val="002E66DF"/>
    <w:rsid w:val="002E7B28"/>
    <w:rsid w:val="002E7C38"/>
    <w:rsid w:val="002E7D5A"/>
    <w:rsid w:val="002E7FEC"/>
    <w:rsid w:val="002F00F3"/>
    <w:rsid w:val="002F0164"/>
    <w:rsid w:val="002F044A"/>
    <w:rsid w:val="002F083F"/>
    <w:rsid w:val="002F0AEC"/>
    <w:rsid w:val="002F0B57"/>
    <w:rsid w:val="002F0DFF"/>
    <w:rsid w:val="002F102B"/>
    <w:rsid w:val="002F11D6"/>
    <w:rsid w:val="002F1428"/>
    <w:rsid w:val="002F19FC"/>
    <w:rsid w:val="002F1B2E"/>
    <w:rsid w:val="002F1C5C"/>
    <w:rsid w:val="002F21E9"/>
    <w:rsid w:val="002F2248"/>
    <w:rsid w:val="002F2781"/>
    <w:rsid w:val="002F27E5"/>
    <w:rsid w:val="002F2B0F"/>
    <w:rsid w:val="002F3141"/>
    <w:rsid w:val="002F31A6"/>
    <w:rsid w:val="002F3237"/>
    <w:rsid w:val="002F3381"/>
    <w:rsid w:val="002F35D4"/>
    <w:rsid w:val="002F3D79"/>
    <w:rsid w:val="002F3EC6"/>
    <w:rsid w:val="002F408B"/>
    <w:rsid w:val="002F414E"/>
    <w:rsid w:val="002F462B"/>
    <w:rsid w:val="002F4CC7"/>
    <w:rsid w:val="002F4E39"/>
    <w:rsid w:val="002F4F46"/>
    <w:rsid w:val="002F4F9C"/>
    <w:rsid w:val="002F4FF0"/>
    <w:rsid w:val="002F5096"/>
    <w:rsid w:val="002F51D8"/>
    <w:rsid w:val="002F52BA"/>
    <w:rsid w:val="002F56E6"/>
    <w:rsid w:val="002F5977"/>
    <w:rsid w:val="002F5C44"/>
    <w:rsid w:val="002F5F05"/>
    <w:rsid w:val="002F6085"/>
    <w:rsid w:val="002F623E"/>
    <w:rsid w:val="002F62B8"/>
    <w:rsid w:val="002F62DC"/>
    <w:rsid w:val="002F6588"/>
    <w:rsid w:val="002F6754"/>
    <w:rsid w:val="002F683A"/>
    <w:rsid w:val="002F6D4B"/>
    <w:rsid w:val="002F6EC2"/>
    <w:rsid w:val="002F708E"/>
    <w:rsid w:val="002F750D"/>
    <w:rsid w:val="002F7955"/>
    <w:rsid w:val="002F7C5E"/>
    <w:rsid w:val="002F7E2D"/>
    <w:rsid w:val="00300144"/>
    <w:rsid w:val="00300D63"/>
    <w:rsid w:val="00300D8A"/>
    <w:rsid w:val="00300E9A"/>
    <w:rsid w:val="0030115D"/>
    <w:rsid w:val="00301269"/>
    <w:rsid w:val="003015B1"/>
    <w:rsid w:val="003015DC"/>
    <w:rsid w:val="00301C43"/>
    <w:rsid w:val="00301E08"/>
    <w:rsid w:val="00302158"/>
    <w:rsid w:val="00302514"/>
    <w:rsid w:val="003026B7"/>
    <w:rsid w:val="00302C62"/>
    <w:rsid w:val="00302F75"/>
    <w:rsid w:val="00303195"/>
    <w:rsid w:val="003035C3"/>
    <w:rsid w:val="00303914"/>
    <w:rsid w:val="00303FD4"/>
    <w:rsid w:val="00304034"/>
    <w:rsid w:val="003040EA"/>
    <w:rsid w:val="00304119"/>
    <w:rsid w:val="00304319"/>
    <w:rsid w:val="003045AF"/>
    <w:rsid w:val="0030468D"/>
    <w:rsid w:val="0030469E"/>
    <w:rsid w:val="00304765"/>
    <w:rsid w:val="0030490B"/>
    <w:rsid w:val="00304C67"/>
    <w:rsid w:val="00304C6D"/>
    <w:rsid w:val="00304D15"/>
    <w:rsid w:val="0030516A"/>
    <w:rsid w:val="0030519E"/>
    <w:rsid w:val="003052B9"/>
    <w:rsid w:val="0030598E"/>
    <w:rsid w:val="003059CC"/>
    <w:rsid w:val="00305F2B"/>
    <w:rsid w:val="00306317"/>
    <w:rsid w:val="00306346"/>
    <w:rsid w:val="00306619"/>
    <w:rsid w:val="003066A0"/>
    <w:rsid w:val="003068AA"/>
    <w:rsid w:val="00306B44"/>
    <w:rsid w:val="00306CD8"/>
    <w:rsid w:val="003073E3"/>
    <w:rsid w:val="00307814"/>
    <w:rsid w:val="00307896"/>
    <w:rsid w:val="0030798B"/>
    <w:rsid w:val="00307E6B"/>
    <w:rsid w:val="00310AE8"/>
    <w:rsid w:val="00310DD3"/>
    <w:rsid w:val="00310E54"/>
    <w:rsid w:val="00310F9C"/>
    <w:rsid w:val="0031112A"/>
    <w:rsid w:val="003111F8"/>
    <w:rsid w:val="003113D7"/>
    <w:rsid w:val="00311403"/>
    <w:rsid w:val="00311543"/>
    <w:rsid w:val="003115D4"/>
    <w:rsid w:val="00311864"/>
    <w:rsid w:val="00311B08"/>
    <w:rsid w:val="00311B68"/>
    <w:rsid w:val="00311D05"/>
    <w:rsid w:val="00312212"/>
    <w:rsid w:val="00312430"/>
    <w:rsid w:val="00312434"/>
    <w:rsid w:val="0031250F"/>
    <w:rsid w:val="00312558"/>
    <w:rsid w:val="003125FF"/>
    <w:rsid w:val="0031293B"/>
    <w:rsid w:val="00313001"/>
    <w:rsid w:val="003130FE"/>
    <w:rsid w:val="00313196"/>
    <w:rsid w:val="0031346C"/>
    <w:rsid w:val="003136AC"/>
    <w:rsid w:val="00313AA1"/>
    <w:rsid w:val="00313C48"/>
    <w:rsid w:val="00313C50"/>
    <w:rsid w:val="00313E93"/>
    <w:rsid w:val="00314260"/>
    <w:rsid w:val="0031460E"/>
    <w:rsid w:val="00314622"/>
    <w:rsid w:val="00314716"/>
    <w:rsid w:val="00314790"/>
    <w:rsid w:val="00314EFE"/>
    <w:rsid w:val="00315196"/>
    <w:rsid w:val="0031529D"/>
    <w:rsid w:val="00315605"/>
    <w:rsid w:val="00315872"/>
    <w:rsid w:val="00315C49"/>
    <w:rsid w:val="00315C7B"/>
    <w:rsid w:val="00315E2E"/>
    <w:rsid w:val="0031605F"/>
    <w:rsid w:val="0031606D"/>
    <w:rsid w:val="00316276"/>
    <w:rsid w:val="00316414"/>
    <w:rsid w:val="003168F6"/>
    <w:rsid w:val="00316AC3"/>
    <w:rsid w:val="00316D7D"/>
    <w:rsid w:val="00316EEA"/>
    <w:rsid w:val="00316FCA"/>
    <w:rsid w:val="00317302"/>
    <w:rsid w:val="00317321"/>
    <w:rsid w:val="00317421"/>
    <w:rsid w:val="00317492"/>
    <w:rsid w:val="003176C7"/>
    <w:rsid w:val="00317882"/>
    <w:rsid w:val="00317A13"/>
    <w:rsid w:val="00320043"/>
    <w:rsid w:val="0032030B"/>
    <w:rsid w:val="003203C7"/>
    <w:rsid w:val="00320EE9"/>
    <w:rsid w:val="0032101A"/>
    <w:rsid w:val="003218DD"/>
    <w:rsid w:val="00321FB5"/>
    <w:rsid w:val="00321FD0"/>
    <w:rsid w:val="00322009"/>
    <w:rsid w:val="0032200B"/>
    <w:rsid w:val="0032206C"/>
    <w:rsid w:val="00322151"/>
    <w:rsid w:val="0032219E"/>
    <w:rsid w:val="0032234A"/>
    <w:rsid w:val="00322367"/>
    <w:rsid w:val="003228BB"/>
    <w:rsid w:val="00322978"/>
    <w:rsid w:val="00322A7F"/>
    <w:rsid w:val="00322A9F"/>
    <w:rsid w:val="00322ADB"/>
    <w:rsid w:val="00322BB2"/>
    <w:rsid w:val="00322C8A"/>
    <w:rsid w:val="00322D02"/>
    <w:rsid w:val="00322E8C"/>
    <w:rsid w:val="00322F5F"/>
    <w:rsid w:val="003230D2"/>
    <w:rsid w:val="003231D1"/>
    <w:rsid w:val="003234BF"/>
    <w:rsid w:val="00323765"/>
    <w:rsid w:val="00323D0C"/>
    <w:rsid w:val="00323F8C"/>
    <w:rsid w:val="00324009"/>
    <w:rsid w:val="003241D1"/>
    <w:rsid w:val="0032424D"/>
    <w:rsid w:val="00324572"/>
    <w:rsid w:val="00324909"/>
    <w:rsid w:val="00324F2B"/>
    <w:rsid w:val="00325210"/>
    <w:rsid w:val="00325331"/>
    <w:rsid w:val="00325530"/>
    <w:rsid w:val="00325FDE"/>
    <w:rsid w:val="00325FE6"/>
    <w:rsid w:val="00326228"/>
    <w:rsid w:val="003263AD"/>
    <w:rsid w:val="00326784"/>
    <w:rsid w:val="003267FF"/>
    <w:rsid w:val="00326F64"/>
    <w:rsid w:val="003277B6"/>
    <w:rsid w:val="00327C87"/>
    <w:rsid w:val="00327CE3"/>
    <w:rsid w:val="00330405"/>
    <w:rsid w:val="00330442"/>
    <w:rsid w:val="003307FF"/>
    <w:rsid w:val="003308B1"/>
    <w:rsid w:val="003309F3"/>
    <w:rsid w:val="00330A8B"/>
    <w:rsid w:val="00330C18"/>
    <w:rsid w:val="00330C46"/>
    <w:rsid w:val="0033108F"/>
    <w:rsid w:val="00331384"/>
    <w:rsid w:val="0033155F"/>
    <w:rsid w:val="003318B2"/>
    <w:rsid w:val="00331C7C"/>
    <w:rsid w:val="00331C97"/>
    <w:rsid w:val="00331D02"/>
    <w:rsid w:val="00331FDE"/>
    <w:rsid w:val="003322AB"/>
    <w:rsid w:val="0033277A"/>
    <w:rsid w:val="00332B47"/>
    <w:rsid w:val="00332E93"/>
    <w:rsid w:val="00333383"/>
    <w:rsid w:val="003339A0"/>
    <w:rsid w:val="003339EB"/>
    <w:rsid w:val="0033426D"/>
    <w:rsid w:val="00334317"/>
    <w:rsid w:val="00334440"/>
    <w:rsid w:val="00334714"/>
    <w:rsid w:val="00334A40"/>
    <w:rsid w:val="00334F58"/>
    <w:rsid w:val="00335199"/>
    <w:rsid w:val="003353FD"/>
    <w:rsid w:val="0033547B"/>
    <w:rsid w:val="003354DE"/>
    <w:rsid w:val="003355B5"/>
    <w:rsid w:val="003359D2"/>
    <w:rsid w:val="00335CF4"/>
    <w:rsid w:val="00335D62"/>
    <w:rsid w:val="003360A7"/>
    <w:rsid w:val="003360BF"/>
    <w:rsid w:val="003364A1"/>
    <w:rsid w:val="003366E0"/>
    <w:rsid w:val="0033674A"/>
    <w:rsid w:val="003367F1"/>
    <w:rsid w:val="0033695F"/>
    <w:rsid w:val="00336A56"/>
    <w:rsid w:val="00336B79"/>
    <w:rsid w:val="00337156"/>
    <w:rsid w:val="003372C7"/>
    <w:rsid w:val="0033778D"/>
    <w:rsid w:val="0033789C"/>
    <w:rsid w:val="00337935"/>
    <w:rsid w:val="00337961"/>
    <w:rsid w:val="00337BEB"/>
    <w:rsid w:val="00337E99"/>
    <w:rsid w:val="0034078A"/>
    <w:rsid w:val="00340905"/>
    <w:rsid w:val="00340A75"/>
    <w:rsid w:val="00340B73"/>
    <w:rsid w:val="00341474"/>
    <w:rsid w:val="003418D4"/>
    <w:rsid w:val="00341988"/>
    <w:rsid w:val="00341A85"/>
    <w:rsid w:val="00341DC9"/>
    <w:rsid w:val="00341FAE"/>
    <w:rsid w:val="0034223C"/>
    <w:rsid w:val="00342696"/>
    <w:rsid w:val="003426F3"/>
    <w:rsid w:val="00342E94"/>
    <w:rsid w:val="00342FBE"/>
    <w:rsid w:val="0034300D"/>
    <w:rsid w:val="00343097"/>
    <w:rsid w:val="003435B1"/>
    <w:rsid w:val="003435D3"/>
    <w:rsid w:val="003437C4"/>
    <w:rsid w:val="00343CED"/>
    <w:rsid w:val="00343F4D"/>
    <w:rsid w:val="0034401F"/>
    <w:rsid w:val="0034448F"/>
    <w:rsid w:val="0034450F"/>
    <w:rsid w:val="003449B7"/>
    <w:rsid w:val="00344B24"/>
    <w:rsid w:val="00344D63"/>
    <w:rsid w:val="00344E39"/>
    <w:rsid w:val="00345067"/>
    <w:rsid w:val="0034522A"/>
    <w:rsid w:val="00345358"/>
    <w:rsid w:val="00345416"/>
    <w:rsid w:val="0034551E"/>
    <w:rsid w:val="003464E8"/>
    <w:rsid w:val="0034651F"/>
    <w:rsid w:val="003465D6"/>
    <w:rsid w:val="003466D8"/>
    <w:rsid w:val="00346835"/>
    <w:rsid w:val="003468FD"/>
    <w:rsid w:val="00346962"/>
    <w:rsid w:val="00346B3C"/>
    <w:rsid w:val="00346CBF"/>
    <w:rsid w:val="00347025"/>
    <w:rsid w:val="003478F3"/>
    <w:rsid w:val="0034796E"/>
    <w:rsid w:val="00347A85"/>
    <w:rsid w:val="00347E59"/>
    <w:rsid w:val="00347E8F"/>
    <w:rsid w:val="003501A7"/>
    <w:rsid w:val="00350451"/>
    <w:rsid w:val="003506CE"/>
    <w:rsid w:val="00350CCB"/>
    <w:rsid w:val="00350D67"/>
    <w:rsid w:val="00350DC4"/>
    <w:rsid w:val="00350ED0"/>
    <w:rsid w:val="00351434"/>
    <w:rsid w:val="00351685"/>
    <w:rsid w:val="003516A1"/>
    <w:rsid w:val="00351837"/>
    <w:rsid w:val="00351B9C"/>
    <w:rsid w:val="00351C77"/>
    <w:rsid w:val="00351FD8"/>
    <w:rsid w:val="0035228D"/>
    <w:rsid w:val="003523F4"/>
    <w:rsid w:val="00352581"/>
    <w:rsid w:val="003526E8"/>
    <w:rsid w:val="0035287A"/>
    <w:rsid w:val="00352A17"/>
    <w:rsid w:val="00352AF6"/>
    <w:rsid w:val="00352CE3"/>
    <w:rsid w:val="00352D42"/>
    <w:rsid w:val="00352D59"/>
    <w:rsid w:val="00352D8D"/>
    <w:rsid w:val="003531D0"/>
    <w:rsid w:val="0035326F"/>
    <w:rsid w:val="00353555"/>
    <w:rsid w:val="0035363A"/>
    <w:rsid w:val="0035380C"/>
    <w:rsid w:val="00353EDB"/>
    <w:rsid w:val="00354582"/>
    <w:rsid w:val="0035478E"/>
    <w:rsid w:val="003548DA"/>
    <w:rsid w:val="00354E3C"/>
    <w:rsid w:val="00354EB0"/>
    <w:rsid w:val="00355031"/>
    <w:rsid w:val="003551E2"/>
    <w:rsid w:val="00355453"/>
    <w:rsid w:val="00355903"/>
    <w:rsid w:val="00355C76"/>
    <w:rsid w:val="00356070"/>
    <w:rsid w:val="003565A9"/>
    <w:rsid w:val="003566E8"/>
    <w:rsid w:val="0035694E"/>
    <w:rsid w:val="00356C15"/>
    <w:rsid w:val="00357034"/>
    <w:rsid w:val="00357734"/>
    <w:rsid w:val="00357B3A"/>
    <w:rsid w:val="00357C00"/>
    <w:rsid w:val="00357DDE"/>
    <w:rsid w:val="00357E91"/>
    <w:rsid w:val="0036050A"/>
    <w:rsid w:val="00360A26"/>
    <w:rsid w:val="00360ACA"/>
    <w:rsid w:val="00360B42"/>
    <w:rsid w:val="00360B49"/>
    <w:rsid w:val="00361034"/>
    <w:rsid w:val="00361080"/>
    <w:rsid w:val="003611C5"/>
    <w:rsid w:val="0036142C"/>
    <w:rsid w:val="00361436"/>
    <w:rsid w:val="00361494"/>
    <w:rsid w:val="00361743"/>
    <w:rsid w:val="0036185B"/>
    <w:rsid w:val="00361C16"/>
    <w:rsid w:val="00361D3C"/>
    <w:rsid w:val="00361FFB"/>
    <w:rsid w:val="0036222F"/>
    <w:rsid w:val="00362662"/>
    <w:rsid w:val="003626AE"/>
    <w:rsid w:val="00362739"/>
    <w:rsid w:val="0036277D"/>
    <w:rsid w:val="00362897"/>
    <w:rsid w:val="00362B74"/>
    <w:rsid w:val="00362D92"/>
    <w:rsid w:val="00362F05"/>
    <w:rsid w:val="00362F47"/>
    <w:rsid w:val="003631AE"/>
    <w:rsid w:val="00363266"/>
    <w:rsid w:val="003634E2"/>
    <w:rsid w:val="00363795"/>
    <w:rsid w:val="003637CD"/>
    <w:rsid w:val="0036415C"/>
    <w:rsid w:val="00364358"/>
    <w:rsid w:val="00364503"/>
    <w:rsid w:val="00364527"/>
    <w:rsid w:val="0036464D"/>
    <w:rsid w:val="0036479F"/>
    <w:rsid w:val="003649BA"/>
    <w:rsid w:val="00364EF7"/>
    <w:rsid w:val="00364F26"/>
    <w:rsid w:val="00364F89"/>
    <w:rsid w:val="003651D0"/>
    <w:rsid w:val="003651F8"/>
    <w:rsid w:val="00365449"/>
    <w:rsid w:val="00365656"/>
    <w:rsid w:val="003658C7"/>
    <w:rsid w:val="00365FD7"/>
    <w:rsid w:val="00366335"/>
    <w:rsid w:val="00366554"/>
    <w:rsid w:val="00366902"/>
    <w:rsid w:val="003670D6"/>
    <w:rsid w:val="00367182"/>
    <w:rsid w:val="003672B0"/>
    <w:rsid w:val="00367A74"/>
    <w:rsid w:val="003702D0"/>
    <w:rsid w:val="0037099A"/>
    <w:rsid w:val="00370C64"/>
    <w:rsid w:val="00370D12"/>
    <w:rsid w:val="0037132A"/>
    <w:rsid w:val="003716CE"/>
    <w:rsid w:val="003717BD"/>
    <w:rsid w:val="00371913"/>
    <w:rsid w:val="00371A24"/>
    <w:rsid w:val="003725CA"/>
    <w:rsid w:val="00372707"/>
    <w:rsid w:val="003727D0"/>
    <w:rsid w:val="003728B6"/>
    <w:rsid w:val="00372964"/>
    <w:rsid w:val="0037332F"/>
    <w:rsid w:val="0037334C"/>
    <w:rsid w:val="003733DA"/>
    <w:rsid w:val="003733FA"/>
    <w:rsid w:val="003734E4"/>
    <w:rsid w:val="0037380C"/>
    <w:rsid w:val="00373B5D"/>
    <w:rsid w:val="00373BCB"/>
    <w:rsid w:val="00373F57"/>
    <w:rsid w:val="00373FC4"/>
    <w:rsid w:val="0037430E"/>
    <w:rsid w:val="003743B8"/>
    <w:rsid w:val="003745AD"/>
    <w:rsid w:val="00374628"/>
    <w:rsid w:val="00374688"/>
    <w:rsid w:val="00374ACF"/>
    <w:rsid w:val="00374AD3"/>
    <w:rsid w:val="00374D71"/>
    <w:rsid w:val="00374EA6"/>
    <w:rsid w:val="0037516B"/>
    <w:rsid w:val="0037525E"/>
    <w:rsid w:val="0037534E"/>
    <w:rsid w:val="00375CBC"/>
    <w:rsid w:val="00375E3F"/>
    <w:rsid w:val="003761D8"/>
    <w:rsid w:val="003761F3"/>
    <w:rsid w:val="00376270"/>
    <w:rsid w:val="003764D6"/>
    <w:rsid w:val="003764DD"/>
    <w:rsid w:val="0037687D"/>
    <w:rsid w:val="00376E88"/>
    <w:rsid w:val="00377081"/>
    <w:rsid w:val="00377369"/>
    <w:rsid w:val="00377588"/>
    <w:rsid w:val="00377C88"/>
    <w:rsid w:val="00380209"/>
    <w:rsid w:val="003804FE"/>
    <w:rsid w:val="003807FD"/>
    <w:rsid w:val="0038081D"/>
    <w:rsid w:val="00380899"/>
    <w:rsid w:val="00380CE5"/>
    <w:rsid w:val="00381201"/>
    <w:rsid w:val="00381206"/>
    <w:rsid w:val="003812E7"/>
    <w:rsid w:val="003816E3"/>
    <w:rsid w:val="00381D64"/>
    <w:rsid w:val="00381FFA"/>
    <w:rsid w:val="00382050"/>
    <w:rsid w:val="00382286"/>
    <w:rsid w:val="00382355"/>
    <w:rsid w:val="00382493"/>
    <w:rsid w:val="003827DA"/>
    <w:rsid w:val="00382995"/>
    <w:rsid w:val="00382DFB"/>
    <w:rsid w:val="0038376E"/>
    <w:rsid w:val="0038384C"/>
    <w:rsid w:val="00383A16"/>
    <w:rsid w:val="00383D96"/>
    <w:rsid w:val="003841B4"/>
    <w:rsid w:val="003847CD"/>
    <w:rsid w:val="00384B80"/>
    <w:rsid w:val="00384BAE"/>
    <w:rsid w:val="00384C8A"/>
    <w:rsid w:val="00384E65"/>
    <w:rsid w:val="00384FDB"/>
    <w:rsid w:val="0038518A"/>
    <w:rsid w:val="0038519E"/>
    <w:rsid w:val="003851FC"/>
    <w:rsid w:val="00385575"/>
    <w:rsid w:val="00385872"/>
    <w:rsid w:val="00385DB0"/>
    <w:rsid w:val="00385F30"/>
    <w:rsid w:val="00385FB6"/>
    <w:rsid w:val="0038622B"/>
    <w:rsid w:val="0038634E"/>
    <w:rsid w:val="00386407"/>
    <w:rsid w:val="00386448"/>
    <w:rsid w:val="00386BF1"/>
    <w:rsid w:val="00386D56"/>
    <w:rsid w:val="00387752"/>
    <w:rsid w:val="00387825"/>
    <w:rsid w:val="00387869"/>
    <w:rsid w:val="00387BC0"/>
    <w:rsid w:val="00387BD9"/>
    <w:rsid w:val="00387D04"/>
    <w:rsid w:val="00390390"/>
    <w:rsid w:val="003904EE"/>
    <w:rsid w:val="003908AD"/>
    <w:rsid w:val="00390DBC"/>
    <w:rsid w:val="00390E53"/>
    <w:rsid w:val="0039124C"/>
    <w:rsid w:val="00391370"/>
    <w:rsid w:val="003914B2"/>
    <w:rsid w:val="00391648"/>
    <w:rsid w:val="00391692"/>
    <w:rsid w:val="00391F6A"/>
    <w:rsid w:val="00392502"/>
    <w:rsid w:val="00392521"/>
    <w:rsid w:val="00392EFA"/>
    <w:rsid w:val="003932C9"/>
    <w:rsid w:val="00393374"/>
    <w:rsid w:val="00393598"/>
    <w:rsid w:val="00393685"/>
    <w:rsid w:val="00393698"/>
    <w:rsid w:val="0039375E"/>
    <w:rsid w:val="003939D6"/>
    <w:rsid w:val="00393CA8"/>
    <w:rsid w:val="00394070"/>
    <w:rsid w:val="003944E4"/>
    <w:rsid w:val="0039475C"/>
    <w:rsid w:val="00394AAD"/>
    <w:rsid w:val="00394DA6"/>
    <w:rsid w:val="003950A4"/>
    <w:rsid w:val="003950BE"/>
    <w:rsid w:val="00395587"/>
    <w:rsid w:val="0039575E"/>
    <w:rsid w:val="003958D7"/>
    <w:rsid w:val="00395A23"/>
    <w:rsid w:val="00395A4B"/>
    <w:rsid w:val="00395A4D"/>
    <w:rsid w:val="00395D2C"/>
    <w:rsid w:val="00395DF7"/>
    <w:rsid w:val="00395E53"/>
    <w:rsid w:val="00395F61"/>
    <w:rsid w:val="00396EBB"/>
    <w:rsid w:val="00396FD6"/>
    <w:rsid w:val="003971B8"/>
    <w:rsid w:val="00397201"/>
    <w:rsid w:val="0039734D"/>
    <w:rsid w:val="0039735D"/>
    <w:rsid w:val="00397478"/>
    <w:rsid w:val="003974BF"/>
    <w:rsid w:val="003976DF"/>
    <w:rsid w:val="003977B3"/>
    <w:rsid w:val="003978D6"/>
    <w:rsid w:val="00397DA3"/>
    <w:rsid w:val="00397EF8"/>
    <w:rsid w:val="003A00EC"/>
    <w:rsid w:val="003A03EF"/>
    <w:rsid w:val="003A068C"/>
    <w:rsid w:val="003A07D1"/>
    <w:rsid w:val="003A0B69"/>
    <w:rsid w:val="003A0D32"/>
    <w:rsid w:val="003A18E5"/>
    <w:rsid w:val="003A26F5"/>
    <w:rsid w:val="003A27A2"/>
    <w:rsid w:val="003A28AB"/>
    <w:rsid w:val="003A2B1C"/>
    <w:rsid w:val="003A342F"/>
    <w:rsid w:val="003A34B8"/>
    <w:rsid w:val="003A3642"/>
    <w:rsid w:val="003A369F"/>
    <w:rsid w:val="003A37B7"/>
    <w:rsid w:val="003A3A60"/>
    <w:rsid w:val="003A3A93"/>
    <w:rsid w:val="003A3B7F"/>
    <w:rsid w:val="003A3CE7"/>
    <w:rsid w:val="003A3E4A"/>
    <w:rsid w:val="003A4227"/>
    <w:rsid w:val="003A435A"/>
    <w:rsid w:val="003A47CC"/>
    <w:rsid w:val="003A4E31"/>
    <w:rsid w:val="003A52EC"/>
    <w:rsid w:val="003A533E"/>
    <w:rsid w:val="003A55EA"/>
    <w:rsid w:val="003A5702"/>
    <w:rsid w:val="003A5764"/>
    <w:rsid w:val="003A5EC4"/>
    <w:rsid w:val="003A5FA7"/>
    <w:rsid w:val="003A627A"/>
    <w:rsid w:val="003A6441"/>
    <w:rsid w:val="003A6A78"/>
    <w:rsid w:val="003A6AA8"/>
    <w:rsid w:val="003A6AAD"/>
    <w:rsid w:val="003A6B62"/>
    <w:rsid w:val="003A6F0B"/>
    <w:rsid w:val="003A6FE4"/>
    <w:rsid w:val="003A71D2"/>
    <w:rsid w:val="003A730D"/>
    <w:rsid w:val="003A77F4"/>
    <w:rsid w:val="003A7831"/>
    <w:rsid w:val="003A7E16"/>
    <w:rsid w:val="003A7E7C"/>
    <w:rsid w:val="003B0081"/>
    <w:rsid w:val="003B0705"/>
    <w:rsid w:val="003B0FA2"/>
    <w:rsid w:val="003B10BB"/>
    <w:rsid w:val="003B1432"/>
    <w:rsid w:val="003B1433"/>
    <w:rsid w:val="003B1660"/>
    <w:rsid w:val="003B1CEF"/>
    <w:rsid w:val="003B1D47"/>
    <w:rsid w:val="003B1EE9"/>
    <w:rsid w:val="003B244A"/>
    <w:rsid w:val="003B24BE"/>
    <w:rsid w:val="003B2547"/>
    <w:rsid w:val="003B25A5"/>
    <w:rsid w:val="003B2677"/>
    <w:rsid w:val="003B2A14"/>
    <w:rsid w:val="003B2AE0"/>
    <w:rsid w:val="003B2AF6"/>
    <w:rsid w:val="003B3057"/>
    <w:rsid w:val="003B31F5"/>
    <w:rsid w:val="003B323E"/>
    <w:rsid w:val="003B3B7A"/>
    <w:rsid w:val="003B3D26"/>
    <w:rsid w:val="003B3E02"/>
    <w:rsid w:val="003B3EA5"/>
    <w:rsid w:val="003B406C"/>
    <w:rsid w:val="003B421C"/>
    <w:rsid w:val="003B42F5"/>
    <w:rsid w:val="003B455B"/>
    <w:rsid w:val="003B4573"/>
    <w:rsid w:val="003B45FF"/>
    <w:rsid w:val="003B4759"/>
    <w:rsid w:val="003B4824"/>
    <w:rsid w:val="003B485B"/>
    <w:rsid w:val="003B4964"/>
    <w:rsid w:val="003B497B"/>
    <w:rsid w:val="003B4B4B"/>
    <w:rsid w:val="003B4C43"/>
    <w:rsid w:val="003B4DC2"/>
    <w:rsid w:val="003B50B6"/>
    <w:rsid w:val="003B51BF"/>
    <w:rsid w:val="003B54B1"/>
    <w:rsid w:val="003B58AC"/>
    <w:rsid w:val="003B5ABD"/>
    <w:rsid w:val="003B5B3D"/>
    <w:rsid w:val="003B5BA3"/>
    <w:rsid w:val="003B5E4D"/>
    <w:rsid w:val="003B66B0"/>
    <w:rsid w:val="003B6977"/>
    <w:rsid w:val="003B6A84"/>
    <w:rsid w:val="003B6C0F"/>
    <w:rsid w:val="003B76C5"/>
    <w:rsid w:val="003B76D7"/>
    <w:rsid w:val="003B79D8"/>
    <w:rsid w:val="003B7AC3"/>
    <w:rsid w:val="003B7AE6"/>
    <w:rsid w:val="003B7B7F"/>
    <w:rsid w:val="003B7BB7"/>
    <w:rsid w:val="003B7C46"/>
    <w:rsid w:val="003B7E09"/>
    <w:rsid w:val="003B7E7C"/>
    <w:rsid w:val="003C0158"/>
    <w:rsid w:val="003C0245"/>
    <w:rsid w:val="003C02E5"/>
    <w:rsid w:val="003C0396"/>
    <w:rsid w:val="003C0589"/>
    <w:rsid w:val="003C0626"/>
    <w:rsid w:val="003C0D91"/>
    <w:rsid w:val="003C0DCF"/>
    <w:rsid w:val="003C0E5C"/>
    <w:rsid w:val="003C0F30"/>
    <w:rsid w:val="003C0F55"/>
    <w:rsid w:val="003C0FEB"/>
    <w:rsid w:val="003C117B"/>
    <w:rsid w:val="003C1487"/>
    <w:rsid w:val="003C14D6"/>
    <w:rsid w:val="003C18E8"/>
    <w:rsid w:val="003C1D5D"/>
    <w:rsid w:val="003C1EC1"/>
    <w:rsid w:val="003C2029"/>
    <w:rsid w:val="003C2070"/>
    <w:rsid w:val="003C216E"/>
    <w:rsid w:val="003C21B1"/>
    <w:rsid w:val="003C24B4"/>
    <w:rsid w:val="003C2555"/>
    <w:rsid w:val="003C25D3"/>
    <w:rsid w:val="003C2824"/>
    <w:rsid w:val="003C2A93"/>
    <w:rsid w:val="003C2C11"/>
    <w:rsid w:val="003C2C82"/>
    <w:rsid w:val="003C34F7"/>
    <w:rsid w:val="003C3742"/>
    <w:rsid w:val="003C3864"/>
    <w:rsid w:val="003C3CF0"/>
    <w:rsid w:val="003C3CF1"/>
    <w:rsid w:val="003C3D87"/>
    <w:rsid w:val="003C3E7C"/>
    <w:rsid w:val="003C42E4"/>
    <w:rsid w:val="003C4855"/>
    <w:rsid w:val="003C4EBA"/>
    <w:rsid w:val="003C4EFC"/>
    <w:rsid w:val="003C50CC"/>
    <w:rsid w:val="003C5135"/>
    <w:rsid w:val="003C54A5"/>
    <w:rsid w:val="003C56D1"/>
    <w:rsid w:val="003C59D8"/>
    <w:rsid w:val="003C5AB2"/>
    <w:rsid w:val="003C5C5B"/>
    <w:rsid w:val="003C5CCA"/>
    <w:rsid w:val="003C5D4C"/>
    <w:rsid w:val="003C5DA3"/>
    <w:rsid w:val="003C5EB7"/>
    <w:rsid w:val="003C60E6"/>
    <w:rsid w:val="003C60F8"/>
    <w:rsid w:val="003C63CF"/>
    <w:rsid w:val="003C6629"/>
    <w:rsid w:val="003C662D"/>
    <w:rsid w:val="003C6728"/>
    <w:rsid w:val="003C6969"/>
    <w:rsid w:val="003C6CFA"/>
    <w:rsid w:val="003C6EDB"/>
    <w:rsid w:val="003C71AE"/>
    <w:rsid w:val="003C743E"/>
    <w:rsid w:val="003C7899"/>
    <w:rsid w:val="003C7B54"/>
    <w:rsid w:val="003D01FD"/>
    <w:rsid w:val="003D022B"/>
    <w:rsid w:val="003D0375"/>
    <w:rsid w:val="003D0610"/>
    <w:rsid w:val="003D074B"/>
    <w:rsid w:val="003D085B"/>
    <w:rsid w:val="003D08BF"/>
    <w:rsid w:val="003D1307"/>
    <w:rsid w:val="003D1313"/>
    <w:rsid w:val="003D175E"/>
    <w:rsid w:val="003D17A4"/>
    <w:rsid w:val="003D1B70"/>
    <w:rsid w:val="003D1BDD"/>
    <w:rsid w:val="003D1D47"/>
    <w:rsid w:val="003D2511"/>
    <w:rsid w:val="003D2708"/>
    <w:rsid w:val="003D28E0"/>
    <w:rsid w:val="003D2966"/>
    <w:rsid w:val="003D2A53"/>
    <w:rsid w:val="003D2FE7"/>
    <w:rsid w:val="003D3002"/>
    <w:rsid w:val="003D31A0"/>
    <w:rsid w:val="003D342D"/>
    <w:rsid w:val="003D35A4"/>
    <w:rsid w:val="003D35E1"/>
    <w:rsid w:val="003D3A76"/>
    <w:rsid w:val="003D3AB8"/>
    <w:rsid w:val="003D3B29"/>
    <w:rsid w:val="003D3CC0"/>
    <w:rsid w:val="003D42D9"/>
    <w:rsid w:val="003D4454"/>
    <w:rsid w:val="003D45D2"/>
    <w:rsid w:val="003D48C7"/>
    <w:rsid w:val="003D4C81"/>
    <w:rsid w:val="003D4CE1"/>
    <w:rsid w:val="003D4D7D"/>
    <w:rsid w:val="003D4F12"/>
    <w:rsid w:val="003D4F4A"/>
    <w:rsid w:val="003D51C5"/>
    <w:rsid w:val="003D5259"/>
    <w:rsid w:val="003D53E1"/>
    <w:rsid w:val="003D5553"/>
    <w:rsid w:val="003D567D"/>
    <w:rsid w:val="003D587F"/>
    <w:rsid w:val="003D5881"/>
    <w:rsid w:val="003D5E88"/>
    <w:rsid w:val="003D6152"/>
    <w:rsid w:val="003D6436"/>
    <w:rsid w:val="003D65FA"/>
    <w:rsid w:val="003D67CE"/>
    <w:rsid w:val="003D691C"/>
    <w:rsid w:val="003D6DB3"/>
    <w:rsid w:val="003D6DB4"/>
    <w:rsid w:val="003D714A"/>
    <w:rsid w:val="003D716D"/>
    <w:rsid w:val="003D7278"/>
    <w:rsid w:val="003D75B2"/>
    <w:rsid w:val="003D75C4"/>
    <w:rsid w:val="003D772C"/>
    <w:rsid w:val="003D7776"/>
    <w:rsid w:val="003E01DB"/>
    <w:rsid w:val="003E01E1"/>
    <w:rsid w:val="003E0559"/>
    <w:rsid w:val="003E0634"/>
    <w:rsid w:val="003E0BA7"/>
    <w:rsid w:val="003E0E5D"/>
    <w:rsid w:val="003E11E4"/>
    <w:rsid w:val="003E147B"/>
    <w:rsid w:val="003E14B4"/>
    <w:rsid w:val="003E1521"/>
    <w:rsid w:val="003E16AE"/>
    <w:rsid w:val="003E18EB"/>
    <w:rsid w:val="003E1BF6"/>
    <w:rsid w:val="003E1C11"/>
    <w:rsid w:val="003E1ED9"/>
    <w:rsid w:val="003E1EF1"/>
    <w:rsid w:val="003E20FB"/>
    <w:rsid w:val="003E2BA6"/>
    <w:rsid w:val="003E308F"/>
    <w:rsid w:val="003E33A0"/>
    <w:rsid w:val="003E360F"/>
    <w:rsid w:val="003E3A5E"/>
    <w:rsid w:val="003E3D87"/>
    <w:rsid w:val="003E4024"/>
    <w:rsid w:val="003E40DA"/>
    <w:rsid w:val="003E41CE"/>
    <w:rsid w:val="003E4226"/>
    <w:rsid w:val="003E44F9"/>
    <w:rsid w:val="003E45C3"/>
    <w:rsid w:val="003E461C"/>
    <w:rsid w:val="003E4AE8"/>
    <w:rsid w:val="003E4E51"/>
    <w:rsid w:val="003E5493"/>
    <w:rsid w:val="003E5704"/>
    <w:rsid w:val="003E577D"/>
    <w:rsid w:val="003E589C"/>
    <w:rsid w:val="003E5CD2"/>
    <w:rsid w:val="003E5F4F"/>
    <w:rsid w:val="003E6345"/>
    <w:rsid w:val="003E64BA"/>
    <w:rsid w:val="003E6569"/>
    <w:rsid w:val="003E69AE"/>
    <w:rsid w:val="003E6DA1"/>
    <w:rsid w:val="003E6E67"/>
    <w:rsid w:val="003E6F57"/>
    <w:rsid w:val="003E6FAF"/>
    <w:rsid w:val="003E70FD"/>
    <w:rsid w:val="003E72E5"/>
    <w:rsid w:val="003E7737"/>
    <w:rsid w:val="003E77BF"/>
    <w:rsid w:val="003E7857"/>
    <w:rsid w:val="003E7CDF"/>
    <w:rsid w:val="003E7E2F"/>
    <w:rsid w:val="003E7FA8"/>
    <w:rsid w:val="003F0439"/>
    <w:rsid w:val="003F0639"/>
    <w:rsid w:val="003F067D"/>
    <w:rsid w:val="003F07BF"/>
    <w:rsid w:val="003F0865"/>
    <w:rsid w:val="003F0B24"/>
    <w:rsid w:val="003F0B7C"/>
    <w:rsid w:val="003F0D6E"/>
    <w:rsid w:val="003F0FA7"/>
    <w:rsid w:val="003F1399"/>
    <w:rsid w:val="003F161F"/>
    <w:rsid w:val="003F17F2"/>
    <w:rsid w:val="003F1B35"/>
    <w:rsid w:val="003F1C18"/>
    <w:rsid w:val="003F1C93"/>
    <w:rsid w:val="003F1CF2"/>
    <w:rsid w:val="003F1D98"/>
    <w:rsid w:val="003F1FA2"/>
    <w:rsid w:val="003F2009"/>
    <w:rsid w:val="003F23DC"/>
    <w:rsid w:val="003F24E8"/>
    <w:rsid w:val="003F2839"/>
    <w:rsid w:val="003F3127"/>
    <w:rsid w:val="003F3345"/>
    <w:rsid w:val="003F3356"/>
    <w:rsid w:val="003F3779"/>
    <w:rsid w:val="003F3A42"/>
    <w:rsid w:val="003F3F17"/>
    <w:rsid w:val="003F43EC"/>
    <w:rsid w:val="003F4AA3"/>
    <w:rsid w:val="003F4E13"/>
    <w:rsid w:val="003F4FA3"/>
    <w:rsid w:val="003F510D"/>
    <w:rsid w:val="003F524D"/>
    <w:rsid w:val="003F545B"/>
    <w:rsid w:val="003F5488"/>
    <w:rsid w:val="003F5501"/>
    <w:rsid w:val="003F5987"/>
    <w:rsid w:val="003F59E8"/>
    <w:rsid w:val="003F5B8A"/>
    <w:rsid w:val="003F5C40"/>
    <w:rsid w:val="003F5DEB"/>
    <w:rsid w:val="003F5E1E"/>
    <w:rsid w:val="003F66B7"/>
    <w:rsid w:val="003F67A2"/>
    <w:rsid w:val="003F67BB"/>
    <w:rsid w:val="003F6E5A"/>
    <w:rsid w:val="003F71BC"/>
    <w:rsid w:val="003F76D0"/>
    <w:rsid w:val="003F7BF3"/>
    <w:rsid w:val="004003E3"/>
    <w:rsid w:val="00400715"/>
    <w:rsid w:val="004008E3"/>
    <w:rsid w:val="004009AE"/>
    <w:rsid w:val="0040106D"/>
    <w:rsid w:val="004010A8"/>
    <w:rsid w:val="004011B8"/>
    <w:rsid w:val="0040167A"/>
    <w:rsid w:val="00401916"/>
    <w:rsid w:val="00401A57"/>
    <w:rsid w:val="00401A9C"/>
    <w:rsid w:val="00401B29"/>
    <w:rsid w:val="00401DD6"/>
    <w:rsid w:val="00401EDC"/>
    <w:rsid w:val="00401F01"/>
    <w:rsid w:val="00401F59"/>
    <w:rsid w:val="00401FEA"/>
    <w:rsid w:val="0040203E"/>
    <w:rsid w:val="004023F1"/>
    <w:rsid w:val="0040247A"/>
    <w:rsid w:val="004024B2"/>
    <w:rsid w:val="00402725"/>
    <w:rsid w:val="004028C8"/>
    <w:rsid w:val="0040293C"/>
    <w:rsid w:val="00402DDC"/>
    <w:rsid w:val="00402E7E"/>
    <w:rsid w:val="00403261"/>
    <w:rsid w:val="00403542"/>
    <w:rsid w:val="004037FE"/>
    <w:rsid w:val="00403840"/>
    <w:rsid w:val="00403CD0"/>
    <w:rsid w:val="00403D09"/>
    <w:rsid w:val="004040C6"/>
    <w:rsid w:val="00404252"/>
    <w:rsid w:val="0040427E"/>
    <w:rsid w:val="0040474A"/>
    <w:rsid w:val="004048C9"/>
    <w:rsid w:val="00404AED"/>
    <w:rsid w:val="00404BCC"/>
    <w:rsid w:val="00404D5C"/>
    <w:rsid w:val="00404E19"/>
    <w:rsid w:val="00405175"/>
    <w:rsid w:val="0040519B"/>
    <w:rsid w:val="0040530D"/>
    <w:rsid w:val="00405415"/>
    <w:rsid w:val="004054AC"/>
    <w:rsid w:val="00405700"/>
    <w:rsid w:val="00405726"/>
    <w:rsid w:val="00405A99"/>
    <w:rsid w:val="00406161"/>
    <w:rsid w:val="0040654C"/>
    <w:rsid w:val="00406A6C"/>
    <w:rsid w:val="00407277"/>
    <w:rsid w:val="004072AF"/>
    <w:rsid w:val="004072D7"/>
    <w:rsid w:val="00407304"/>
    <w:rsid w:val="0040738D"/>
    <w:rsid w:val="00407566"/>
    <w:rsid w:val="00407598"/>
    <w:rsid w:val="00407C8E"/>
    <w:rsid w:val="00407C93"/>
    <w:rsid w:val="00407D2D"/>
    <w:rsid w:val="00407E5A"/>
    <w:rsid w:val="0041003C"/>
    <w:rsid w:val="00410071"/>
    <w:rsid w:val="00410164"/>
    <w:rsid w:val="004103AB"/>
    <w:rsid w:val="00410483"/>
    <w:rsid w:val="00410750"/>
    <w:rsid w:val="004109CA"/>
    <w:rsid w:val="00410B2C"/>
    <w:rsid w:val="00411615"/>
    <w:rsid w:val="00411BB6"/>
    <w:rsid w:val="00411DF0"/>
    <w:rsid w:val="00411F66"/>
    <w:rsid w:val="0041232D"/>
    <w:rsid w:val="0041262F"/>
    <w:rsid w:val="00412831"/>
    <w:rsid w:val="00412A0D"/>
    <w:rsid w:val="00412F78"/>
    <w:rsid w:val="004134C8"/>
    <w:rsid w:val="00413508"/>
    <w:rsid w:val="004137DB"/>
    <w:rsid w:val="00413863"/>
    <w:rsid w:val="00413ADF"/>
    <w:rsid w:val="00413C32"/>
    <w:rsid w:val="00413C49"/>
    <w:rsid w:val="00413D57"/>
    <w:rsid w:val="00414419"/>
    <w:rsid w:val="00414534"/>
    <w:rsid w:val="0041477F"/>
    <w:rsid w:val="004148E8"/>
    <w:rsid w:val="00414995"/>
    <w:rsid w:val="00414AEC"/>
    <w:rsid w:val="00414AF8"/>
    <w:rsid w:val="00414D3B"/>
    <w:rsid w:val="00414E32"/>
    <w:rsid w:val="00414E87"/>
    <w:rsid w:val="00414F5B"/>
    <w:rsid w:val="004153DD"/>
    <w:rsid w:val="004154F5"/>
    <w:rsid w:val="00415800"/>
    <w:rsid w:val="0041590D"/>
    <w:rsid w:val="00415977"/>
    <w:rsid w:val="00415B2F"/>
    <w:rsid w:val="00415B64"/>
    <w:rsid w:val="00415F5F"/>
    <w:rsid w:val="00415F8B"/>
    <w:rsid w:val="0041623A"/>
    <w:rsid w:val="00416282"/>
    <w:rsid w:val="004163E0"/>
    <w:rsid w:val="0041651A"/>
    <w:rsid w:val="00416A25"/>
    <w:rsid w:val="00416E14"/>
    <w:rsid w:val="00417691"/>
    <w:rsid w:val="00417759"/>
    <w:rsid w:val="00417A8F"/>
    <w:rsid w:val="00417CD9"/>
    <w:rsid w:val="00417FBB"/>
    <w:rsid w:val="0042016F"/>
    <w:rsid w:val="0042086A"/>
    <w:rsid w:val="00420DB3"/>
    <w:rsid w:val="00420E80"/>
    <w:rsid w:val="00421139"/>
    <w:rsid w:val="004214E5"/>
    <w:rsid w:val="0042189B"/>
    <w:rsid w:val="00421A7B"/>
    <w:rsid w:val="00421B2C"/>
    <w:rsid w:val="00421B6C"/>
    <w:rsid w:val="00421C3E"/>
    <w:rsid w:val="00421CE1"/>
    <w:rsid w:val="00422048"/>
    <w:rsid w:val="004222AE"/>
    <w:rsid w:val="004222DB"/>
    <w:rsid w:val="0042248E"/>
    <w:rsid w:val="00422C4C"/>
    <w:rsid w:val="00423166"/>
    <w:rsid w:val="0042325A"/>
    <w:rsid w:val="00423574"/>
    <w:rsid w:val="004236AE"/>
    <w:rsid w:val="00423A31"/>
    <w:rsid w:val="00423A72"/>
    <w:rsid w:val="00423B72"/>
    <w:rsid w:val="00423C47"/>
    <w:rsid w:val="00423EEB"/>
    <w:rsid w:val="0042470F"/>
    <w:rsid w:val="004248B2"/>
    <w:rsid w:val="004251CF"/>
    <w:rsid w:val="004252DA"/>
    <w:rsid w:val="004254F2"/>
    <w:rsid w:val="0042554B"/>
    <w:rsid w:val="00425643"/>
    <w:rsid w:val="00425B21"/>
    <w:rsid w:val="00425DA8"/>
    <w:rsid w:val="00425E9F"/>
    <w:rsid w:val="00426992"/>
    <w:rsid w:val="00426B3D"/>
    <w:rsid w:val="00426EEE"/>
    <w:rsid w:val="004270D0"/>
    <w:rsid w:val="00427271"/>
    <w:rsid w:val="00427404"/>
    <w:rsid w:val="004275FB"/>
    <w:rsid w:val="004276D0"/>
    <w:rsid w:val="00427997"/>
    <w:rsid w:val="00427E4A"/>
    <w:rsid w:val="00427FC3"/>
    <w:rsid w:val="004300F0"/>
    <w:rsid w:val="00430194"/>
    <w:rsid w:val="00430342"/>
    <w:rsid w:val="0043043F"/>
    <w:rsid w:val="0043075F"/>
    <w:rsid w:val="00430777"/>
    <w:rsid w:val="004309BF"/>
    <w:rsid w:val="00430BB9"/>
    <w:rsid w:val="00430EE1"/>
    <w:rsid w:val="00431117"/>
    <w:rsid w:val="0043128D"/>
    <w:rsid w:val="00431405"/>
    <w:rsid w:val="00431457"/>
    <w:rsid w:val="00431728"/>
    <w:rsid w:val="00431860"/>
    <w:rsid w:val="004318CE"/>
    <w:rsid w:val="00431A2C"/>
    <w:rsid w:val="00431E6B"/>
    <w:rsid w:val="00431FBF"/>
    <w:rsid w:val="0043237C"/>
    <w:rsid w:val="00432477"/>
    <w:rsid w:val="00432726"/>
    <w:rsid w:val="00432974"/>
    <w:rsid w:val="00433139"/>
    <w:rsid w:val="0043327C"/>
    <w:rsid w:val="00433414"/>
    <w:rsid w:val="0043359E"/>
    <w:rsid w:val="00433926"/>
    <w:rsid w:val="00433AE0"/>
    <w:rsid w:val="00433B79"/>
    <w:rsid w:val="00433DDE"/>
    <w:rsid w:val="00433E4B"/>
    <w:rsid w:val="0043458B"/>
    <w:rsid w:val="004346DA"/>
    <w:rsid w:val="00434A5D"/>
    <w:rsid w:val="00434C86"/>
    <w:rsid w:val="00434E11"/>
    <w:rsid w:val="00434EB4"/>
    <w:rsid w:val="00434F1C"/>
    <w:rsid w:val="00435306"/>
    <w:rsid w:val="004354F2"/>
    <w:rsid w:val="004355B4"/>
    <w:rsid w:val="004355BE"/>
    <w:rsid w:val="004355F4"/>
    <w:rsid w:val="00435708"/>
    <w:rsid w:val="00435877"/>
    <w:rsid w:val="004359C1"/>
    <w:rsid w:val="00435C03"/>
    <w:rsid w:val="00435CE2"/>
    <w:rsid w:val="00435F48"/>
    <w:rsid w:val="0043607C"/>
    <w:rsid w:val="0043630D"/>
    <w:rsid w:val="00436418"/>
    <w:rsid w:val="0043699A"/>
    <w:rsid w:val="004369AE"/>
    <w:rsid w:val="00436A51"/>
    <w:rsid w:val="00436AE6"/>
    <w:rsid w:val="0043700B"/>
    <w:rsid w:val="004370B2"/>
    <w:rsid w:val="004370F9"/>
    <w:rsid w:val="004375A0"/>
    <w:rsid w:val="00437734"/>
    <w:rsid w:val="004377B7"/>
    <w:rsid w:val="00437832"/>
    <w:rsid w:val="00437C5C"/>
    <w:rsid w:val="00437FDF"/>
    <w:rsid w:val="00437FF2"/>
    <w:rsid w:val="004401AC"/>
    <w:rsid w:val="004402F8"/>
    <w:rsid w:val="00440359"/>
    <w:rsid w:val="00440399"/>
    <w:rsid w:val="00440432"/>
    <w:rsid w:val="00440667"/>
    <w:rsid w:val="00440AD4"/>
    <w:rsid w:val="00440B87"/>
    <w:rsid w:val="00440C90"/>
    <w:rsid w:val="00440E3F"/>
    <w:rsid w:val="00440FF6"/>
    <w:rsid w:val="00441010"/>
    <w:rsid w:val="00441460"/>
    <w:rsid w:val="004414A0"/>
    <w:rsid w:val="004416CF"/>
    <w:rsid w:val="004419E6"/>
    <w:rsid w:val="00441F2F"/>
    <w:rsid w:val="00441F7C"/>
    <w:rsid w:val="00442311"/>
    <w:rsid w:val="0044231A"/>
    <w:rsid w:val="004424D0"/>
    <w:rsid w:val="004424E7"/>
    <w:rsid w:val="00442663"/>
    <w:rsid w:val="004429E4"/>
    <w:rsid w:val="00442A21"/>
    <w:rsid w:val="004431C7"/>
    <w:rsid w:val="00443325"/>
    <w:rsid w:val="00443671"/>
    <w:rsid w:val="00443B5D"/>
    <w:rsid w:val="00443E33"/>
    <w:rsid w:val="00444152"/>
    <w:rsid w:val="00444392"/>
    <w:rsid w:val="00444648"/>
    <w:rsid w:val="004449E7"/>
    <w:rsid w:val="00444D2B"/>
    <w:rsid w:val="00444DF2"/>
    <w:rsid w:val="00444EDA"/>
    <w:rsid w:val="00444F98"/>
    <w:rsid w:val="00445037"/>
    <w:rsid w:val="0044508B"/>
    <w:rsid w:val="00445153"/>
    <w:rsid w:val="00445381"/>
    <w:rsid w:val="0044578E"/>
    <w:rsid w:val="004459E6"/>
    <w:rsid w:val="00445D5B"/>
    <w:rsid w:val="00445DA5"/>
    <w:rsid w:val="00445F29"/>
    <w:rsid w:val="00446129"/>
    <w:rsid w:val="004468AC"/>
    <w:rsid w:val="00446B84"/>
    <w:rsid w:val="00446C82"/>
    <w:rsid w:val="00446D22"/>
    <w:rsid w:val="00446D75"/>
    <w:rsid w:val="00446EDD"/>
    <w:rsid w:val="00446EF1"/>
    <w:rsid w:val="00446F8C"/>
    <w:rsid w:val="0044715B"/>
    <w:rsid w:val="004472FC"/>
    <w:rsid w:val="00447945"/>
    <w:rsid w:val="00447C4C"/>
    <w:rsid w:val="00447CC2"/>
    <w:rsid w:val="0044E42C"/>
    <w:rsid w:val="004500E9"/>
    <w:rsid w:val="004504D0"/>
    <w:rsid w:val="0045051A"/>
    <w:rsid w:val="004505EF"/>
    <w:rsid w:val="00450858"/>
    <w:rsid w:val="00450B0E"/>
    <w:rsid w:val="00450C14"/>
    <w:rsid w:val="00450D21"/>
    <w:rsid w:val="00450E63"/>
    <w:rsid w:val="00451034"/>
    <w:rsid w:val="0045110D"/>
    <w:rsid w:val="0045116A"/>
    <w:rsid w:val="00451192"/>
    <w:rsid w:val="00451489"/>
    <w:rsid w:val="00451654"/>
    <w:rsid w:val="00451704"/>
    <w:rsid w:val="00451896"/>
    <w:rsid w:val="00451BA7"/>
    <w:rsid w:val="00451D88"/>
    <w:rsid w:val="00451E9C"/>
    <w:rsid w:val="00452014"/>
    <w:rsid w:val="004521A3"/>
    <w:rsid w:val="004523EB"/>
    <w:rsid w:val="0045247F"/>
    <w:rsid w:val="0045249E"/>
    <w:rsid w:val="004525D8"/>
    <w:rsid w:val="00452789"/>
    <w:rsid w:val="004528B7"/>
    <w:rsid w:val="00452E0D"/>
    <w:rsid w:val="00452FA2"/>
    <w:rsid w:val="00452FF8"/>
    <w:rsid w:val="00453054"/>
    <w:rsid w:val="00453096"/>
    <w:rsid w:val="00453380"/>
    <w:rsid w:val="004540C8"/>
    <w:rsid w:val="00454231"/>
    <w:rsid w:val="00454BEA"/>
    <w:rsid w:val="00454C3A"/>
    <w:rsid w:val="0045551F"/>
    <w:rsid w:val="0045567A"/>
    <w:rsid w:val="00455903"/>
    <w:rsid w:val="00455E20"/>
    <w:rsid w:val="00456018"/>
    <w:rsid w:val="0045637B"/>
    <w:rsid w:val="004563E6"/>
    <w:rsid w:val="004564EB"/>
    <w:rsid w:val="004567B4"/>
    <w:rsid w:val="004568CF"/>
    <w:rsid w:val="00456916"/>
    <w:rsid w:val="0045694A"/>
    <w:rsid w:val="00456998"/>
    <w:rsid w:val="0045712C"/>
    <w:rsid w:val="004573FE"/>
    <w:rsid w:val="004574E3"/>
    <w:rsid w:val="00457692"/>
    <w:rsid w:val="00457ABC"/>
    <w:rsid w:val="00457BE1"/>
    <w:rsid w:val="0046064D"/>
    <w:rsid w:val="00460D3A"/>
    <w:rsid w:val="00460F33"/>
    <w:rsid w:val="00460F7A"/>
    <w:rsid w:val="00460FE5"/>
    <w:rsid w:val="0046118F"/>
    <w:rsid w:val="00461194"/>
    <w:rsid w:val="004611BE"/>
    <w:rsid w:val="004611CE"/>
    <w:rsid w:val="00461621"/>
    <w:rsid w:val="004616DA"/>
    <w:rsid w:val="00461FE5"/>
    <w:rsid w:val="00462025"/>
    <w:rsid w:val="004620F0"/>
    <w:rsid w:val="004622DF"/>
    <w:rsid w:val="00462469"/>
    <w:rsid w:val="00462B85"/>
    <w:rsid w:val="00462F73"/>
    <w:rsid w:val="00462FF4"/>
    <w:rsid w:val="00463193"/>
    <w:rsid w:val="00463224"/>
    <w:rsid w:val="00463388"/>
    <w:rsid w:val="0046350B"/>
    <w:rsid w:val="004637AD"/>
    <w:rsid w:val="004639A3"/>
    <w:rsid w:val="004641CD"/>
    <w:rsid w:val="004645A9"/>
    <w:rsid w:val="004648C5"/>
    <w:rsid w:val="00464D62"/>
    <w:rsid w:val="00464DDB"/>
    <w:rsid w:val="00464E57"/>
    <w:rsid w:val="004650BF"/>
    <w:rsid w:val="004652C2"/>
    <w:rsid w:val="00465789"/>
    <w:rsid w:val="0046578D"/>
    <w:rsid w:val="00465BD5"/>
    <w:rsid w:val="00465C6D"/>
    <w:rsid w:val="00465D97"/>
    <w:rsid w:val="00465DAD"/>
    <w:rsid w:val="00466062"/>
    <w:rsid w:val="00466091"/>
    <w:rsid w:val="00466210"/>
    <w:rsid w:val="00466298"/>
    <w:rsid w:val="00466554"/>
    <w:rsid w:val="004666A5"/>
    <w:rsid w:val="004667A1"/>
    <w:rsid w:val="0046690A"/>
    <w:rsid w:val="00467280"/>
    <w:rsid w:val="004673F5"/>
    <w:rsid w:val="00467734"/>
    <w:rsid w:val="0046785A"/>
    <w:rsid w:val="004678EF"/>
    <w:rsid w:val="00467A20"/>
    <w:rsid w:val="00467B95"/>
    <w:rsid w:val="004700FC"/>
    <w:rsid w:val="0047051F"/>
    <w:rsid w:val="00470963"/>
    <w:rsid w:val="0047096D"/>
    <w:rsid w:val="00470CA2"/>
    <w:rsid w:val="00470F2D"/>
    <w:rsid w:val="004712A7"/>
    <w:rsid w:val="00471487"/>
    <w:rsid w:val="0047181E"/>
    <w:rsid w:val="00471ACE"/>
    <w:rsid w:val="00471AD2"/>
    <w:rsid w:val="00471DFC"/>
    <w:rsid w:val="00472255"/>
    <w:rsid w:val="0047232A"/>
    <w:rsid w:val="0047241A"/>
    <w:rsid w:val="00472511"/>
    <w:rsid w:val="00472716"/>
    <w:rsid w:val="0047277F"/>
    <w:rsid w:val="00472860"/>
    <w:rsid w:val="00472DC7"/>
    <w:rsid w:val="00472F78"/>
    <w:rsid w:val="00472FAB"/>
    <w:rsid w:val="004730CE"/>
    <w:rsid w:val="0047311D"/>
    <w:rsid w:val="00473152"/>
    <w:rsid w:val="0047323C"/>
    <w:rsid w:val="00473A37"/>
    <w:rsid w:val="00473EEB"/>
    <w:rsid w:val="004740F2"/>
    <w:rsid w:val="00474238"/>
    <w:rsid w:val="004747C4"/>
    <w:rsid w:val="0047513D"/>
    <w:rsid w:val="00475680"/>
    <w:rsid w:val="00475913"/>
    <w:rsid w:val="00475938"/>
    <w:rsid w:val="00475A4A"/>
    <w:rsid w:val="00475AFC"/>
    <w:rsid w:val="00475BC5"/>
    <w:rsid w:val="00476139"/>
    <w:rsid w:val="00476590"/>
    <w:rsid w:val="00476743"/>
    <w:rsid w:val="00476A5F"/>
    <w:rsid w:val="00476AEF"/>
    <w:rsid w:val="00476C2B"/>
    <w:rsid w:val="00476DD0"/>
    <w:rsid w:val="00476E09"/>
    <w:rsid w:val="004771F8"/>
    <w:rsid w:val="004776F4"/>
    <w:rsid w:val="00477FE8"/>
    <w:rsid w:val="0048006F"/>
    <w:rsid w:val="004800F0"/>
    <w:rsid w:val="00480735"/>
    <w:rsid w:val="00480794"/>
    <w:rsid w:val="00480A28"/>
    <w:rsid w:val="00480E8D"/>
    <w:rsid w:val="0048120F"/>
    <w:rsid w:val="004814DA"/>
    <w:rsid w:val="00481532"/>
    <w:rsid w:val="004816E3"/>
    <w:rsid w:val="004817B5"/>
    <w:rsid w:val="00481F14"/>
    <w:rsid w:val="00482040"/>
    <w:rsid w:val="0048205D"/>
    <w:rsid w:val="00482144"/>
    <w:rsid w:val="00482204"/>
    <w:rsid w:val="004825EC"/>
    <w:rsid w:val="004827CE"/>
    <w:rsid w:val="00483340"/>
    <w:rsid w:val="00483985"/>
    <w:rsid w:val="00483E6C"/>
    <w:rsid w:val="00483EE8"/>
    <w:rsid w:val="0048437D"/>
    <w:rsid w:val="00484490"/>
    <w:rsid w:val="0048460F"/>
    <w:rsid w:val="00484682"/>
    <w:rsid w:val="00484815"/>
    <w:rsid w:val="004849DF"/>
    <w:rsid w:val="00484A69"/>
    <w:rsid w:val="00484CD4"/>
    <w:rsid w:val="00484E8A"/>
    <w:rsid w:val="00485221"/>
    <w:rsid w:val="004854D0"/>
    <w:rsid w:val="00485511"/>
    <w:rsid w:val="00485674"/>
    <w:rsid w:val="004858D3"/>
    <w:rsid w:val="00485CC6"/>
    <w:rsid w:val="004867ED"/>
    <w:rsid w:val="00486C3A"/>
    <w:rsid w:val="00486C4A"/>
    <w:rsid w:val="00486E3A"/>
    <w:rsid w:val="00487038"/>
    <w:rsid w:val="00487175"/>
    <w:rsid w:val="0048731E"/>
    <w:rsid w:val="00487545"/>
    <w:rsid w:val="0048782C"/>
    <w:rsid w:val="0048783E"/>
    <w:rsid w:val="00487A72"/>
    <w:rsid w:val="00487A7F"/>
    <w:rsid w:val="00487B78"/>
    <w:rsid w:val="00487C85"/>
    <w:rsid w:val="00487D9F"/>
    <w:rsid w:val="00490121"/>
    <w:rsid w:val="004903AA"/>
    <w:rsid w:val="004905F8"/>
    <w:rsid w:val="0049080B"/>
    <w:rsid w:val="00490B6F"/>
    <w:rsid w:val="00490C43"/>
    <w:rsid w:val="004911B8"/>
    <w:rsid w:val="004913E0"/>
    <w:rsid w:val="004913E3"/>
    <w:rsid w:val="004914F6"/>
    <w:rsid w:val="00491529"/>
    <w:rsid w:val="0049152C"/>
    <w:rsid w:val="0049174D"/>
    <w:rsid w:val="00491AAD"/>
    <w:rsid w:val="00491C45"/>
    <w:rsid w:val="00491FF8"/>
    <w:rsid w:val="004920CC"/>
    <w:rsid w:val="004923AE"/>
    <w:rsid w:val="004924B9"/>
    <w:rsid w:val="0049267A"/>
    <w:rsid w:val="004926A2"/>
    <w:rsid w:val="00492AAA"/>
    <w:rsid w:val="00492C2F"/>
    <w:rsid w:val="00492DEF"/>
    <w:rsid w:val="00492EB4"/>
    <w:rsid w:val="00492FA7"/>
    <w:rsid w:val="00493BA1"/>
    <w:rsid w:val="00493DD6"/>
    <w:rsid w:val="0049423D"/>
    <w:rsid w:val="00494281"/>
    <w:rsid w:val="00494321"/>
    <w:rsid w:val="0049464D"/>
    <w:rsid w:val="004949BE"/>
    <w:rsid w:val="00494D36"/>
    <w:rsid w:val="00494F65"/>
    <w:rsid w:val="004950AB"/>
    <w:rsid w:val="0049531F"/>
    <w:rsid w:val="00495467"/>
    <w:rsid w:val="00495602"/>
    <w:rsid w:val="004958F6"/>
    <w:rsid w:val="0049598D"/>
    <w:rsid w:val="00495A1D"/>
    <w:rsid w:val="00495A48"/>
    <w:rsid w:val="00495AF7"/>
    <w:rsid w:val="00495B6D"/>
    <w:rsid w:val="00495DB5"/>
    <w:rsid w:val="00495F5C"/>
    <w:rsid w:val="00495F5F"/>
    <w:rsid w:val="00495F87"/>
    <w:rsid w:val="0049638E"/>
    <w:rsid w:val="004963BE"/>
    <w:rsid w:val="00496624"/>
    <w:rsid w:val="0049683E"/>
    <w:rsid w:val="00496B41"/>
    <w:rsid w:val="00496B89"/>
    <w:rsid w:val="00496CAA"/>
    <w:rsid w:val="00496EEE"/>
    <w:rsid w:val="00496FC7"/>
    <w:rsid w:val="004971B3"/>
    <w:rsid w:val="004972D8"/>
    <w:rsid w:val="004973A0"/>
    <w:rsid w:val="004975E1"/>
    <w:rsid w:val="0049761C"/>
    <w:rsid w:val="00497712"/>
    <w:rsid w:val="00497841"/>
    <w:rsid w:val="00497861"/>
    <w:rsid w:val="00497B6C"/>
    <w:rsid w:val="00497DDA"/>
    <w:rsid w:val="00497EF5"/>
    <w:rsid w:val="004A084F"/>
    <w:rsid w:val="004A0C01"/>
    <w:rsid w:val="004A0C24"/>
    <w:rsid w:val="004A0D37"/>
    <w:rsid w:val="004A0DDC"/>
    <w:rsid w:val="004A0E9D"/>
    <w:rsid w:val="004A10D0"/>
    <w:rsid w:val="004A1389"/>
    <w:rsid w:val="004A169A"/>
    <w:rsid w:val="004A16F3"/>
    <w:rsid w:val="004A1A68"/>
    <w:rsid w:val="004A201A"/>
    <w:rsid w:val="004A2112"/>
    <w:rsid w:val="004A28DD"/>
    <w:rsid w:val="004A28E9"/>
    <w:rsid w:val="004A2975"/>
    <w:rsid w:val="004A2B21"/>
    <w:rsid w:val="004A2C04"/>
    <w:rsid w:val="004A2C0F"/>
    <w:rsid w:val="004A30E2"/>
    <w:rsid w:val="004A3831"/>
    <w:rsid w:val="004A3A7E"/>
    <w:rsid w:val="004A3BEB"/>
    <w:rsid w:val="004A3C41"/>
    <w:rsid w:val="004A3D9F"/>
    <w:rsid w:val="004A3DD8"/>
    <w:rsid w:val="004A3EC7"/>
    <w:rsid w:val="004A3FF3"/>
    <w:rsid w:val="004A4959"/>
    <w:rsid w:val="004A49E8"/>
    <w:rsid w:val="004A4C38"/>
    <w:rsid w:val="004A4C82"/>
    <w:rsid w:val="004A4E67"/>
    <w:rsid w:val="004A54B9"/>
    <w:rsid w:val="004A5681"/>
    <w:rsid w:val="004A5754"/>
    <w:rsid w:val="004A58D2"/>
    <w:rsid w:val="004A59F0"/>
    <w:rsid w:val="004A5AFC"/>
    <w:rsid w:val="004A5B21"/>
    <w:rsid w:val="004A5B9C"/>
    <w:rsid w:val="004A5BAB"/>
    <w:rsid w:val="004A5C2D"/>
    <w:rsid w:val="004A5F09"/>
    <w:rsid w:val="004A62E9"/>
    <w:rsid w:val="004A64B8"/>
    <w:rsid w:val="004A65AB"/>
    <w:rsid w:val="004A67BF"/>
    <w:rsid w:val="004A6954"/>
    <w:rsid w:val="004A6A52"/>
    <w:rsid w:val="004A6C9F"/>
    <w:rsid w:val="004A6D38"/>
    <w:rsid w:val="004A6F0C"/>
    <w:rsid w:val="004A6FDE"/>
    <w:rsid w:val="004A7500"/>
    <w:rsid w:val="004A7512"/>
    <w:rsid w:val="004A7784"/>
    <w:rsid w:val="004A7963"/>
    <w:rsid w:val="004A7DFE"/>
    <w:rsid w:val="004A7EB8"/>
    <w:rsid w:val="004B0008"/>
    <w:rsid w:val="004B0281"/>
    <w:rsid w:val="004B04B0"/>
    <w:rsid w:val="004B06BC"/>
    <w:rsid w:val="004B0916"/>
    <w:rsid w:val="004B0B6D"/>
    <w:rsid w:val="004B0C7B"/>
    <w:rsid w:val="004B0EC3"/>
    <w:rsid w:val="004B0EE3"/>
    <w:rsid w:val="004B131F"/>
    <w:rsid w:val="004B1480"/>
    <w:rsid w:val="004B159C"/>
    <w:rsid w:val="004B15FB"/>
    <w:rsid w:val="004B164C"/>
    <w:rsid w:val="004B1BCC"/>
    <w:rsid w:val="004B1F06"/>
    <w:rsid w:val="004B20B4"/>
    <w:rsid w:val="004B215E"/>
    <w:rsid w:val="004B2184"/>
    <w:rsid w:val="004B246F"/>
    <w:rsid w:val="004B3417"/>
    <w:rsid w:val="004B3FAC"/>
    <w:rsid w:val="004B43E7"/>
    <w:rsid w:val="004B4593"/>
    <w:rsid w:val="004B47EA"/>
    <w:rsid w:val="004B48D0"/>
    <w:rsid w:val="004B4D48"/>
    <w:rsid w:val="004B4D4B"/>
    <w:rsid w:val="004B4EAB"/>
    <w:rsid w:val="004B5027"/>
    <w:rsid w:val="004B546C"/>
    <w:rsid w:val="004B5ADB"/>
    <w:rsid w:val="004B5B3A"/>
    <w:rsid w:val="004B5D45"/>
    <w:rsid w:val="004B5E68"/>
    <w:rsid w:val="004B5F2E"/>
    <w:rsid w:val="004B6149"/>
    <w:rsid w:val="004B6161"/>
    <w:rsid w:val="004B63B2"/>
    <w:rsid w:val="004B6617"/>
    <w:rsid w:val="004B697F"/>
    <w:rsid w:val="004B6D4E"/>
    <w:rsid w:val="004B6F3F"/>
    <w:rsid w:val="004B7130"/>
    <w:rsid w:val="004B738A"/>
    <w:rsid w:val="004B7453"/>
    <w:rsid w:val="004B76CE"/>
    <w:rsid w:val="004B792F"/>
    <w:rsid w:val="004B7E56"/>
    <w:rsid w:val="004B7FAB"/>
    <w:rsid w:val="004C012F"/>
    <w:rsid w:val="004C0316"/>
    <w:rsid w:val="004C043E"/>
    <w:rsid w:val="004C04AF"/>
    <w:rsid w:val="004C0590"/>
    <w:rsid w:val="004C05D1"/>
    <w:rsid w:val="004C0669"/>
    <w:rsid w:val="004C06C6"/>
    <w:rsid w:val="004C0833"/>
    <w:rsid w:val="004C085E"/>
    <w:rsid w:val="004C0C6E"/>
    <w:rsid w:val="004C0DDE"/>
    <w:rsid w:val="004C1010"/>
    <w:rsid w:val="004C1248"/>
    <w:rsid w:val="004C14FD"/>
    <w:rsid w:val="004C1672"/>
    <w:rsid w:val="004C1767"/>
    <w:rsid w:val="004C1A26"/>
    <w:rsid w:val="004C1A85"/>
    <w:rsid w:val="004C1B51"/>
    <w:rsid w:val="004C1E66"/>
    <w:rsid w:val="004C2631"/>
    <w:rsid w:val="004C2692"/>
    <w:rsid w:val="004C270A"/>
    <w:rsid w:val="004C2C77"/>
    <w:rsid w:val="004C2D67"/>
    <w:rsid w:val="004C2E81"/>
    <w:rsid w:val="004C2FE8"/>
    <w:rsid w:val="004C30BF"/>
    <w:rsid w:val="004C3194"/>
    <w:rsid w:val="004C32A5"/>
    <w:rsid w:val="004C3364"/>
    <w:rsid w:val="004C3417"/>
    <w:rsid w:val="004C38F1"/>
    <w:rsid w:val="004C3C57"/>
    <w:rsid w:val="004C3C68"/>
    <w:rsid w:val="004C3C74"/>
    <w:rsid w:val="004C3E0D"/>
    <w:rsid w:val="004C3F5F"/>
    <w:rsid w:val="004C4040"/>
    <w:rsid w:val="004C43F0"/>
    <w:rsid w:val="004C4610"/>
    <w:rsid w:val="004C479B"/>
    <w:rsid w:val="004C48B1"/>
    <w:rsid w:val="004C4C75"/>
    <w:rsid w:val="004C53A3"/>
    <w:rsid w:val="004C575B"/>
    <w:rsid w:val="004C57E4"/>
    <w:rsid w:val="004C5A5C"/>
    <w:rsid w:val="004C5BC6"/>
    <w:rsid w:val="004C5EFF"/>
    <w:rsid w:val="004C6233"/>
    <w:rsid w:val="004C64BC"/>
    <w:rsid w:val="004C654A"/>
    <w:rsid w:val="004C65CB"/>
    <w:rsid w:val="004C661B"/>
    <w:rsid w:val="004C6721"/>
    <w:rsid w:val="004C67DB"/>
    <w:rsid w:val="004C691F"/>
    <w:rsid w:val="004C6B08"/>
    <w:rsid w:val="004C6EF7"/>
    <w:rsid w:val="004C6FE6"/>
    <w:rsid w:val="004C700F"/>
    <w:rsid w:val="004C7144"/>
    <w:rsid w:val="004C719F"/>
    <w:rsid w:val="004C7591"/>
    <w:rsid w:val="004C75DF"/>
    <w:rsid w:val="004C7604"/>
    <w:rsid w:val="004C7890"/>
    <w:rsid w:val="004C78A0"/>
    <w:rsid w:val="004C7943"/>
    <w:rsid w:val="004C7A2D"/>
    <w:rsid w:val="004C7C82"/>
    <w:rsid w:val="004D0162"/>
    <w:rsid w:val="004D04F1"/>
    <w:rsid w:val="004D0620"/>
    <w:rsid w:val="004D076B"/>
    <w:rsid w:val="004D09A9"/>
    <w:rsid w:val="004D09DF"/>
    <w:rsid w:val="004D0BF3"/>
    <w:rsid w:val="004D0D85"/>
    <w:rsid w:val="004D12D2"/>
    <w:rsid w:val="004D1401"/>
    <w:rsid w:val="004D15DD"/>
    <w:rsid w:val="004D1871"/>
    <w:rsid w:val="004D18FD"/>
    <w:rsid w:val="004D1BC4"/>
    <w:rsid w:val="004D218E"/>
    <w:rsid w:val="004D255E"/>
    <w:rsid w:val="004D2757"/>
    <w:rsid w:val="004D2BF6"/>
    <w:rsid w:val="004D2EE6"/>
    <w:rsid w:val="004D30B7"/>
    <w:rsid w:val="004D327A"/>
    <w:rsid w:val="004D3311"/>
    <w:rsid w:val="004D3649"/>
    <w:rsid w:val="004D3AB0"/>
    <w:rsid w:val="004D3CF2"/>
    <w:rsid w:val="004D3D4B"/>
    <w:rsid w:val="004D41DF"/>
    <w:rsid w:val="004D4360"/>
    <w:rsid w:val="004D563A"/>
    <w:rsid w:val="004D57EE"/>
    <w:rsid w:val="004D5C3A"/>
    <w:rsid w:val="004D5E41"/>
    <w:rsid w:val="004D5F44"/>
    <w:rsid w:val="004D621B"/>
    <w:rsid w:val="004D6312"/>
    <w:rsid w:val="004D64EE"/>
    <w:rsid w:val="004D6538"/>
    <w:rsid w:val="004D6663"/>
    <w:rsid w:val="004D6723"/>
    <w:rsid w:val="004D67E5"/>
    <w:rsid w:val="004D6853"/>
    <w:rsid w:val="004D6A34"/>
    <w:rsid w:val="004D6B9F"/>
    <w:rsid w:val="004D6D18"/>
    <w:rsid w:val="004D6EDE"/>
    <w:rsid w:val="004D733D"/>
    <w:rsid w:val="004D7B32"/>
    <w:rsid w:val="004D7C4F"/>
    <w:rsid w:val="004E0181"/>
    <w:rsid w:val="004E02EA"/>
    <w:rsid w:val="004E0388"/>
    <w:rsid w:val="004E0FA2"/>
    <w:rsid w:val="004E1244"/>
    <w:rsid w:val="004E14A8"/>
    <w:rsid w:val="004E1707"/>
    <w:rsid w:val="004E176D"/>
    <w:rsid w:val="004E1871"/>
    <w:rsid w:val="004E19AF"/>
    <w:rsid w:val="004E1A07"/>
    <w:rsid w:val="004E1AEC"/>
    <w:rsid w:val="004E1F3D"/>
    <w:rsid w:val="004E23C8"/>
    <w:rsid w:val="004E2590"/>
    <w:rsid w:val="004E2B2D"/>
    <w:rsid w:val="004E2D93"/>
    <w:rsid w:val="004E310B"/>
    <w:rsid w:val="004E327D"/>
    <w:rsid w:val="004E39B0"/>
    <w:rsid w:val="004E39F7"/>
    <w:rsid w:val="004E3ACA"/>
    <w:rsid w:val="004E3CAF"/>
    <w:rsid w:val="004E3DDA"/>
    <w:rsid w:val="004E3EA4"/>
    <w:rsid w:val="004E477E"/>
    <w:rsid w:val="004E4AE0"/>
    <w:rsid w:val="004E4BFD"/>
    <w:rsid w:val="004E4C66"/>
    <w:rsid w:val="004E502D"/>
    <w:rsid w:val="004E5294"/>
    <w:rsid w:val="004E596C"/>
    <w:rsid w:val="004E5AE7"/>
    <w:rsid w:val="004E5FDF"/>
    <w:rsid w:val="004E60E0"/>
    <w:rsid w:val="004E6391"/>
    <w:rsid w:val="004E6E54"/>
    <w:rsid w:val="004E6FDE"/>
    <w:rsid w:val="004E70C6"/>
    <w:rsid w:val="004E7CD6"/>
    <w:rsid w:val="004E7D16"/>
    <w:rsid w:val="004F0084"/>
    <w:rsid w:val="004F0504"/>
    <w:rsid w:val="004F070B"/>
    <w:rsid w:val="004F0721"/>
    <w:rsid w:val="004F0CD5"/>
    <w:rsid w:val="004F1065"/>
    <w:rsid w:val="004F106F"/>
    <w:rsid w:val="004F171D"/>
    <w:rsid w:val="004F181A"/>
    <w:rsid w:val="004F1B99"/>
    <w:rsid w:val="004F1D27"/>
    <w:rsid w:val="004F1DA5"/>
    <w:rsid w:val="004F1E2D"/>
    <w:rsid w:val="004F1EC6"/>
    <w:rsid w:val="004F205A"/>
    <w:rsid w:val="004F2079"/>
    <w:rsid w:val="004F2276"/>
    <w:rsid w:val="004F2303"/>
    <w:rsid w:val="004F238B"/>
    <w:rsid w:val="004F2BAA"/>
    <w:rsid w:val="004F2C60"/>
    <w:rsid w:val="004F2EC6"/>
    <w:rsid w:val="004F3393"/>
    <w:rsid w:val="004F33A9"/>
    <w:rsid w:val="004F37F9"/>
    <w:rsid w:val="004F3819"/>
    <w:rsid w:val="004F38E2"/>
    <w:rsid w:val="004F3D8B"/>
    <w:rsid w:val="004F4029"/>
    <w:rsid w:val="004F40D5"/>
    <w:rsid w:val="004F4372"/>
    <w:rsid w:val="004F4573"/>
    <w:rsid w:val="004F45F5"/>
    <w:rsid w:val="004F462C"/>
    <w:rsid w:val="004F483A"/>
    <w:rsid w:val="004F4896"/>
    <w:rsid w:val="004F4FEF"/>
    <w:rsid w:val="004F52FC"/>
    <w:rsid w:val="004F5327"/>
    <w:rsid w:val="004F54AD"/>
    <w:rsid w:val="004F56BA"/>
    <w:rsid w:val="004F5784"/>
    <w:rsid w:val="004F5813"/>
    <w:rsid w:val="004F5C97"/>
    <w:rsid w:val="004F5DB8"/>
    <w:rsid w:val="004F5E3B"/>
    <w:rsid w:val="004F612A"/>
    <w:rsid w:val="004F629F"/>
    <w:rsid w:val="004F6360"/>
    <w:rsid w:val="004F66E5"/>
    <w:rsid w:val="004F6730"/>
    <w:rsid w:val="004F6869"/>
    <w:rsid w:val="004F6BA2"/>
    <w:rsid w:val="004F7082"/>
    <w:rsid w:val="004F745F"/>
    <w:rsid w:val="004F7475"/>
    <w:rsid w:val="004F78D4"/>
    <w:rsid w:val="004F79B4"/>
    <w:rsid w:val="004F7D09"/>
    <w:rsid w:val="00500949"/>
    <w:rsid w:val="00500CD6"/>
    <w:rsid w:val="00500DDD"/>
    <w:rsid w:val="00500F2A"/>
    <w:rsid w:val="00500FF2"/>
    <w:rsid w:val="0050100F"/>
    <w:rsid w:val="00501207"/>
    <w:rsid w:val="00501332"/>
    <w:rsid w:val="005016A3"/>
    <w:rsid w:val="00501787"/>
    <w:rsid w:val="00501923"/>
    <w:rsid w:val="00501A93"/>
    <w:rsid w:val="00501AC7"/>
    <w:rsid w:val="00501C33"/>
    <w:rsid w:val="00501F5D"/>
    <w:rsid w:val="00501F74"/>
    <w:rsid w:val="00501FC7"/>
    <w:rsid w:val="00501FD1"/>
    <w:rsid w:val="005021CC"/>
    <w:rsid w:val="005021E7"/>
    <w:rsid w:val="00502242"/>
    <w:rsid w:val="00502846"/>
    <w:rsid w:val="0050298B"/>
    <w:rsid w:val="00502D9C"/>
    <w:rsid w:val="0050337D"/>
    <w:rsid w:val="0050358F"/>
    <w:rsid w:val="005036AB"/>
    <w:rsid w:val="00503763"/>
    <w:rsid w:val="0050382B"/>
    <w:rsid w:val="00503D00"/>
    <w:rsid w:val="00503D85"/>
    <w:rsid w:val="00503F0E"/>
    <w:rsid w:val="00504278"/>
    <w:rsid w:val="005042F6"/>
    <w:rsid w:val="005045B9"/>
    <w:rsid w:val="005045F7"/>
    <w:rsid w:val="00504608"/>
    <w:rsid w:val="00504670"/>
    <w:rsid w:val="00504C02"/>
    <w:rsid w:val="00504D4C"/>
    <w:rsid w:val="00504F11"/>
    <w:rsid w:val="0050549E"/>
    <w:rsid w:val="00505A6E"/>
    <w:rsid w:val="00505BD0"/>
    <w:rsid w:val="005064B4"/>
    <w:rsid w:val="005065AC"/>
    <w:rsid w:val="005069BE"/>
    <w:rsid w:val="00506C3C"/>
    <w:rsid w:val="00506C5D"/>
    <w:rsid w:val="00506ED2"/>
    <w:rsid w:val="005076FE"/>
    <w:rsid w:val="005077C5"/>
    <w:rsid w:val="00507B75"/>
    <w:rsid w:val="00507E1A"/>
    <w:rsid w:val="00507F83"/>
    <w:rsid w:val="00510089"/>
    <w:rsid w:val="0051041A"/>
    <w:rsid w:val="0051097E"/>
    <w:rsid w:val="00510F71"/>
    <w:rsid w:val="0051141B"/>
    <w:rsid w:val="005118C7"/>
    <w:rsid w:val="00511A43"/>
    <w:rsid w:val="00511C48"/>
    <w:rsid w:val="00512185"/>
    <w:rsid w:val="00512216"/>
    <w:rsid w:val="005122E9"/>
    <w:rsid w:val="005126D3"/>
    <w:rsid w:val="00512893"/>
    <w:rsid w:val="0051298B"/>
    <w:rsid w:val="00512A7C"/>
    <w:rsid w:val="00512BD7"/>
    <w:rsid w:val="00512C06"/>
    <w:rsid w:val="00512C8D"/>
    <w:rsid w:val="00512E8A"/>
    <w:rsid w:val="005131CD"/>
    <w:rsid w:val="0051341A"/>
    <w:rsid w:val="005136A9"/>
    <w:rsid w:val="00513828"/>
    <w:rsid w:val="005138BA"/>
    <w:rsid w:val="00513CCC"/>
    <w:rsid w:val="00513F55"/>
    <w:rsid w:val="0051417D"/>
    <w:rsid w:val="005143D4"/>
    <w:rsid w:val="00514827"/>
    <w:rsid w:val="005149FC"/>
    <w:rsid w:val="00514DFF"/>
    <w:rsid w:val="005150FB"/>
    <w:rsid w:val="0051511A"/>
    <w:rsid w:val="00515206"/>
    <w:rsid w:val="00515946"/>
    <w:rsid w:val="00515AD8"/>
    <w:rsid w:val="00515BD3"/>
    <w:rsid w:val="005162B1"/>
    <w:rsid w:val="005166E6"/>
    <w:rsid w:val="00516CFC"/>
    <w:rsid w:val="0051736E"/>
    <w:rsid w:val="00517634"/>
    <w:rsid w:val="00517914"/>
    <w:rsid w:val="00517C3B"/>
    <w:rsid w:val="005200AC"/>
    <w:rsid w:val="005200E9"/>
    <w:rsid w:val="0052018F"/>
    <w:rsid w:val="005203B1"/>
    <w:rsid w:val="005203FA"/>
    <w:rsid w:val="005207DC"/>
    <w:rsid w:val="0052089E"/>
    <w:rsid w:val="00520BE0"/>
    <w:rsid w:val="00520DD2"/>
    <w:rsid w:val="00520E6E"/>
    <w:rsid w:val="00521240"/>
    <w:rsid w:val="00521A1F"/>
    <w:rsid w:val="00521CE4"/>
    <w:rsid w:val="00521D5A"/>
    <w:rsid w:val="00522564"/>
    <w:rsid w:val="0052289A"/>
    <w:rsid w:val="00522E47"/>
    <w:rsid w:val="00522E60"/>
    <w:rsid w:val="0052354D"/>
    <w:rsid w:val="00523A8F"/>
    <w:rsid w:val="00523A95"/>
    <w:rsid w:val="00523C9F"/>
    <w:rsid w:val="00523F27"/>
    <w:rsid w:val="00523F38"/>
    <w:rsid w:val="00524156"/>
    <w:rsid w:val="005241D0"/>
    <w:rsid w:val="005243BC"/>
    <w:rsid w:val="00524972"/>
    <w:rsid w:val="00524B98"/>
    <w:rsid w:val="00524BF7"/>
    <w:rsid w:val="0052508D"/>
    <w:rsid w:val="00525258"/>
    <w:rsid w:val="005252F2"/>
    <w:rsid w:val="0052555E"/>
    <w:rsid w:val="005255AE"/>
    <w:rsid w:val="00525637"/>
    <w:rsid w:val="00525644"/>
    <w:rsid w:val="005258AD"/>
    <w:rsid w:val="00525D7E"/>
    <w:rsid w:val="0052605E"/>
    <w:rsid w:val="00526076"/>
    <w:rsid w:val="005261BC"/>
    <w:rsid w:val="005266EB"/>
    <w:rsid w:val="00526800"/>
    <w:rsid w:val="00526926"/>
    <w:rsid w:val="00526949"/>
    <w:rsid w:val="005269BF"/>
    <w:rsid w:val="00526CA3"/>
    <w:rsid w:val="00526F12"/>
    <w:rsid w:val="00527044"/>
    <w:rsid w:val="00527326"/>
    <w:rsid w:val="00527444"/>
    <w:rsid w:val="0052787A"/>
    <w:rsid w:val="00527B10"/>
    <w:rsid w:val="00527B2F"/>
    <w:rsid w:val="00527C9D"/>
    <w:rsid w:val="00527DB9"/>
    <w:rsid w:val="00530882"/>
    <w:rsid w:val="005309BF"/>
    <w:rsid w:val="00530A79"/>
    <w:rsid w:val="00530B38"/>
    <w:rsid w:val="00530E4B"/>
    <w:rsid w:val="005310F0"/>
    <w:rsid w:val="005313D6"/>
    <w:rsid w:val="00531576"/>
    <w:rsid w:val="0053164E"/>
    <w:rsid w:val="00531AF1"/>
    <w:rsid w:val="00531C11"/>
    <w:rsid w:val="00531CDE"/>
    <w:rsid w:val="0053206D"/>
    <w:rsid w:val="005321A6"/>
    <w:rsid w:val="00532376"/>
    <w:rsid w:val="00532ABC"/>
    <w:rsid w:val="00532B0F"/>
    <w:rsid w:val="00532CC4"/>
    <w:rsid w:val="00532E9B"/>
    <w:rsid w:val="005330D2"/>
    <w:rsid w:val="005331C2"/>
    <w:rsid w:val="005331CA"/>
    <w:rsid w:val="00533354"/>
    <w:rsid w:val="0053348A"/>
    <w:rsid w:val="005335E8"/>
    <w:rsid w:val="0053371C"/>
    <w:rsid w:val="005337DD"/>
    <w:rsid w:val="00533DA8"/>
    <w:rsid w:val="00533F4F"/>
    <w:rsid w:val="00533F51"/>
    <w:rsid w:val="00534622"/>
    <w:rsid w:val="005348C6"/>
    <w:rsid w:val="0053490E"/>
    <w:rsid w:val="00534999"/>
    <w:rsid w:val="00534BDB"/>
    <w:rsid w:val="005350DA"/>
    <w:rsid w:val="00535286"/>
    <w:rsid w:val="005355ED"/>
    <w:rsid w:val="005356B3"/>
    <w:rsid w:val="00535921"/>
    <w:rsid w:val="005359E7"/>
    <w:rsid w:val="00535C90"/>
    <w:rsid w:val="00536A01"/>
    <w:rsid w:val="00536C3B"/>
    <w:rsid w:val="00536F11"/>
    <w:rsid w:val="0053707D"/>
    <w:rsid w:val="0053746A"/>
    <w:rsid w:val="00537530"/>
    <w:rsid w:val="005375D5"/>
    <w:rsid w:val="00537A29"/>
    <w:rsid w:val="00537C05"/>
    <w:rsid w:val="00537F5E"/>
    <w:rsid w:val="00537F92"/>
    <w:rsid w:val="00537FA9"/>
    <w:rsid w:val="005402C3"/>
    <w:rsid w:val="005407CC"/>
    <w:rsid w:val="00540A28"/>
    <w:rsid w:val="00540BED"/>
    <w:rsid w:val="00540CDF"/>
    <w:rsid w:val="00540D7E"/>
    <w:rsid w:val="0054130D"/>
    <w:rsid w:val="0054136A"/>
    <w:rsid w:val="00541648"/>
    <w:rsid w:val="005416B0"/>
    <w:rsid w:val="0054248D"/>
    <w:rsid w:val="005425C8"/>
    <w:rsid w:val="0054299E"/>
    <w:rsid w:val="00542ADD"/>
    <w:rsid w:val="00542C4F"/>
    <w:rsid w:val="00542DE6"/>
    <w:rsid w:val="005432AA"/>
    <w:rsid w:val="0054345D"/>
    <w:rsid w:val="00543A38"/>
    <w:rsid w:val="00543D72"/>
    <w:rsid w:val="00543D9F"/>
    <w:rsid w:val="00543F9D"/>
    <w:rsid w:val="00544021"/>
    <w:rsid w:val="005443C7"/>
    <w:rsid w:val="00544466"/>
    <w:rsid w:val="00544600"/>
    <w:rsid w:val="00544881"/>
    <w:rsid w:val="00544BF6"/>
    <w:rsid w:val="00544CE5"/>
    <w:rsid w:val="00544F85"/>
    <w:rsid w:val="0054509F"/>
    <w:rsid w:val="0054539F"/>
    <w:rsid w:val="005455BE"/>
    <w:rsid w:val="00545606"/>
    <w:rsid w:val="005456B7"/>
    <w:rsid w:val="005462B0"/>
    <w:rsid w:val="0054649B"/>
    <w:rsid w:val="00546586"/>
    <w:rsid w:val="0054689A"/>
    <w:rsid w:val="00546D20"/>
    <w:rsid w:val="00546F1C"/>
    <w:rsid w:val="00546F54"/>
    <w:rsid w:val="005470D2"/>
    <w:rsid w:val="005472B2"/>
    <w:rsid w:val="00547623"/>
    <w:rsid w:val="0054797A"/>
    <w:rsid w:val="00547A7B"/>
    <w:rsid w:val="00547B0E"/>
    <w:rsid w:val="00547B3E"/>
    <w:rsid w:val="00547D70"/>
    <w:rsid w:val="005501F0"/>
    <w:rsid w:val="005506B2"/>
    <w:rsid w:val="00550977"/>
    <w:rsid w:val="00550A26"/>
    <w:rsid w:val="0055126A"/>
    <w:rsid w:val="00551315"/>
    <w:rsid w:val="00551368"/>
    <w:rsid w:val="00551B4D"/>
    <w:rsid w:val="00551C25"/>
    <w:rsid w:val="00551D0E"/>
    <w:rsid w:val="005523B7"/>
    <w:rsid w:val="00552820"/>
    <w:rsid w:val="00552EE2"/>
    <w:rsid w:val="0055343D"/>
    <w:rsid w:val="00553984"/>
    <w:rsid w:val="00553BC4"/>
    <w:rsid w:val="00553C6A"/>
    <w:rsid w:val="005543D7"/>
    <w:rsid w:val="005546C5"/>
    <w:rsid w:val="005547EF"/>
    <w:rsid w:val="00554991"/>
    <w:rsid w:val="00554A96"/>
    <w:rsid w:val="00554AA4"/>
    <w:rsid w:val="00554AB8"/>
    <w:rsid w:val="00554ABF"/>
    <w:rsid w:val="00554ECF"/>
    <w:rsid w:val="00554F96"/>
    <w:rsid w:val="0055522C"/>
    <w:rsid w:val="005553F1"/>
    <w:rsid w:val="00555598"/>
    <w:rsid w:val="005556F0"/>
    <w:rsid w:val="00555ACB"/>
    <w:rsid w:val="00555B92"/>
    <w:rsid w:val="00555D79"/>
    <w:rsid w:val="00555F6A"/>
    <w:rsid w:val="00555F7E"/>
    <w:rsid w:val="005561FE"/>
    <w:rsid w:val="00556349"/>
    <w:rsid w:val="00556474"/>
    <w:rsid w:val="0055649B"/>
    <w:rsid w:val="00556596"/>
    <w:rsid w:val="00556801"/>
    <w:rsid w:val="0055687E"/>
    <w:rsid w:val="00556C28"/>
    <w:rsid w:val="00557062"/>
    <w:rsid w:val="00557118"/>
    <w:rsid w:val="0055731F"/>
    <w:rsid w:val="00557598"/>
    <w:rsid w:val="0055768C"/>
    <w:rsid w:val="00557791"/>
    <w:rsid w:val="00557801"/>
    <w:rsid w:val="00557820"/>
    <w:rsid w:val="0055787A"/>
    <w:rsid w:val="005578C9"/>
    <w:rsid w:val="00557A15"/>
    <w:rsid w:val="00557BC1"/>
    <w:rsid w:val="00557C5C"/>
    <w:rsid w:val="00557DA1"/>
    <w:rsid w:val="00557F37"/>
    <w:rsid w:val="00560056"/>
    <w:rsid w:val="005600BE"/>
    <w:rsid w:val="0056048B"/>
    <w:rsid w:val="005605E8"/>
    <w:rsid w:val="005608E5"/>
    <w:rsid w:val="00560A7F"/>
    <w:rsid w:val="00560B80"/>
    <w:rsid w:val="00560D36"/>
    <w:rsid w:val="00561103"/>
    <w:rsid w:val="00561214"/>
    <w:rsid w:val="00561903"/>
    <w:rsid w:val="00561980"/>
    <w:rsid w:val="00561E68"/>
    <w:rsid w:val="00561FAD"/>
    <w:rsid w:val="00561FF0"/>
    <w:rsid w:val="0056205D"/>
    <w:rsid w:val="005620B1"/>
    <w:rsid w:val="00562349"/>
    <w:rsid w:val="005626AB"/>
    <w:rsid w:val="00562712"/>
    <w:rsid w:val="00562D1A"/>
    <w:rsid w:val="00562D53"/>
    <w:rsid w:val="00562DB9"/>
    <w:rsid w:val="00563444"/>
    <w:rsid w:val="0056344A"/>
    <w:rsid w:val="005634C4"/>
    <w:rsid w:val="00563647"/>
    <w:rsid w:val="00563C04"/>
    <w:rsid w:val="00563CFD"/>
    <w:rsid w:val="00563D1B"/>
    <w:rsid w:val="00563EAC"/>
    <w:rsid w:val="00564FFE"/>
    <w:rsid w:val="00565024"/>
    <w:rsid w:val="005653BC"/>
    <w:rsid w:val="0056560D"/>
    <w:rsid w:val="00565617"/>
    <w:rsid w:val="00565A2F"/>
    <w:rsid w:val="00565C52"/>
    <w:rsid w:val="00565FC4"/>
    <w:rsid w:val="00566193"/>
    <w:rsid w:val="00566A5E"/>
    <w:rsid w:val="00566B14"/>
    <w:rsid w:val="00566C15"/>
    <w:rsid w:val="00566DA9"/>
    <w:rsid w:val="00566FB8"/>
    <w:rsid w:val="00567690"/>
    <w:rsid w:val="00567786"/>
    <w:rsid w:val="00567BC6"/>
    <w:rsid w:val="00567C6E"/>
    <w:rsid w:val="00570286"/>
    <w:rsid w:val="005705BA"/>
    <w:rsid w:val="00570909"/>
    <w:rsid w:val="00570A2E"/>
    <w:rsid w:val="00570A9B"/>
    <w:rsid w:val="00570C02"/>
    <w:rsid w:val="005711C6"/>
    <w:rsid w:val="00571281"/>
    <w:rsid w:val="005712F0"/>
    <w:rsid w:val="00571544"/>
    <w:rsid w:val="005717B7"/>
    <w:rsid w:val="005717F1"/>
    <w:rsid w:val="00571919"/>
    <w:rsid w:val="00571A17"/>
    <w:rsid w:val="00571A61"/>
    <w:rsid w:val="00571A86"/>
    <w:rsid w:val="00571D25"/>
    <w:rsid w:val="00571D3E"/>
    <w:rsid w:val="00571DA3"/>
    <w:rsid w:val="00572133"/>
    <w:rsid w:val="00572258"/>
    <w:rsid w:val="00572508"/>
    <w:rsid w:val="005725BE"/>
    <w:rsid w:val="00572B82"/>
    <w:rsid w:val="00572EED"/>
    <w:rsid w:val="00573525"/>
    <w:rsid w:val="00573A3D"/>
    <w:rsid w:val="00573B4E"/>
    <w:rsid w:val="00573B50"/>
    <w:rsid w:val="00573BF9"/>
    <w:rsid w:val="00573D78"/>
    <w:rsid w:val="00574111"/>
    <w:rsid w:val="0057417E"/>
    <w:rsid w:val="005741A7"/>
    <w:rsid w:val="00574219"/>
    <w:rsid w:val="0057429B"/>
    <w:rsid w:val="005745A5"/>
    <w:rsid w:val="00574931"/>
    <w:rsid w:val="00574CC7"/>
    <w:rsid w:val="00574E55"/>
    <w:rsid w:val="00574E75"/>
    <w:rsid w:val="00574F3E"/>
    <w:rsid w:val="00574FC4"/>
    <w:rsid w:val="00575340"/>
    <w:rsid w:val="00575EE5"/>
    <w:rsid w:val="00576345"/>
    <w:rsid w:val="005763DB"/>
    <w:rsid w:val="005766D9"/>
    <w:rsid w:val="0057672E"/>
    <w:rsid w:val="0057679A"/>
    <w:rsid w:val="00576CBF"/>
    <w:rsid w:val="00577307"/>
    <w:rsid w:val="0057730B"/>
    <w:rsid w:val="005777E7"/>
    <w:rsid w:val="00577DA0"/>
    <w:rsid w:val="005805CB"/>
    <w:rsid w:val="00580C66"/>
    <w:rsid w:val="00581048"/>
    <w:rsid w:val="0058132F"/>
    <w:rsid w:val="005816E9"/>
    <w:rsid w:val="0058181D"/>
    <w:rsid w:val="00581A27"/>
    <w:rsid w:val="00581A7B"/>
    <w:rsid w:val="00581DFD"/>
    <w:rsid w:val="00582393"/>
    <w:rsid w:val="0058255B"/>
    <w:rsid w:val="00582B81"/>
    <w:rsid w:val="00582D8F"/>
    <w:rsid w:val="00582EF3"/>
    <w:rsid w:val="00582F0C"/>
    <w:rsid w:val="0058300A"/>
    <w:rsid w:val="00583031"/>
    <w:rsid w:val="00583152"/>
    <w:rsid w:val="00583214"/>
    <w:rsid w:val="0058340E"/>
    <w:rsid w:val="00583BC2"/>
    <w:rsid w:val="00583C22"/>
    <w:rsid w:val="00583CC0"/>
    <w:rsid w:val="00583D0B"/>
    <w:rsid w:val="00583DE9"/>
    <w:rsid w:val="00583F41"/>
    <w:rsid w:val="0058429D"/>
    <w:rsid w:val="0058457C"/>
    <w:rsid w:val="00584F94"/>
    <w:rsid w:val="0058501E"/>
    <w:rsid w:val="00585074"/>
    <w:rsid w:val="005850C1"/>
    <w:rsid w:val="005852FD"/>
    <w:rsid w:val="005854AB"/>
    <w:rsid w:val="005854D0"/>
    <w:rsid w:val="0058561C"/>
    <w:rsid w:val="0058579A"/>
    <w:rsid w:val="00585938"/>
    <w:rsid w:val="00585DF7"/>
    <w:rsid w:val="00585E7A"/>
    <w:rsid w:val="00586062"/>
    <w:rsid w:val="005861D7"/>
    <w:rsid w:val="005866A7"/>
    <w:rsid w:val="0058684F"/>
    <w:rsid w:val="00586A2C"/>
    <w:rsid w:val="00586A73"/>
    <w:rsid w:val="00586C46"/>
    <w:rsid w:val="00586D11"/>
    <w:rsid w:val="0058713E"/>
    <w:rsid w:val="00587380"/>
    <w:rsid w:val="00587493"/>
    <w:rsid w:val="0058752A"/>
    <w:rsid w:val="00587738"/>
    <w:rsid w:val="00587849"/>
    <w:rsid w:val="00587AB4"/>
    <w:rsid w:val="00587B5E"/>
    <w:rsid w:val="00587C88"/>
    <w:rsid w:val="00587EBD"/>
    <w:rsid w:val="00587F67"/>
    <w:rsid w:val="005900D7"/>
    <w:rsid w:val="00590180"/>
    <w:rsid w:val="0059058D"/>
    <w:rsid w:val="00590827"/>
    <w:rsid w:val="0059086D"/>
    <w:rsid w:val="0059088B"/>
    <w:rsid w:val="00590913"/>
    <w:rsid w:val="00590E38"/>
    <w:rsid w:val="00590E88"/>
    <w:rsid w:val="005911B6"/>
    <w:rsid w:val="00591AFF"/>
    <w:rsid w:val="0059249F"/>
    <w:rsid w:val="00592A0F"/>
    <w:rsid w:val="00592C5B"/>
    <w:rsid w:val="00592CC6"/>
    <w:rsid w:val="00592DBF"/>
    <w:rsid w:val="00592EF1"/>
    <w:rsid w:val="00592F50"/>
    <w:rsid w:val="00592FDD"/>
    <w:rsid w:val="0059340A"/>
    <w:rsid w:val="00593437"/>
    <w:rsid w:val="00594073"/>
    <w:rsid w:val="005943ED"/>
    <w:rsid w:val="0059448C"/>
    <w:rsid w:val="0059479F"/>
    <w:rsid w:val="00594A43"/>
    <w:rsid w:val="00594A54"/>
    <w:rsid w:val="00594C33"/>
    <w:rsid w:val="00594FF4"/>
    <w:rsid w:val="005952AA"/>
    <w:rsid w:val="005952E4"/>
    <w:rsid w:val="00595314"/>
    <w:rsid w:val="00595657"/>
    <w:rsid w:val="00595852"/>
    <w:rsid w:val="005959C3"/>
    <w:rsid w:val="00595DDC"/>
    <w:rsid w:val="00595DEB"/>
    <w:rsid w:val="005961BE"/>
    <w:rsid w:val="00596592"/>
    <w:rsid w:val="0059660D"/>
    <w:rsid w:val="0059663B"/>
    <w:rsid w:val="0059675E"/>
    <w:rsid w:val="00596ADC"/>
    <w:rsid w:val="00596AF0"/>
    <w:rsid w:val="00596D44"/>
    <w:rsid w:val="00596F74"/>
    <w:rsid w:val="00597283"/>
    <w:rsid w:val="005978CF"/>
    <w:rsid w:val="00597959"/>
    <w:rsid w:val="00597B44"/>
    <w:rsid w:val="00597BAB"/>
    <w:rsid w:val="00597C81"/>
    <w:rsid w:val="005A01FB"/>
    <w:rsid w:val="005A05CB"/>
    <w:rsid w:val="005A0920"/>
    <w:rsid w:val="005A0967"/>
    <w:rsid w:val="005A09AB"/>
    <w:rsid w:val="005A0D2D"/>
    <w:rsid w:val="005A0E5A"/>
    <w:rsid w:val="005A1024"/>
    <w:rsid w:val="005A1258"/>
    <w:rsid w:val="005A17BB"/>
    <w:rsid w:val="005A197D"/>
    <w:rsid w:val="005A1A52"/>
    <w:rsid w:val="005A204C"/>
    <w:rsid w:val="005A20E0"/>
    <w:rsid w:val="005A212A"/>
    <w:rsid w:val="005A21E0"/>
    <w:rsid w:val="005A2477"/>
    <w:rsid w:val="005A2B65"/>
    <w:rsid w:val="005A2F0A"/>
    <w:rsid w:val="005A3037"/>
    <w:rsid w:val="005A3199"/>
    <w:rsid w:val="005A3216"/>
    <w:rsid w:val="005A325F"/>
    <w:rsid w:val="005A33C2"/>
    <w:rsid w:val="005A36A3"/>
    <w:rsid w:val="005A3E9C"/>
    <w:rsid w:val="005A425C"/>
    <w:rsid w:val="005A425F"/>
    <w:rsid w:val="005A43F8"/>
    <w:rsid w:val="005A47CF"/>
    <w:rsid w:val="005A4D7D"/>
    <w:rsid w:val="005A5042"/>
    <w:rsid w:val="005A544A"/>
    <w:rsid w:val="005A5622"/>
    <w:rsid w:val="005A576F"/>
    <w:rsid w:val="005A5820"/>
    <w:rsid w:val="005A5A81"/>
    <w:rsid w:val="005A602C"/>
    <w:rsid w:val="005A6082"/>
    <w:rsid w:val="005A6087"/>
    <w:rsid w:val="005A66F7"/>
    <w:rsid w:val="005A6A82"/>
    <w:rsid w:val="005A6AFE"/>
    <w:rsid w:val="005A6B2E"/>
    <w:rsid w:val="005A6BD2"/>
    <w:rsid w:val="005A7249"/>
    <w:rsid w:val="005A7288"/>
    <w:rsid w:val="005A7322"/>
    <w:rsid w:val="005A7417"/>
    <w:rsid w:val="005A74A7"/>
    <w:rsid w:val="005A788F"/>
    <w:rsid w:val="005A7B6A"/>
    <w:rsid w:val="005A7B87"/>
    <w:rsid w:val="005A7E9F"/>
    <w:rsid w:val="005B070F"/>
    <w:rsid w:val="005B078F"/>
    <w:rsid w:val="005B08FD"/>
    <w:rsid w:val="005B0B88"/>
    <w:rsid w:val="005B0C41"/>
    <w:rsid w:val="005B1013"/>
    <w:rsid w:val="005B144F"/>
    <w:rsid w:val="005B1667"/>
    <w:rsid w:val="005B196C"/>
    <w:rsid w:val="005B1ADC"/>
    <w:rsid w:val="005B1B02"/>
    <w:rsid w:val="005B1BF2"/>
    <w:rsid w:val="005B1DFE"/>
    <w:rsid w:val="005B1FCC"/>
    <w:rsid w:val="005B2089"/>
    <w:rsid w:val="005B255B"/>
    <w:rsid w:val="005B299E"/>
    <w:rsid w:val="005B2D2D"/>
    <w:rsid w:val="005B2D7C"/>
    <w:rsid w:val="005B2E09"/>
    <w:rsid w:val="005B2E76"/>
    <w:rsid w:val="005B302B"/>
    <w:rsid w:val="005B3134"/>
    <w:rsid w:val="005B3242"/>
    <w:rsid w:val="005B3252"/>
    <w:rsid w:val="005B32A6"/>
    <w:rsid w:val="005B32BB"/>
    <w:rsid w:val="005B34E7"/>
    <w:rsid w:val="005B3C72"/>
    <w:rsid w:val="005B405C"/>
    <w:rsid w:val="005B455D"/>
    <w:rsid w:val="005B4755"/>
    <w:rsid w:val="005B47A8"/>
    <w:rsid w:val="005B4AF4"/>
    <w:rsid w:val="005B52DA"/>
    <w:rsid w:val="005B52F3"/>
    <w:rsid w:val="005B549B"/>
    <w:rsid w:val="005B5551"/>
    <w:rsid w:val="005B5608"/>
    <w:rsid w:val="005B5784"/>
    <w:rsid w:val="005B5C51"/>
    <w:rsid w:val="005B5D81"/>
    <w:rsid w:val="005B606E"/>
    <w:rsid w:val="005B64BC"/>
    <w:rsid w:val="005B6588"/>
    <w:rsid w:val="005B66E4"/>
    <w:rsid w:val="005B6759"/>
    <w:rsid w:val="005B6B57"/>
    <w:rsid w:val="005B6E83"/>
    <w:rsid w:val="005B6FF5"/>
    <w:rsid w:val="005B7125"/>
    <w:rsid w:val="005B75B4"/>
    <w:rsid w:val="005B77C0"/>
    <w:rsid w:val="005B7867"/>
    <w:rsid w:val="005B7BEB"/>
    <w:rsid w:val="005B7E2E"/>
    <w:rsid w:val="005B7E2F"/>
    <w:rsid w:val="005B7E95"/>
    <w:rsid w:val="005C00B6"/>
    <w:rsid w:val="005C03D7"/>
    <w:rsid w:val="005C0508"/>
    <w:rsid w:val="005C056C"/>
    <w:rsid w:val="005C0798"/>
    <w:rsid w:val="005C07FF"/>
    <w:rsid w:val="005C0B6F"/>
    <w:rsid w:val="005C0F9D"/>
    <w:rsid w:val="005C1041"/>
    <w:rsid w:val="005C195C"/>
    <w:rsid w:val="005C1B8F"/>
    <w:rsid w:val="005C1DBD"/>
    <w:rsid w:val="005C223C"/>
    <w:rsid w:val="005C22C0"/>
    <w:rsid w:val="005C2541"/>
    <w:rsid w:val="005C27C2"/>
    <w:rsid w:val="005C2B58"/>
    <w:rsid w:val="005C2E41"/>
    <w:rsid w:val="005C364A"/>
    <w:rsid w:val="005C3719"/>
    <w:rsid w:val="005C3771"/>
    <w:rsid w:val="005C3B78"/>
    <w:rsid w:val="005C3D30"/>
    <w:rsid w:val="005C3F8A"/>
    <w:rsid w:val="005C41CB"/>
    <w:rsid w:val="005C41FB"/>
    <w:rsid w:val="005C448F"/>
    <w:rsid w:val="005C472E"/>
    <w:rsid w:val="005C4757"/>
    <w:rsid w:val="005C4DEB"/>
    <w:rsid w:val="005C51F2"/>
    <w:rsid w:val="005C5504"/>
    <w:rsid w:val="005C5745"/>
    <w:rsid w:val="005C57F5"/>
    <w:rsid w:val="005C5AD8"/>
    <w:rsid w:val="005C5BF2"/>
    <w:rsid w:val="005C5CF0"/>
    <w:rsid w:val="005C5E9F"/>
    <w:rsid w:val="005C6158"/>
    <w:rsid w:val="005C664E"/>
    <w:rsid w:val="005C6A05"/>
    <w:rsid w:val="005C6E18"/>
    <w:rsid w:val="005C71C7"/>
    <w:rsid w:val="005C71F4"/>
    <w:rsid w:val="005C755D"/>
    <w:rsid w:val="005C77E3"/>
    <w:rsid w:val="005C78E2"/>
    <w:rsid w:val="005C7A8A"/>
    <w:rsid w:val="005C7C43"/>
    <w:rsid w:val="005C7C49"/>
    <w:rsid w:val="005D00A6"/>
    <w:rsid w:val="005D00D2"/>
    <w:rsid w:val="005D02E5"/>
    <w:rsid w:val="005D04DE"/>
    <w:rsid w:val="005D0AFA"/>
    <w:rsid w:val="005D0CD8"/>
    <w:rsid w:val="005D0D71"/>
    <w:rsid w:val="005D0E21"/>
    <w:rsid w:val="005D0FCA"/>
    <w:rsid w:val="005D116F"/>
    <w:rsid w:val="005D145C"/>
    <w:rsid w:val="005D16BF"/>
    <w:rsid w:val="005D18CC"/>
    <w:rsid w:val="005D197C"/>
    <w:rsid w:val="005D19D0"/>
    <w:rsid w:val="005D1C45"/>
    <w:rsid w:val="005D1D06"/>
    <w:rsid w:val="005D1F18"/>
    <w:rsid w:val="005D2128"/>
    <w:rsid w:val="005D227F"/>
    <w:rsid w:val="005D234F"/>
    <w:rsid w:val="005D24D4"/>
    <w:rsid w:val="005D2687"/>
    <w:rsid w:val="005D32FA"/>
    <w:rsid w:val="005D3499"/>
    <w:rsid w:val="005D3793"/>
    <w:rsid w:val="005D3C04"/>
    <w:rsid w:val="005D3E41"/>
    <w:rsid w:val="005D3F3C"/>
    <w:rsid w:val="005D4611"/>
    <w:rsid w:val="005D4677"/>
    <w:rsid w:val="005D47A8"/>
    <w:rsid w:val="005D4B63"/>
    <w:rsid w:val="005D4C15"/>
    <w:rsid w:val="005D4D8D"/>
    <w:rsid w:val="005D4E0C"/>
    <w:rsid w:val="005D511E"/>
    <w:rsid w:val="005D53CA"/>
    <w:rsid w:val="005D5EED"/>
    <w:rsid w:val="005D60D3"/>
    <w:rsid w:val="005D64DC"/>
    <w:rsid w:val="005D6726"/>
    <w:rsid w:val="005D67E5"/>
    <w:rsid w:val="005D69B1"/>
    <w:rsid w:val="005D6BFD"/>
    <w:rsid w:val="005D6C02"/>
    <w:rsid w:val="005D6CE0"/>
    <w:rsid w:val="005D6E58"/>
    <w:rsid w:val="005D7247"/>
    <w:rsid w:val="005D7416"/>
    <w:rsid w:val="005D7526"/>
    <w:rsid w:val="005D7AC8"/>
    <w:rsid w:val="005D7B3D"/>
    <w:rsid w:val="005D7CF7"/>
    <w:rsid w:val="005D7E6B"/>
    <w:rsid w:val="005D7F5F"/>
    <w:rsid w:val="005E07BD"/>
    <w:rsid w:val="005E0983"/>
    <w:rsid w:val="005E0DE8"/>
    <w:rsid w:val="005E0F47"/>
    <w:rsid w:val="005E100A"/>
    <w:rsid w:val="005E1DB8"/>
    <w:rsid w:val="005E1FF8"/>
    <w:rsid w:val="005E2379"/>
    <w:rsid w:val="005E2672"/>
    <w:rsid w:val="005E28F7"/>
    <w:rsid w:val="005E2D06"/>
    <w:rsid w:val="005E328D"/>
    <w:rsid w:val="005E3467"/>
    <w:rsid w:val="005E3788"/>
    <w:rsid w:val="005E3E52"/>
    <w:rsid w:val="005E4107"/>
    <w:rsid w:val="005E4319"/>
    <w:rsid w:val="005E4452"/>
    <w:rsid w:val="005E47C4"/>
    <w:rsid w:val="005E52D6"/>
    <w:rsid w:val="005E5436"/>
    <w:rsid w:val="005E5453"/>
    <w:rsid w:val="005E556D"/>
    <w:rsid w:val="005E5728"/>
    <w:rsid w:val="005E5821"/>
    <w:rsid w:val="005E6032"/>
    <w:rsid w:val="005E617D"/>
    <w:rsid w:val="005E62D7"/>
    <w:rsid w:val="005E6C7E"/>
    <w:rsid w:val="005E6E28"/>
    <w:rsid w:val="005E6EF1"/>
    <w:rsid w:val="005E7039"/>
    <w:rsid w:val="005E70CB"/>
    <w:rsid w:val="005E7104"/>
    <w:rsid w:val="005E71C9"/>
    <w:rsid w:val="005E76D3"/>
    <w:rsid w:val="005E7DBC"/>
    <w:rsid w:val="005E7F0D"/>
    <w:rsid w:val="005E7F7D"/>
    <w:rsid w:val="005F0142"/>
    <w:rsid w:val="005F0257"/>
    <w:rsid w:val="005F0324"/>
    <w:rsid w:val="005F04B7"/>
    <w:rsid w:val="005F0610"/>
    <w:rsid w:val="005F0738"/>
    <w:rsid w:val="005F077E"/>
    <w:rsid w:val="005F07B9"/>
    <w:rsid w:val="005F093B"/>
    <w:rsid w:val="005F0DD9"/>
    <w:rsid w:val="005F1932"/>
    <w:rsid w:val="005F1C90"/>
    <w:rsid w:val="005F1ECD"/>
    <w:rsid w:val="005F2371"/>
    <w:rsid w:val="005F26FF"/>
    <w:rsid w:val="005F289D"/>
    <w:rsid w:val="005F31AE"/>
    <w:rsid w:val="005F329C"/>
    <w:rsid w:val="005F3AC2"/>
    <w:rsid w:val="005F3C59"/>
    <w:rsid w:val="005F3D03"/>
    <w:rsid w:val="005F4008"/>
    <w:rsid w:val="005F4137"/>
    <w:rsid w:val="005F4220"/>
    <w:rsid w:val="005F44A7"/>
    <w:rsid w:val="005F4629"/>
    <w:rsid w:val="005F472B"/>
    <w:rsid w:val="005F486D"/>
    <w:rsid w:val="005F4B81"/>
    <w:rsid w:val="005F52BB"/>
    <w:rsid w:val="005F544F"/>
    <w:rsid w:val="005F5A05"/>
    <w:rsid w:val="005F5BA7"/>
    <w:rsid w:val="005F5C05"/>
    <w:rsid w:val="005F6006"/>
    <w:rsid w:val="005F6062"/>
    <w:rsid w:val="005F649D"/>
    <w:rsid w:val="005F64F2"/>
    <w:rsid w:val="005F6539"/>
    <w:rsid w:val="005F6EDA"/>
    <w:rsid w:val="005F7222"/>
    <w:rsid w:val="005F729C"/>
    <w:rsid w:val="005F7848"/>
    <w:rsid w:val="005F7A92"/>
    <w:rsid w:val="005F7C05"/>
    <w:rsid w:val="006000E3"/>
    <w:rsid w:val="0060040A"/>
    <w:rsid w:val="00600510"/>
    <w:rsid w:val="0060053B"/>
    <w:rsid w:val="00600638"/>
    <w:rsid w:val="00600884"/>
    <w:rsid w:val="00600C83"/>
    <w:rsid w:val="00600E08"/>
    <w:rsid w:val="006011EA"/>
    <w:rsid w:val="00601543"/>
    <w:rsid w:val="006015B5"/>
    <w:rsid w:val="00601689"/>
    <w:rsid w:val="00601918"/>
    <w:rsid w:val="006019EC"/>
    <w:rsid w:val="00601CFA"/>
    <w:rsid w:val="00601D66"/>
    <w:rsid w:val="00601E2C"/>
    <w:rsid w:val="00601F2E"/>
    <w:rsid w:val="006020CE"/>
    <w:rsid w:val="0060226F"/>
    <w:rsid w:val="006022E4"/>
    <w:rsid w:val="00602377"/>
    <w:rsid w:val="00602856"/>
    <w:rsid w:val="00602978"/>
    <w:rsid w:val="00602D26"/>
    <w:rsid w:val="0060332A"/>
    <w:rsid w:val="006033C8"/>
    <w:rsid w:val="00603457"/>
    <w:rsid w:val="0060346B"/>
    <w:rsid w:val="006034F3"/>
    <w:rsid w:val="006036A8"/>
    <w:rsid w:val="0060395B"/>
    <w:rsid w:val="00603AE6"/>
    <w:rsid w:val="00603B11"/>
    <w:rsid w:val="00603C0D"/>
    <w:rsid w:val="00603C36"/>
    <w:rsid w:val="00603C54"/>
    <w:rsid w:val="00603CF4"/>
    <w:rsid w:val="00604083"/>
    <w:rsid w:val="0060426E"/>
    <w:rsid w:val="006045B1"/>
    <w:rsid w:val="006046CE"/>
    <w:rsid w:val="00604752"/>
    <w:rsid w:val="00604A93"/>
    <w:rsid w:val="00604D69"/>
    <w:rsid w:val="00604D74"/>
    <w:rsid w:val="00604F98"/>
    <w:rsid w:val="006052C1"/>
    <w:rsid w:val="00605463"/>
    <w:rsid w:val="006054C1"/>
    <w:rsid w:val="00605B61"/>
    <w:rsid w:val="00605E28"/>
    <w:rsid w:val="00605E82"/>
    <w:rsid w:val="0060601E"/>
    <w:rsid w:val="00606429"/>
    <w:rsid w:val="00606660"/>
    <w:rsid w:val="00606801"/>
    <w:rsid w:val="00606999"/>
    <w:rsid w:val="00606CBD"/>
    <w:rsid w:val="00606D33"/>
    <w:rsid w:val="00606EA1"/>
    <w:rsid w:val="0060754D"/>
    <w:rsid w:val="006078BE"/>
    <w:rsid w:val="00607926"/>
    <w:rsid w:val="00607AB7"/>
    <w:rsid w:val="00607C66"/>
    <w:rsid w:val="0061021C"/>
    <w:rsid w:val="0061084A"/>
    <w:rsid w:val="006109F6"/>
    <w:rsid w:val="00610D96"/>
    <w:rsid w:val="00610EB3"/>
    <w:rsid w:val="006110B4"/>
    <w:rsid w:val="006117BC"/>
    <w:rsid w:val="00611866"/>
    <w:rsid w:val="0061196B"/>
    <w:rsid w:val="00611C7D"/>
    <w:rsid w:val="00611D01"/>
    <w:rsid w:val="006122F5"/>
    <w:rsid w:val="0061287D"/>
    <w:rsid w:val="0061289D"/>
    <w:rsid w:val="00612909"/>
    <w:rsid w:val="00612E9C"/>
    <w:rsid w:val="00612F75"/>
    <w:rsid w:val="0061314A"/>
    <w:rsid w:val="006131E9"/>
    <w:rsid w:val="006133A7"/>
    <w:rsid w:val="0061345C"/>
    <w:rsid w:val="006136D1"/>
    <w:rsid w:val="00613744"/>
    <w:rsid w:val="006137E0"/>
    <w:rsid w:val="00613A18"/>
    <w:rsid w:val="00613E20"/>
    <w:rsid w:val="00613EFB"/>
    <w:rsid w:val="006140C2"/>
    <w:rsid w:val="0061411E"/>
    <w:rsid w:val="0061446F"/>
    <w:rsid w:val="006145BF"/>
    <w:rsid w:val="0061484C"/>
    <w:rsid w:val="00614CE7"/>
    <w:rsid w:val="00615164"/>
    <w:rsid w:val="00615551"/>
    <w:rsid w:val="00615624"/>
    <w:rsid w:val="00615740"/>
    <w:rsid w:val="006159DD"/>
    <w:rsid w:val="00615A69"/>
    <w:rsid w:val="00615DB6"/>
    <w:rsid w:val="0061639A"/>
    <w:rsid w:val="006164A4"/>
    <w:rsid w:val="00616585"/>
    <w:rsid w:val="00616B13"/>
    <w:rsid w:val="00616B40"/>
    <w:rsid w:val="00616D0B"/>
    <w:rsid w:val="00617004"/>
    <w:rsid w:val="006174D2"/>
    <w:rsid w:val="00617BFE"/>
    <w:rsid w:val="00617CD1"/>
    <w:rsid w:val="00620024"/>
    <w:rsid w:val="0062004F"/>
    <w:rsid w:val="006207F3"/>
    <w:rsid w:val="00620BA8"/>
    <w:rsid w:val="00620CAD"/>
    <w:rsid w:val="00620D64"/>
    <w:rsid w:val="00620E82"/>
    <w:rsid w:val="00620F52"/>
    <w:rsid w:val="00620FDA"/>
    <w:rsid w:val="006215A3"/>
    <w:rsid w:val="006215A7"/>
    <w:rsid w:val="00621712"/>
    <w:rsid w:val="00621AFB"/>
    <w:rsid w:val="00621B5C"/>
    <w:rsid w:val="00621CA8"/>
    <w:rsid w:val="00621CC6"/>
    <w:rsid w:val="00621EF6"/>
    <w:rsid w:val="0062213E"/>
    <w:rsid w:val="00622394"/>
    <w:rsid w:val="00622502"/>
    <w:rsid w:val="0062284C"/>
    <w:rsid w:val="00622A72"/>
    <w:rsid w:val="00622E8E"/>
    <w:rsid w:val="00623198"/>
    <w:rsid w:val="006235DC"/>
    <w:rsid w:val="0062394C"/>
    <w:rsid w:val="00623A3D"/>
    <w:rsid w:val="00623ACF"/>
    <w:rsid w:val="00623C2C"/>
    <w:rsid w:val="006240A7"/>
    <w:rsid w:val="006241B6"/>
    <w:rsid w:val="0062446E"/>
    <w:rsid w:val="00624777"/>
    <w:rsid w:val="006249A3"/>
    <w:rsid w:val="00624A83"/>
    <w:rsid w:val="00624DF2"/>
    <w:rsid w:val="00625216"/>
    <w:rsid w:val="006257BB"/>
    <w:rsid w:val="00626049"/>
    <w:rsid w:val="00626072"/>
    <w:rsid w:val="00626455"/>
    <w:rsid w:val="00626758"/>
    <w:rsid w:val="00626829"/>
    <w:rsid w:val="0062698F"/>
    <w:rsid w:val="00626B93"/>
    <w:rsid w:val="00626D5B"/>
    <w:rsid w:val="00626DB1"/>
    <w:rsid w:val="00626EC5"/>
    <w:rsid w:val="006275CB"/>
    <w:rsid w:val="006275D2"/>
    <w:rsid w:val="006276FE"/>
    <w:rsid w:val="00627AF7"/>
    <w:rsid w:val="00627C3B"/>
    <w:rsid w:val="00627D89"/>
    <w:rsid w:val="00627FEC"/>
    <w:rsid w:val="00630031"/>
    <w:rsid w:val="00630137"/>
    <w:rsid w:val="00630430"/>
    <w:rsid w:val="006304AE"/>
    <w:rsid w:val="00630535"/>
    <w:rsid w:val="006307AA"/>
    <w:rsid w:val="00630818"/>
    <w:rsid w:val="00630B5F"/>
    <w:rsid w:val="00630E11"/>
    <w:rsid w:val="00630E53"/>
    <w:rsid w:val="00630EAF"/>
    <w:rsid w:val="00631298"/>
    <w:rsid w:val="00631751"/>
    <w:rsid w:val="006318DA"/>
    <w:rsid w:val="006322B7"/>
    <w:rsid w:val="00632375"/>
    <w:rsid w:val="006324CE"/>
    <w:rsid w:val="006328CC"/>
    <w:rsid w:val="00632937"/>
    <w:rsid w:val="00632ABA"/>
    <w:rsid w:val="006330E1"/>
    <w:rsid w:val="0063363D"/>
    <w:rsid w:val="006336F4"/>
    <w:rsid w:val="00633C21"/>
    <w:rsid w:val="00633CFC"/>
    <w:rsid w:val="00633DFE"/>
    <w:rsid w:val="00633EF1"/>
    <w:rsid w:val="00633F2E"/>
    <w:rsid w:val="00633FA8"/>
    <w:rsid w:val="0063411C"/>
    <w:rsid w:val="00634355"/>
    <w:rsid w:val="006343E7"/>
    <w:rsid w:val="0063479E"/>
    <w:rsid w:val="00634A73"/>
    <w:rsid w:val="006353E1"/>
    <w:rsid w:val="0063562C"/>
    <w:rsid w:val="00635A00"/>
    <w:rsid w:val="00635CDE"/>
    <w:rsid w:val="00635D18"/>
    <w:rsid w:val="00636254"/>
    <w:rsid w:val="006362C3"/>
    <w:rsid w:val="006366C5"/>
    <w:rsid w:val="00636A30"/>
    <w:rsid w:val="00636F75"/>
    <w:rsid w:val="00637071"/>
    <w:rsid w:val="00637291"/>
    <w:rsid w:val="00637464"/>
    <w:rsid w:val="006374DB"/>
    <w:rsid w:val="0063758B"/>
    <w:rsid w:val="006376AD"/>
    <w:rsid w:val="00637967"/>
    <w:rsid w:val="00637C0E"/>
    <w:rsid w:val="00637F44"/>
    <w:rsid w:val="00637FAC"/>
    <w:rsid w:val="00640248"/>
    <w:rsid w:val="006406B7"/>
    <w:rsid w:val="00640900"/>
    <w:rsid w:val="00640C4C"/>
    <w:rsid w:val="00640D09"/>
    <w:rsid w:val="00640E3C"/>
    <w:rsid w:val="006412D2"/>
    <w:rsid w:val="00641445"/>
    <w:rsid w:val="00641606"/>
    <w:rsid w:val="00641707"/>
    <w:rsid w:val="006418F4"/>
    <w:rsid w:val="00641C54"/>
    <w:rsid w:val="00642052"/>
    <w:rsid w:val="006421F5"/>
    <w:rsid w:val="006422B9"/>
    <w:rsid w:val="006425B8"/>
    <w:rsid w:val="0064265E"/>
    <w:rsid w:val="00642686"/>
    <w:rsid w:val="0064268E"/>
    <w:rsid w:val="00642B63"/>
    <w:rsid w:val="00642B6B"/>
    <w:rsid w:val="00642E07"/>
    <w:rsid w:val="00643139"/>
    <w:rsid w:val="00643176"/>
    <w:rsid w:val="0064355B"/>
    <w:rsid w:val="006438F8"/>
    <w:rsid w:val="006441AC"/>
    <w:rsid w:val="00644697"/>
    <w:rsid w:val="006447B7"/>
    <w:rsid w:val="00644C5F"/>
    <w:rsid w:val="00644D80"/>
    <w:rsid w:val="00644EAA"/>
    <w:rsid w:val="00644EC4"/>
    <w:rsid w:val="006455AE"/>
    <w:rsid w:val="0064577D"/>
    <w:rsid w:val="00645860"/>
    <w:rsid w:val="006458E6"/>
    <w:rsid w:val="00645CB4"/>
    <w:rsid w:val="00645D32"/>
    <w:rsid w:val="00646039"/>
    <w:rsid w:val="0064636A"/>
    <w:rsid w:val="00646452"/>
    <w:rsid w:val="00646835"/>
    <w:rsid w:val="00646BAB"/>
    <w:rsid w:val="00646BEF"/>
    <w:rsid w:val="00646D31"/>
    <w:rsid w:val="00646DD3"/>
    <w:rsid w:val="00646EF4"/>
    <w:rsid w:val="00646F61"/>
    <w:rsid w:val="00646FEA"/>
    <w:rsid w:val="0064725F"/>
    <w:rsid w:val="006473F4"/>
    <w:rsid w:val="00647468"/>
    <w:rsid w:val="00647A5C"/>
    <w:rsid w:val="00647C3C"/>
    <w:rsid w:val="00647C5A"/>
    <w:rsid w:val="00647CEC"/>
    <w:rsid w:val="00647D10"/>
    <w:rsid w:val="00647E00"/>
    <w:rsid w:val="00647E53"/>
    <w:rsid w:val="00650058"/>
    <w:rsid w:val="0065032A"/>
    <w:rsid w:val="00650642"/>
    <w:rsid w:val="00650766"/>
    <w:rsid w:val="006507C7"/>
    <w:rsid w:val="0065098A"/>
    <w:rsid w:val="006511E8"/>
    <w:rsid w:val="006513F4"/>
    <w:rsid w:val="0065143C"/>
    <w:rsid w:val="006514A4"/>
    <w:rsid w:val="00651BAA"/>
    <w:rsid w:val="00651EAC"/>
    <w:rsid w:val="006522B6"/>
    <w:rsid w:val="006528BF"/>
    <w:rsid w:val="006528DF"/>
    <w:rsid w:val="006529C5"/>
    <w:rsid w:val="00652A1C"/>
    <w:rsid w:val="00653181"/>
    <w:rsid w:val="00653758"/>
    <w:rsid w:val="00653814"/>
    <w:rsid w:val="006538F3"/>
    <w:rsid w:val="00653B4D"/>
    <w:rsid w:val="0065423E"/>
    <w:rsid w:val="00654384"/>
    <w:rsid w:val="006543DE"/>
    <w:rsid w:val="0065459B"/>
    <w:rsid w:val="006546E5"/>
    <w:rsid w:val="0065475E"/>
    <w:rsid w:val="006548C6"/>
    <w:rsid w:val="00654967"/>
    <w:rsid w:val="00654BC2"/>
    <w:rsid w:val="00654BE3"/>
    <w:rsid w:val="00654E49"/>
    <w:rsid w:val="00654F9F"/>
    <w:rsid w:val="006557AE"/>
    <w:rsid w:val="00655866"/>
    <w:rsid w:val="006558DC"/>
    <w:rsid w:val="00655A8F"/>
    <w:rsid w:val="00655BAE"/>
    <w:rsid w:val="00655C4B"/>
    <w:rsid w:val="00655CDB"/>
    <w:rsid w:val="00655D4F"/>
    <w:rsid w:val="00655DDF"/>
    <w:rsid w:val="00655EEE"/>
    <w:rsid w:val="00655EEF"/>
    <w:rsid w:val="006565D2"/>
    <w:rsid w:val="006565F9"/>
    <w:rsid w:val="00656689"/>
    <w:rsid w:val="00656957"/>
    <w:rsid w:val="00657218"/>
    <w:rsid w:val="00657954"/>
    <w:rsid w:val="0065798D"/>
    <w:rsid w:val="00657A42"/>
    <w:rsid w:val="00657B63"/>
    <w:rsid w:val="00657B8D"/>
    <w:rsid w:val="00657F42"/>
    <w:rsid w:val="00660642"/>
    <w:rsid w:val="006609D9"/>
    <w:rsid w:val="00660C44"/>
    <w:rsid w:val="00660DD2"/>
    <w:rsid w:val="00660F17"/>
    <w:rsid w:val="00661738"/>
    <w:rsid w:val="006617BE"/>
    <w:rsid w:val="0066188B"/>
    <w:rsid w:val="00661E2D"/>
    <w:rsid w:val="00661EAA"/>
    <w:rsid w:val="00661F8B"/>
    <w:rsid w:val="00662308"/>
    <w:rsid w:val="0066298C"/>
    <w:rsid w:val="00662A61"/>
    <w:rsid w:val="00662AAE"/>
    <w:rsid w:val="00662B90"/>
    <w:rsid w:val="00662EC4"/>
    <w:rsid w:val="00663034"/>
    <w:rsid w:val="00663189"/>
    <w:rsid w:val="00663270"/>
    <w:rsid w:val="00663624"/>
    <w:rsid w:val="00663938"/>
    <w:rsid w:val="00663DEE"/>
    <w:rsid w:val="00663E95"/>
    <w:rsid w:val="00664101"/>
    <w:rsid w:val="00664133"/>
    <w:rsid w:val="006641F2"/>
    <w:rsid w:val="006642DE"/>
    <w:rsid w:val="0066430D"/>
    <w:rsid w:val="00664644"/>
    <w:rsid w:val="00664828"/>
    <w:rsid w:val="006649EF"/>
    <w:rsid w:val="00664B0C"/>
    <w:rsid w:val="00664C3B"/>
    <w:rsid w:val="0066500F"/>
    <w:rsid w:val="00665161"/>
    <w:rsid w:val="00665671"/>
    <w:rsid w:val="006657C0"/>
    <w:rsid w:val="006658E0"/>
    <w:rsid w:val="00665976"/>
    <w:rsid w:val="00665A7E"/>
    <w:rsid w:val="00665DA1"/>
    <w:rsid w:val="00665FEB"/>
    <w:rsid w:val="0066603F"/>
    <w:rsid w:val="006663B0"/>
    <w:rsid w:val="00666879"/>
    <w:rsid w:val="006668B7"/>
    <w:rsid w:val="00666B07"/>
    <w:rsid w:val="00666E99"/>
    <w:rsid w:val="0066707C"/>
    <w:rsid w:val="006673A7"/>
    <w:rsid w:val="006673F3"/>
    <w:rsid w:val="0066758B"/>
    <w:rsid w:val="00667690"/>
    <w:rsid w:val="00667EFB"/>
    <w:rsid w:val="00670387"/>
    <w:rsid w:val="006703D9"/>
    <w:rsid w:val="006704AA"/>
    <w:rsid w:val="00670584"/>
    <w:rsid w:val="00670603"/>
    <w:rsid w:val="006706F9"/>
    <w:rsid w:val="006707A5"/>
    <w:rsid w:val="006707A8"/>
    <w:rsid w:val="00670B5A"/>
    <w:rsid w:val="00670B91"/>
    <w:rsid w:val="00670C10"/>
    <w:rsid w:val="00670D01"/>
    <w:rsid w:val="00670D53"/>
    <w:rsid w:val="00670DB8"/>
    <w:rsid w:val="00670ECD"/>
    <w:rsid w:val="006712F1"/>
    <w:rsid w:val="00671738"/>
    <w:rsid w:val="00671AF7"/>
    <w:rsid w:val="00671CC2"/>
    <w:rsid w:val="006721FB"/>
    <w:rsid w:val="00672568"/>
    <w:rsid w:val="0067283C"/>
    <w:rsid w:val="00672897"/>
    <w:rsid w:val="00672BA1"/>
    <w:rsid w:val="00672CB9"/>
    <w:rsid w:val="00672E4C"/>
    <w:rsid w:val="00673142"/>
    <w:rsid w:val="00673587"/>
    <w:rsid w:val="006736E9"/>
    <w:rsid w:val="00673748"/>
    <w:rsid w:val="00673A41"/>
    <w:rsid w:val="00673B33"/>
    <w:rsid w:val="00673BAD"/>
    <w:rsid w:val="00673EE0"/>
    <w:rsid w:val="00674366"/>
    <w:rsid w:val="0067472C"/>
    <w:rsid w:val="00674857"/>
    <w:rsid w:val="00674BD6"/>
    <w:rsid w:val="00674E01"/>
    <w:rsid w:val="00674EFE"/>
    <w:rsid w:val="00674F59"/>
    <w:rsid w:val="00674F5B"/>
    <w:rsid w:val="0067533D"/>
    <w:rsid w:val="00675411"/>
    <w:rsid w:val="0067592A"/>
    <w:rsid w:val="00675934"/>
    <w:rsid w:val="006759CF"/>
    <w:rsid w:val="00675BBC"/>
    <w:rsid w:val="00675CB3"/>
    <w:rsid w:val="00675CD3"/>
    <w:rsid w:val="00675D46"/>
    <w:rsid w:val="00675F20"/>
    <w:rsid w:val="00675F55"/>
    <w:rsid w:val="00675FC1"/>
    <w:rsid w:val="00676115"/>
    <w:rsid w:val="0067628D"/>
    <w:rsid w:val="006763EC"/>
    <w:rsid w:val="00676417"/>
    <w:rsid w:val="00676584"/>
    <w:rsid w:val="00676668"/>
    <w:rsid w:val="00676703"/>
    <w:rsid w:val="0067697E"/>
    <w:rsid w:val="00676A39"/>
    <w:rsid w:val="00676C94"/>
    <w:rsid w:val="00676D37"/>
    <w:rsid w:val="00676DE0"/>
    <w:rsid w:val="00677392"/>
    <w:rsid w:val="00677787"/>
    <w:rsid w:val="00677875"/>
    <w:rsid w:val="006778E6"/>
    <w:rsid w:val="00677B19"/>
    <w:rsid w:val="00677B55"/>
    <w:rsid w:val="00677D20"/>
    <w:rsid w:val="00677F11"/>
    <w:rsid w:val="00677F4E"/>
    <w:rsid w:val="00680475"/>
    <w:rsid w:val="0068076B"/>
    <w:rsid w:val="006808ED"/>
    <w:rsid w:val="00680B8B"/>
    <w:rsid w:val="00680D43"/>
    <w:rsid w:val="00681063"/>
    <w:rsid w:val="00681A2A"/>
    <w:rsid w:val="00681D4A"/>
    <w:rsid w:val="00681EBD"/>
    <w:rsid w:val="006820FD"/>
    <w:rsid w:val="00682127"/>
    <w:rsid w:val="006821DF"/>
    <w:rsid w:val="006822BB"/>
    <w:rsid w:val="006826FC"/>
    <w:rsid w:val="006828BD"/>
    <w:rsid w:val="00682DD2"/>
    <w:rsid w:val="006830DF"/>
    <w:rsid w:val="0068333C"/>
    <w:rsid w:val="0068345F"/>
    <w:rsid w:val="006834B1"/>
    <w:rsid w:val="00683563"/>
    <w:rsid w:val="00683805"/>
    <w:rsid w:val="006838E3"/>
    <w:rsid w:val="00683908"/>
    <w:rsid w:val="0068399F"/>
    <w:rsid w:val="006839D2"/>
    <w:rsid w:val="00683E25"/>
    <w:rsid w:val="00683F83"/>
    <w:rsid w:val="00683FBA"/>
    <w:rsid w:val="0068453F"/>
    <w:rsid w:val="00684803"/>
    <w:rsid w:val="006848CA"/>
    <w:rsid w:val="006849B1"/>
    <w:rsid w:val="00684A3B"/>
    <w:rsid w:val="00684CF1"/>
    <w:rsid w:val="00684DA4"/>
    <w:rsid w:val="0068536F"/>
    <w:rsid w:val="00685445"/>
    <w:rsid w:val="00685484"/>
    <w:rsid w:val="0068559B"/>
    <w:rsid w:val="00685661"/>
    <w:rsid w:val="00685692"/>
    <w:rsid w:val="00685810"/>
    <w:rsid w:val="00685A22"/>
    <w:rsid w:val="00686056"/>
    <w:rsid w:val="00686137"/>
    <w:rsid w:val="0068640F"/>
    <w:rsid w:val="00686600"/>
    <w:rsid w:val="006869ED"/>
    <w:rsid w:val="00686BA5"/>
    <w:rsid w:val="00686E91"/>
    <w:rsid w:val="00686F9F"/>
    <w:rsid w:val="00687455"/>
    <w:rsid w:val="00687557"/>
    <w:rsid w:val="006879D3"/>
    <w:rsid w:val="00687EF9"/>
    <w:rsid w:val="00687F6B"/>
    <w:rsid w:val="0069025B"/>
    <w:rsid w:val="00690949"/>
    <w:rsid w:val="00690E01"/>
    <w:rsid w:val="00690F32"/>
    <w:rsid w:val="0069134D"/>
    <w:rsid w:val="006913E0"/>
    <w:rsid w:val="006917C6"/>
    <w:rsid w:val="00691E09"/>
    <w:rsid w:val="006922EF"/>
    <w:rsid w:val="0069258B"/>
    <w:rsid w:val="0069271F"/>
    <w:rsid w:val="006927B1"/>
    <w:rsid w:val="006928E6"/>
    <w:rsid w:val="006929BE"/>
    <w:rsid w:val="00692A14"/>
    <w:rsid w:val="00692BD1"/>
    <w:rsid w:val="0069308F"/>
    <w:rsid w:val="00693467"/>
    <w:rsid w:val="0069383B"/>
    <w:rsid w:val="00693893"/>
    <w:rsid w:val="00693F58"/>
    <w:rsid w:val="00693FE1"/>
    <w:rsid w:val="006948C9"/>
    <w:rsid w:val="00694AE3"/>
    <w:rsid w:val="00694B10"/>
    <w:rsid w:val="00694BF4"/>
    <w:rsid w:val="00694C53"/>
    <w:rsid w:val="006957AA"/>
    <w:rsid w:val="006957E4"/>
    <w:rsid w:val="00695CDB"/>
    <w:rsid w:val="00695D88"/>
    <w:rsid w:val="00695DB1"/>
    <w:rsid w:val="006966DC"/>
    <w:rsid w:val="0069671D"/>
    <w:rsid w:val="00696A6B"/>
    <w:rsid w:val="00696AF7"/>
    <w:rsid w:val="00696F69"/>
    <w:rsid w:val="00697050"/>
    <w:rsid w:val="006970D0"/>
    <w:rsid w:val="0069761E"/>
    <w:rsid w:val="00697689"/>
    <w:rsid w:val="0069778C"/>
    <w:rsid w:val="00697B81"/>
    <w:rsid w:val="00697B91"/>
    <w:rsid w:val="006A00A1"/>
    <w:rsid w:val="006A02CF"/>
    <w:rsid w:val="006A03EE"/>
    <w:rsid w:val="006A04E7"/>
    <w:rsid w:val="006A0561"/>
    <w:rsid w:val="006A05C9"/>
    <w:rsid w:val="006A079D"/>
    <w:rsid w:val="006A0908"/>
    <w:rsid w:val="006A0B2B"/>
    <w:rsid w:val="006A0B30"/>
    <w:rsid w:val="006A0D20"/>
    <w:rsid w:val="006A110A"/>
    <w:rsid w:val="006A1111"/>
    <w:rsid w:val="006A1170"/>
    <w:rsid w:val="006A13D5"/>
    <w:rsid w:val="006A1513"/>
    <w:rsid w:val="006A16DD"/>
    <w:rsid w:val="006A177C"/>
    <w:rsid w:val="006A18A4"/>
    <w:rsid w:val="006A1FFD"/>
    <w:rsid w:val="006A2008"/>
    <w:rsid w:val="006A234A"/>
    <w:rsid w:val="006A2452"/>
    <w:rsid w:val="006A26DD"/>
    <w:rsid w:val="006A2B7B"/>
    <w:rsid w:val="006A2E8C"/>
    <w:rsid w:val="006A30F3"/>
    <w:rsid w:val="006A31B6"/>
    <w:rsid w:val="006A346A"/>
    <w:rsid w:val="006A3482"/>
    <w:rsid w:val="006A3920"/>
    <w:rsid w:val="006A3EE5"/>
    <w:rsid w:val="006A3FD9"/>
    <w:rsid w:val="006A420E"/>
    <w:rsid w:val="006A4412"/>
    <w:rsid w:val="006A459A"/>
    <w:rsid w:val="006A4885"/>
    <w:rsid w:val="006A4A62"/>
    <w:rsid w:val="006A4A6F"/>
    <w:rsid w:val="006A52BA"/>
    <w:rsid w:val="006A5599"/>
    <w:rsid w:val="006A57CA"/>
    <w:rsid w:val="006A5824"/>
    <w:rsid w:val="006A5C2A"/>
    <w:rsid w:val="006A5FAE"/>
    <w:rsid w:val="006A61C2"/>
    <w:rsid w:val="006A6446"/>
    <w:rsid w:val="006A64DB"/>
    <w:rsid w:val="006A682F"/>
    <w:rsid w:val="006A6A02"/>
    <w:rsid w:val="006A6DA4"/>
    <w:rsid w:val="006A6DDD"/>
    <w:rsid w:val="006A7036"/>
    <w:rsid w:val="006A72C8"/>
    <w:rsid w:val="006A77C0"/>
    <w:rsid w:val="006A78AF"/>
    <w:rsid w:val="006A7E6B"/>
    <w:rsid w:val="006B0055"/>
    <w:rsid w:val="006B00D1"/>
    <w:rsid w:val="006B0451"/>
    <w:rsid w:val="006B0598"/>
    <w:rsid w:val="006B0E88"/>
    <w:rsid w:val="006B137E"/>
    <w:rsid w:val="006B144B"/>
    <w:rsid w:val="006B1659"/>
    <w:rsid w:val="006B1790"/>
    <w:rsid w:val="006B1840"/>
    <w:rsid w:val="006B19FD"/>
    <w:rsid w:val="006B1EB3"/>
    <w:rsid w:val="006B1FDD"/>
    <w:rsid w:val="006B2009"/>
    <w:rsid w:val="006B27C0"/>
    <w:rsid w:val="006B2AA8"/>
    <w:rsid w:val="006B2B0D"/>
    <w:rsid w:val="006B2EFA"/>
    <w:rsid w:val="006B2F9C"/>
    <w:rsid w:val="006B31B6"/>
    <w:rsid w:val="006B361A"/>
    <w:rsid w:val="006B3772"/>
    <w:rsid w:val="006B384D"/>
    <w:rsid w:val="006B3A20"/>
    <w:rsid w:val="006B3D93"/>
    <w:rsid w:val="006B3D94"/>
    <w:rsid w:val="006B3F80"/>
    <w:rsid w:val="006B43FA"/>
    <w:rsid w:val="006B4590"/>
    <w:rsid w:val="006B463E"/>
    <w:rsid w:val="006B4B06"/>
    <w:rsid w:val="006B4B3F"/>
    <w:rsid w:val="006B4B9E"/>
    <w:rsid w:val="006B4D79"/>
    <w:rsid w:val="006B4DE2"/>
    <w:rsid w:val="006B5E02"/>
    <w:rsid w:val="006B5ED1"/>
    <w:rsid w:val="006B6038"/>
    <w:rsid w:val="006B640C"/>
    <w:rsid w:val="006B6451"/>
    <w:rsid w:val="006B682A"/>
    <w:rsid w:val="006B6B8B"/>
    <w:rsid w:val="006B6BB3"/>
    <w:rsid w:val="006B6E44"/>
    <w:rsid w:val="006B6F6C"/>
    <w:rsid w:val="006B7159"/>
    <w:rsid w:val="006B74C0"/>
    <w:rsid w:val="006B74DF"/>
    <w:rsid w:val="006B7607"/>
    <w:rsid w:val="006B772F"/>
    <w:rsid w:val="006B78AA"/>
    <w:rsid w:val="006B7DFB"/>
    <w:rsid w:val="006B7F49"/>
    <w:rsid w:val="006C042B"/>
    <w:rsid w:val="006C0612"/>
    <w:rsid w:val="006C06B3"/>
    <w:rsid w:val="006C06B8"/>
    <w:rsid w:val="006C09BD"/>
    <w:rsid w:val="006C0A3D"/>
    <w:rsid w:val="006C0B2B"/>
    <w:rsid w:val="006C0C20"/>
    <w:rsid w:val="006C1125"/>
    <w:rsid w:val="006C1560"/>
    <w:rsid w:val="006C164E"/>
    <w:rsid w:val="006C167B"/>
    <w:rsid w:val="006C19C2"/>
    <w:rsid w:val="006C1E69"/>
    <w:rsid w:val="006C1EF7"/>
    <w:rsid w:val="006C1F7A"/>
    <w:rsid w:val="006C2264"/>
    <w:rsid w:val="006C24F3"/>
    <w:rsid w:val="006C25F8"/>
    <w:rsid w:val="006C2710"/>
    <w:rsid w:val="006C29B0"/>
    <w:rsid w:val="006C29BD"/>
    <w:rsid w:val="006C302E"/>
    <w:rsid w:val="006C3059"/>
    <w:rsid w:val="006C3279"/>
    <w:rsid w:val="006C3516"/>
    <w:rsid w:val="006C377E"/>
    <w:rsid w:val="006C3BFA"/>
    <w:rsid w:val="006C3EC6"/>
    <w:rsid w:val="006C427A"/>
    <w:rsid w:val="006C454D"/>
    <w:rsid w:val="006C45D9"/>
    <w:rsid w:val="006C4707"/>
    <w:rsid w:val="006C4C79"/>
    <w:rsid w:val="006C4D92"/>
    <w:rsid w:val="006C5138"/>
    <w:rsid w:val="006C52B3"/>
    <w:rsid w:val="006C53DB"/>
    <w:rsid w:val="006C5856"/>
    <w:rsid w:val="006C5A0C"/>
    <w:rsid w:val="006C5AEC"/>
    <w:rsid w:val="006C5B13"/>
    <w:rsid w:val="006C5DD7"/>
    <w:rsid w:val="006C5E88"/>
    <w:rsid w:val="006C5EE5"/>
    <w:rsid w:val="006C65F6"/>
    <w:rsid w:val="006C6DBB"/>
    <w:rsid w:val="006C6E58"/>
    <w:rsid w:val="006C70B3"/>
    <w:rsid w:val="006C7580"/>
    <w:rsid w:val="006C76A0"/>
    <w:rsid w:val="006C7B33"/>
    <w:rsid w:val="006D0A1D"/>
    <w:rsid w:val="006D0BB9"/>
    <w:rsid w:val="006D0C0B"/>
    <w:rsid w:val="006D0DAF"/>
    <w:rsid w:val="006D0FAC"/>
    <w:rsid w:val="006D1090"/>
    <w:rsid w:val="006D1106"/>
    <w:rsid w:val="006D114A"/>
    <w:rsid w:val="006D116D"/>
    <w:rsid w:val="006D126C"/>
    <w:rsid w:val="006D188F"/>
    <w:rsid w:val="006D191F"/>
    <w:rsid w:val="006D19D3"/>
    <w:rsid w:val="006D1A2A"/>
    <w:rsid w:val="006D1B5E"/>
    <w:rsid w:val="006D2400"/>
    <w:rsid w:val="006D25D9"/>
    <w:rsid w:val="006D26AD"/>
    <w:rsid w:val="006D27E5"/>
    <w:rsid w:val="006D2980"/>
    <w:rsid w:val="006D2DBD"/>
    <w:rsid w:val="006D2DE8"/>
    <w:rsid w:val="006D33D1"/>
    <w:rsid w:val="006D345B"/>
    <w:rsid w:val="006D36F3"/>
    <w:rsid w:val="006D386B"/>
    <w:rsid w:val="006D3A09"/>
    <w:rsid w:val="006D3AAE"/>
    <w:rsid w:val="006D3F1F"/>
    <w:rsid w:val="006D46BB"/>
    <w:rsid w:val="006D498A"/>
    <w:rsid w:val="006D4CB4"/>
    <w:rsid w:val="006D4CB7"/>
    <w:rsid w:val="006D4D60"/>
    <w:rsid w:val="006D51A9"/>
    <w:rsid w:val="006D552E"/>
    <w:rsid w:val="006D5741"/>
    <w:rsid w:val="006D5847"/>
    <w:rsid w:val="006D58FF"/>
    <w:rsid w:val="006D59FF"/>
    <w:rsid w:val="006D5B45"/>
    <w:rsid w:val="006D5DD6"/>
    <w:rsid w:val="006D5DDE"/>
    <w:rsid w:val="006D5FE4"/>
    <w:rsid w:val="006D63F9"/>
    <w:rsid w:val="006D6481"/>
    <w:rsid w:val="006D65CB"/>
    <w:rsid w:val="006D65EA"/>
    <w:rsid w:val="006D66C1"/>
    <w:rsid w:val="006D6969"/>
    <w:rsid w:val="006D69DE"/>
    <w:rsid w:val="006D6D33"/>
    <w:rsid w:val="006D7030"/>
    <w:rsid w:val="006D7209"/>
    <w:rsid w:val="006D72B8"/>
    <w:rsid w:val="006D7344"/>
    <w:rsid w:val="006D7594"/>
    <w:rsid w:val="006D77E9"/>
    <w:rsid w:val="006D782A"/>
    <w:rsid w:val="006D7920"/>
    <w:rsid w:val="006D7B91"/>
    <w:rsid w:val="006D7D23"/>
    <w:rsid w:val="006D7D7A"/>
    <w:rsid w:val="006E01A5"/>
    <w:rsid w:val="006E074B"/>
    <w:rsid w:val="006E0842"/>
    <w:rsid w:val="006E0D54"/>
    <w:rsid w:val="006E0DFF"/>
    <w:rsid w:val="006E1014"/>
    <w:rsid w:val="006E1059"/>
    <w:rsid w:val="006E1099"/>
    <w:rsid w:val="006E11AD"/>
    <w:rsid w:val="006E12AE"/>
    <w:rsid w:val="006E1A8E"/>
    <w:rsid w:val="006E1B23"/>
    <w:rsid w:val="006E1DDD"/>
    <w:rsid w:val="006E1DFE"/>
    <w:rsid w:val="006E21AB"/>
    <w:rsid w:val="006E2212"/>
    <w:rsid w:val="006E2302"/>
    <w:rsid w:val="006E2450"/>
    <w:rsid w:val="006E293A"/>
    <w:rsid w:val="006E29DE"/>
    <w:rsid w:val="006E2AC7"/>
    <w:rsid w:val="006E2D11"/>
    <w:rsid w:val="006E2E5B"/>
    <w:rsid w:val="006E2FD8"/>
    <w:rsid w:val="006E2FF5"/>
    <w:rsid w:val="006E3088"/>
    <w:rsid w:val="006E320A"/>
    <w:rsid w:val="006E3648"/>
    <w:rsid w:val="006E367D"/>
    <w:rsid w:val="006E38D4"/>
    <w:rsid w:val="006E3D61"/>
    <w:rsid w:val="006E3F5A"/>
    <w:rsid w:val="006E400F"/>
    <w:rsid w:val="006E491E"/>
    <w:rsid w:val="006E49BB"/>
    <w:rsid w:val="006E4AD9"/>
    <w:rsid w:val="006E4C1E"/>
    <w:rsid w:val="006E4D4C"/>
    <w:rsid w:val="006E544A"/>
    <w:rsid w:val="006E5562"/>
    <w:rsid w:val="006E55C9"/>
    <w:rsid w:val="006E562B"/>
    <w:rsid w:val="006E56F6"/>
    <w:rsid w:val="006E5C50"/>
    <w:rsid w:val="006E5C75"/>
    <w:rsid w:val="006E60C3"/>
    <w:rsid w:val="006E61C2"/>
    <w:rsid w:val="006E6448"/>
    <w:rsid w:val="006E6BB0"/>
    <w:rsid w:val="006E6F0D"/>
    <w:rsid w:val="006E71B8"/>
    <w:rsid w:val="006E7287"/>
    <w:rsid w:val="006E72BF"/>
    <w:rsid w:val="006E7741"/>
    <w:rsid w:val="006E77B1"/>
    <w:rsid w:val="006E7B26"/>
    <w:rsid w:val="006E7B9D"/>
    <w:rsid w:val="006E7DCB"/>
    <w:rsid w:val="006F0261"/>
    <w:rsid w:val="006F02D0"/>
    <w:rsid w:val="006F0A2F"/>
    <w:rsid w:val="006F0A59"/>
    <w:rsid w:val="006F0D2B"/>
    <w:rsid w:val="006F0E5B"/>
    <w:rsid w:val="006F1049"/>
    <w:rsid w:val="006F12F1"/>
    <w:rsid w:val="006F1741"/>
    <w:rsid w:val="006F1807"/>
    <w:rsid w:val="006F1824"/>
    <w:rsid w:val="006F2104"/>
    <w:rsid w:val="006F22AF"/>
    <w:rsid w:val="006F22FF"/>
    <w:rsid w:val="006F2387"/>
    <w:rsid w:val="006F2BFF"/>
    <w:rsid w:val="006F2CFE"/>
    <w:rsid w:val="006F2D15"/>
    <w:rsid w:val="006F2FE6"/>
    <w:rsid w:val="006F3124"/>
    <w:rsid w:val="006F3511"/>
    <w:rsid w:val="006F391B"/>
    <w:rsid w:val="006F3DE9"/>
    <w:rsid w:val="006F3F90"/>
    <w:rsid w:val="006F41E4"/>
    <w:rsid w:val="006F4280"/>
    <w:rsid w:val="006F42FC"/>
    <w:rsid w:val="006F43BC"/>
    <w:rsid w:val="006F470B"/>
    <w:rsid w:val="006F4920"/>
    <w:rsid w:val="006F4B78"/>
    <w:rsid w:val="006F4E98"/>
    <w:rsid w:val="006F4FF7"/>
    <w:rsid w:val="006F50A7"/>
    <w:rsid w:val="006F5A0D"/>
    <w:rsid w:val="006F5CB4"/>
    <w:rsid w:val="006F5DEA"/>
    <w:rsid w:val="006F5E27"/>
    <w:rsid w:val="006F5FC2"/>
    <w:rsid w:val="006F61F7"/>
    <w:rsid w:val="006F6405"/>
    <w:rsid w:val="006F65B0"/>
    <w:rsid w:val="006F65DC"/>
    <w:rsid w:val="006F67C9"/>
    <w:rsid w:val="006F6840"/>
    <w:rsid w:val="006F6BBD"/>
    <w:rsid w:val="006F6E35"/>
    <w:rsid w:val="006F7212"/>
    <w:rsid w:val="006F790B"/>
    <w:rsid w:val="006F7D76"/>
    <w:rsid w:val="007002E0"/>
    <w:rsid w:val="00700308"/>
    <w:rsid w:val="0070031E"/>
    <w:rsid w:val="007004D5"/>
    <w:rsid w:val="00700737"/>
    <w:rsid w:val="007008EC"/>
    <w:rsid w:val="007009A0"/>
    <w:rsid w:val="00700CE4"/>
    <w:rsid w:val="00700E56"/>
    <w:rsid w:val="007010E5"/>
    <w:rsid w:val="0070133F"/>
    <w:rsid w:val="007014D1"/>
    <w:rsid w:val="00701649"/>
    <w:rsid w:val="007018D1"/>
    <w:rsid w:val="0070199D"/>
    <w:rsid w:val="00701D4F"/>
    <w:rsid w:val="00701F2A"/>
    <w:rsid w:val="00702261"/>
    <w:rsid w:val="007022FF"/>
    <w:rsid w:val="0070293C"/>
    <w:rsid w:val="00702C7E"/>
    <w:rsid w:val="00702FAD"/>
    <w:rsid w:val="007035B4"/>
    <w:rsid w:val="007035DC"/>
    <w:rsid w:val="0070368C"/>
    <w:rsid w:val="0070371C"/>
    <w:rsid w:val="00703A4D"/>
    <w:rsid w:val="00703E66"/>
    <w:rsid w:val="0070445B"/>
    <w:rsid w:val="0070467A"/>
    <w:rsid w:val="00704A64"/>
    <w:rsid w:val="00704C58"/>
    <w:rsid w:val="00704E49"/>
    <w:rsid w:val="00704F4B"/>
    <w:rsid w:val="00705294"/>
    <w:rsid w:val="0070535B"/>
    <w:rsid w:val="00705393"/>
    <w:rsid w:val="007054BB"/>
    <w:rsid w:val="0070552F"/>
    <w:rsid w:val="00705A87"/>
    <w:rsid w:val="00705D24"/>
    <w:rsid w:val="007062B7"/>
    <w:rsid w:val="007064F6"/>
    <w:rsid w:val="00706B54"/>
    <w:rsid w:val="00706B87"/>
    <w:rsid w:val="00706BC7"/>
    <w:rsid w:val="00706D23"/>
    <w:rsid w:val="0070729A"/>
    <w:rsid w:val="007072A3"/>
    <w:rsid w:val="0070753C"/>
    <w:rsid w:val="00707595"/>
    <w:rsid w:val="00707AD6"/>
    <w:rsid w:val="00707ECC"/>
    <w:rsid w:val="00707F5E"/>
    <w:rsid w:val="007100CD"/>
    <w:rsid w:val="007100F6"/>
    <w:rsid w:val="007101CB"/>
    <w:rsid w:val="00710853"/>
    <w:rsid w:val="00710922"/>
    <w:rsid w:val="0071110F"/>
    <w:rsid w:val="0071138D"/>
    <w:rsid w:val="007113E7"/>
    <w:rsid w:val="00711415"/>
    <w:rsid w:val="00711698"/>
    <w:rsid w:val="00711815"/>
    <w:rsid w:val="00711E11"/>
    <w:rsid w:val="00711F7C"/>
    <w:rsid w:val="0071249D"/>
    <w:rsid w:val="007124F9"/>
    <w:rsid w:val="00712500"/>
    <w:rsid w:val="0071259A"/>
    <w:rsid w:val="00712929"/>
    <w:rsid w:val="00712EFA"/>
    <w:rsid w:val="007136E8"/>
    <w:rsid w:val="00713958"/>
    <w:rsid w:val="00713998"/>
    <w:rsid w:val="007139D4"/>
    <w:rsid w:val="00713AFA"/>
    <w:rsid w:val="007146DD"/>
    <w:rsid w:val="007147F8"/>
    <w:rsid w:val="00714878"/>
    <w:rsid w:val="00714DED"/>
    <w:rsid w:val="007153B5"/>
    <w:rsid w:val="007154DC"/>
    <w:rsid w:val="00715661"/>
    <w:rsid w:val="007157F1"/>
    <w:rsid w:val="00715E32"/>
    <w:rsid w:val="00715F3B"/>
    <w:rsid w:val="00715FF0"/>
    <w:rsid w:val="00716091"/>
    <w:rsid w:val="007161C7"/>
    <w:rsid w:val="007164F9"/>
    <w:rsid w:val="00716B7E"/>
    <w:rsid w:val="00716FCE"/>
    <w:rsid w:val="00717131"/>
    <w:rsid w:val="0071726F"/>
    <w:rsid w:val="00717338"/>
    <w:rsid w:val="007173DD"/>
    <w:rsid w:val="00717753"/>
    <w:rsid w:val="00717AC7"/>
    <w:rsid w:val="00717E1C"/>
    <w:rsid w:val="00720251"/>
    <w:rsid w:val="007202A4"/>
    <w:rsid w:val="007204AA"/>
    <w:rsid w:val="007204E6"/>
    <w:rsid w:val="00720573"/>
    <w:rsid w:val="0072076E"/>
    <w:rsid w:val="00720C20"/>
    <w:rsid w:val="00720D01"/>
    <w:rsid w:val="00720D15"/>
    <w:rsid w:val="00721010"/>
    <w:rsid w:val="00721290"/>
    <w:rsid w:val="00721393"/>
    <w:rsid w:val="007214F3"/>
    <w:rsid w:val="00721527"/>
    <w:rsid w:val="007217EA"/>
    <w:rsid w:val="007218FB"/>
    <w:rsid w:val="007219BB"/>
    <w:rsid w:val="00721D0D"/>
    <w:rsid w:val="0072201B"/>
    <w:rsid w:val="007221E2"/>
    <w:rsid w:val="007225E4"/>
    <w:rsid w:val="00722AA3"/>
    <w:rsid w:val="00722DC9"/>
    <w:rsid w:val="00722F68"/>
    <w:rsid w:val="00723352"/>
    <w:rsid w:val="00723423"/>
    <w:rsid w:val="00723495"/>
    <w:rsid w:val="0072358D"/>
    <w:rsid w:val="0072370C"/>
    <w:rsid w:val="00723712"/>
    <w:rsid w:val="007237B4"/>
    <w:rsid w:val="00723BB2"/>
    <w:rsid w:val="00723CC2"/>
    <w:rsid w:val="00723CF8"/>
    <w:rsid w:val="00723DBD"/>
    <w:rsid w:val="00724286"/>
    <w:rsid w:val="00724FC3"/>
    <w:rsid w:val="00725059"/>
    <w:rsid w:val="00725212"/>
    <w:rsid w:val="007252DE"/>
    <w:rsid w:val="00725543"/>
    <w:rsid w:val="00725792"/>
    <w:rsid w:val="00725FC0"/>
    <w:rsid w:val="007264A7"/>
    <w:rsid w:val="00726A7A"/>
    <w:rsid w:val="00726DCC"/>
    <w:rsid w:val="0072709F"/>
    <w:rsid w:val="00727421"/>
    <w:rsid w:val="00727532"/>
    <w:rsid w:val="00727638"/>
    <w:rsid w:val="00727670"/>
    <w:rsid w:val="00727775"/>
    <w:rsid w:val="0072791F"/>
    <w:rsid w:val="00727A87"/>
    <w:rsid w:val="00727BF7"/>
    <w:rsid w:val="00727CDB"/>
    <w:rsid w:val="00730203"/>
    <w:rsid w:val="00730399"/>
    <w:rsid w:val="0073040F"/>
    <w:rsid w:val="0073072A"/>
    <w:rsid w:val="0073078D"/>
    <w:rsid w:val="007308A9"/>
    <w:rsid w:val="007309FA"/>
    <w:rsid w:val="00730B25"/>
    <w:rsid w:val="00730D2C"/>
    <w:rsid w:val="00730EBC"/>
    <w:rsid w:val="0073127F"/>
    <w:rsid w:val="007312D0"/>
    <w:rsid w:val="00731FBA"/>
    <w:rsid w:val="00731FD7"/>
    <w:rsid w:val="007321EE"/>
    <w:rsid w:val="007325BC"/>
    <w:rsid w:val="007326DA"/>
    <w:rsid w:val="00732790"/>
    <w:rsid w:val="0073283C"/>
    <w:rsid w:val="007329BF"/>
    <w:rsid w:val="007329F1"/>
    <w:rsid w:val="007329FA"/>
    <w:rsid w:val="00732B18"/>
    <w:rsid w:val="00732B45"/>
    <w:rsid w:val="00732B82"/>
    <w:rsid w:val="00732BD3"/>
    <w:rsid w:val="00732E07"/>
    <w:rsid w:val="00733B0F"/>
    <w:rsid w:val="00733C28"/>
    <w:rsid w:val="00733EEF"/>
    <w:rsid w:val="00733F14"/>
    <w:rsid w:val="0073488B"/>
    <w:rsid w:val="007349CB"/>
    <w:rsid w:val="00734B9D"/>
    <w:rsid w:val="007350A6"/>
    <w:rsid w:val="007352A5"/>
    <w:rsid w:val="00735394"/>
    <w:rsid w:val="007354DA"/>
    <w:rsid w:val="00735688"/>
    <w:rsid w:val="00735693"/>
    <w:rsid w:val="0073582A"/>
    <w:rsid w:val="007359C5"/>
    <w:rsid w:val="00735B1E"/>
    <w:rsid w:val="00735F1C"/>
    <w:rsid w:val="00736054"/>
    <w:rsid w:val="0073646A"/>
    <w:rsid w:val="0073658F"/>
    <w:rsid w:val="00736907"/>
    <w:rsid w:val="00736950"/>
    <w:rsid w:val="00736C23"/>
    <w:rsid w:val="00736E76"/>
    <w:rsid w:val="00737973"/>
    <w:rsid w:val="00737A19"/>
    <w:rsid w:val="00740093"/>
    <w:rsid w:val="007400EC"/>
    <w:rsid w:val="0074025D"/>
    <w:rsid w:val="007403B0"/>
    <w:rsid w:val="00740648"/>
    <w:rsid w:val="00740825"/>
    <w:rsid w:val="00740E24"/>
    <w:rsid w:val="00740ED0"/>
    <w:rsid w:val="00741472"/>
    <w:rsid w:val="00741A65"/>
    <w:rsid w:val="00741A88"/>
    <w:rsid w:val="00741C70"/>
    <w:rsid w:val="00741E16"/>
    <w:rsid w:val="00741E25"/>
    <w:rsid w:val="00742435"/>
    <w:rsid w:val="0074259D"/>
    <w:rsid w:val="007428D8"/>
    <w:rsid w:val="00742AAB"/>
    <w:rsid w:val="00742AE1"/>
    <w:rsid w:val="00742B08"/>
    <w:rsid w:val="00742DE2"/>
    <w:rsid w:val="00742E74"/>
    <w:rsid w:val="00742F23"/>
    <w:rsid w:val="007431F3"/>
    <w:rsid w:val="00743255"/>
    <w:rsid w:val="00743413"/>
    <w:rsid w:val="0074387F"/>
    <w:rsid w:val="00743992"/>
    <w:rsid w:val="00743BF7"/>
    <w:rsid w:val="00743C1B"/>
    <w:rsid w:val="00743E01"/>
    <w:rsid w:val="007444B9"/>
    <w:rsid w:val="00744EF5"/>
    <w:rsid w:val="0074509E"/>
    <w:rsid w:val="00745132"/>
    <w:rsid w:val="00745158"/>
    <w:rsid w:val="007455A9"/>
    <w:rsid w:val="007458F9"/>
    <w:rsid w:val="0074609E"/>
    <w:rsid w:val="00746172"/>
    <w:rsid w:val="007463DE"/>
    <w:rsid w:val="007464DD"/>
    <w:rsid w:val="00746528"/>
    <w:rsid w:val="00746568"/>
    <w:rsid w:val="00746629"/>
    <w:rsid w:val="007467FA"/>
    <w:rsid w:val="00746814"/>
    <w:rsid w:val="0074697A"/>
    <w:rsid w:val="00747527"/>
    <w:rsid w:val="0074773E"/>
    <w:rsid w:val="0074785F"/>
    <w:rsid w:val="00747A0D"/>
    <w:rsid w:val="00747AEE"/>
    <w:rsid w:val="00747C0E"/>
    <w:rsid w:val="00747CCB"/>
    <w:rsid w:val="00747CF9"/>
    <w:rsid w:val="00747D82"/>
    <w:rsid w:val="00750145"/>
    <w:rsid w:val="00750200"/>
    <w:rsid w:val="007503BD"/>
    <w:rsid w:val="007503C8"/>
    <w:rsid w:val="00750628"/>
    <w:rsid w:val="00750A3F"/>
    <w:rsid w:val="00750E8B"/>
    <w:rsid w:val="00750EE4"/>
    <w:rsid w:val="0075104B"/>
    <w:rsid w:val="0075133D"/>
    <w:rsid w:val="007513D3"/>
    <w:rsid w:val="007514A5"/>
    <w:rsid w:val="00751544"/>
    <w:rsid w:val="00751627"/>
    <w:rsid w:val="00751863"/>
    <w:rsid w:val="0075193D"/>
    <w:rsid w:val="00751C10"/>
    <w:rsid w:val="00751C53"/>
    <w:rsid w:val="00751C68"/>
    <w:rsid w:val="00751E09"/>
    <w:rsid w:val="00752396"/>
    <w:rsid w:val="00752689"/>
    <w:rsid w:val="007529FC"/>
    <w:rsid w:val="00752BB1"/>
    <w:rsid w:val="00752C37"/>
    <w:rsid w:val="00752CD5"/>
    <w:rsid w:val="00753094"/>
    <w:rsid w:val="007530E2"/>
    <w:rsid w:val="00753141"/>
    <w:rsid w:val="00753634"/>
    <w:rsid w:val="0075384D"/>
    <w:rsid w:val="00753A6C"/>
    <w:rsid w:val="00753AAD"/>
    <w:rsid w:val="00753DC6"/>
    <w:rsid w:val="00754139"/>
    <w:rsid w:val="0075443C"/>
    <w:rsid w:val="0075453C"/>
    <w:rsid w:val="0075461C"/>
    <w:rsid w:val="0075488C"/>
    <w:rsid w:val="007548EA"/>
    <w:rsid w:val="00754969"/>
    <w:rsid w:val="007549A3"/>
    <w:rsid w:val="007549DF"/>
    <w:rsid w:val="00754B6A"/>
    <w:rsid w:val="00754C80"/>
    <w:rsid w:val="00754C84"/>
    <w:rsid w:val="00754E15"/>
    <w:rsid w:val="007552EB"/>
    <w:rsid w:val="007552EC"/>
    <w:rsid w:val="0075549D"/>
    <w:rsid w:val="00755594"/>
    <w:rsid w:val="0075573A"/>
    <w:rsid w:val="00755D39"/>
    <w:rsid w:val="00755E77"/>
    <w:rsid w:val="00755ED9"/>
    <w:rsid w:val="0075610B"/>
    <w:rsid w:val="00756306"/>
    <w:rsid w:val="0075665C"/>
    <w:rsid w:val="00756747"/>
    <w:rsid w:val="0075691B"/>
    <w:rsid w:val="00756AB2"/>
    <w:rsid w:val="00756D14"/>
    <w:rsid w:val="00756F5D"/>
    <w:rsid w:val="007573E8"/>
    <w:rsid w:val="00757544"/>
    <w:rsid w:val="007575F8"/>
    <w:rsid w:val="007576E5"/>
    <w:rsid w:val="00757C38"/>
    <w:rsid w:val="00757D57"/>
    <w:rsid w:val="00760116"/>
    <w:rsid w:val="0076021B"/>
    <w:rsid w:val="00760228"/>
    <w:rsid w:val="00760710"/>
    <w:rsid w:val="007608C8"/>
    <w:rsid w:val="00760A2E"/>
    <w:rsid w:val="00761122"/>
    <w:rsid w:val="0076122E"/>
    <w:rsid w:val="00761561"/>
    <w:rsid w:val="007616C8"/>
    <w:rsid w:val="007617F3"/>
    <w:rsid w:val="0076190E"/>
    <w:rsid w:val="00761D2C"/>
    <w:rsid w:val="00761E4D"/>
    <w:rsid w:val="00761E9D"/>
    <w:rsid w:val="007623C5"/>
    <w:rsid w:val="00762D76"/>
    <w:rsid w:val="00762F7C"/>
    <w:rsid w:val="0076342A"/>
    <w:rsid w:val="007638FE"/>
    <w:rsid w:val="00763B5C"/>
    <w:rsid w:val="00764116"/>
    <w:rsid w:val="00764157"/>
    <w:rsid w:val="007641E5"/>
    <w:rsid w:val="0076420D"/>
    <w:rsid w:val="0076423D"/>
    <w:rsid w:val="007644C9"/>
    <w:rsid w:val="007644E3"/>
    <w:rsid w:val="007645E3"/>
    <w:rsid w:val="0076461C"/>
    <w:rsid w:val="007648D6"/>
    <w:rsid w:val="00764A32"/>
    <w:rsid w:val="00764AAA"/>
    <w:rsid w:val="00764EC3"/>
    <w:rsid w:val="00764F86"/>
    <w:rsid w:val="00765236"/>
    <w:rsid w:val="0076561F"/>
    <w:rsid w:val="007656DC"/>
    <w:rsid w:val="007658CE"/>
    <w:rsid w:val="00765A58"/>
    <w:rsid w:val="00765FAC"/>
    <w:rsid w:val="00766286"/>
    <w:rsid w:val="007663F2"/>
    <w:rsid w:val="00766499"/>
    <w:rsid w:val="007664E1"/>
    <w:rsid w:val="00766704"/>
    <w:rsid w:val="00766A2E"/>
    <w:rsid w:val="00766A9A"/>
    <w:rsid w:val="00766D7B"/>
    <w:rsid w:val="00766DB0"/>
    <w:rsid w:val="00766EAA"/>
    <w:rsid w:val="00766FF9"/>
    <w:rsid w:val="007672E5"/>
    <w:rsid w:val="0076744E"/>
    <w:rsid w:val="0076781C"/>
    <w:rsid w:val="00767D0D"/>
    <w:rsid w:val="0077006D"/>
    <w:rsid w:val="00770253"/>
    <w:rsid w:val="00770714"/>
    <w:rsid w:val="00770832"/>
    <w:rsid w:val="007708CC"/>
    <w:rsid w:val="00770CA2"/>
    <w:rsid w:val="00770F1C"/>
    <w:rsid w:val="00770FA4"/>
    <w:rsid w:val="007710DC"/>
    <w:rsid w:val="00771242"/>
    <w:rsid w:val="0077129B"/>
    <w:rsid w:val="007712AF"/>
    <w:rsid w:val="00771C87"/>
    <w:rsid w:val="00771E02"/>
    <w:rsid w:val="00771FA6"/>
    <w:rsid w:val="00771FE3"/>
    <w:rsid w:val="00772284"/>
    <w:rsid w:val="00772F87"/>
    <w:rsid w:val="007733A2"/>
    <w:rsid w:val="00773799"/>
    <w:rsid w:val="00773D23"/>
    <w:rsid w:val="00774255"/>
    <w:rsid w:val="007743A9"/>
    <w:rsid w:val="00774488"/>
    <w:rsid w:val="007748E6"/>
    <w:rsid w:val="00774901"/>
    <w:rsid w:val="00774D46"/>
    <w:rsid w:val="00774F33"/>
    <w:rsid w:val="00774F47"/>
    <w:rsid w:val="0077548F"/>
    <w:rsid w:val="00775C9F"/>
    <w:rsid w:val="00775EC7"/>
    <w:rsid w:val="00775F34"/>
    <w:rsid w:val="00776203"/>
    <w:rsid w:val="007762B8"/>
    <w:rsid w:val="0077642F"/>
    <w:rsid w:val="007768ED"/>
    <w:rsid w:val="00776929"/>
    <w:rsid w:val="00776A1A"/>
    <w:rsid w:val="00776FC5"/>
    <w:rsid w:val="0077707F"/>
    <w:rsid w:val="0077789E"/>
    <w:rsid w:val="007778A5"/>
    <w:rsid w:val="00777B74"/>
    <w:rsid w:val="00777BCD"/>
    <w:rsid w:val="00777D8D"/>
    <w:rsid w:val="00780775"/>
    <w:rsid w:val="00780C5F"/>
    <w:rsid w:val="0078111F"/>
    <w:rsid w:val="0078142C"/>
    <w:rsid w:val="00781437"/>
    <w:rsid w:val="00781739"/>
    <w:rsid w:val="00781888"/>
    <w:rsid w:val="00781E61"/>
    <w:rsid w:val="00781F4C"/>
    <w:rsid w:val="00782022"/>
    <w:rsid w:val="007820C9"/>
    <w:rsid w:val="00782330"/>
    <w:rsid w:val="007825D9"/>
    <w:rsid w:val="0078261D"/>
    <w:rsid w:val="007828DD"/>
    <w:rsid w:val="0078298B"/>
    <w:rsid w:val="00782B1F"/>
    <w:rsid w:val="00782C6D"/>
    <w:rsid w:val="00782F50"/>
    <w:rsid w:val="00782FEC"/>
    <w:rsid w:val="00783585"/>
    <w:rsid w:val="007838A8"/>
    <w:rsid w:val="00783A0A"/>
    <w:rsid w:val="00783D32"/>
    <w:rsid w:val="00783E0A"/>
    <w:rsid w:val="00783E34"/>
    <w:rsid w:val="00783F08"/>
    <w:rsid w:val="007846AF"/>
    <w:rsid w:val="0078475E"/>
    <w:rsid w:val="00784B4A"/>
    <w:rsid w:val="00784E72"/>
    <w:rsid w:val="00784F38"/>
    <w:rsid w:val="0078519C"/>
    <w:rsid w:val="00785222"/>
    <w:rsid w:val="007853E3"/>
    <w:rsid w:val="00785439"/>
    <w:rsid w:val="007855A6"/>
    <w:rsid w:val="007858B9"/>
    <w:rsid w:val="007858F3"/>
    <w:rsid w:val="00785905"/>
    <w:rsid w:val="00785D13"/>
    <w:rsid w:val="0078601B"/>
    <w:rsid w:val="007860F6"/>
    <w:rsid w:val="00786477"/>
    <w:rsid w:val="00786551"/>
    <w:rsid w:val="0078655C"/>
    <w:rsid w:val="00786A2F"/>
    <w:rsid w:val="00786FD0"/>
    <w:rsid w:val="00787AB1"/>
    <w:rsid w:val="00787E34"/>
    <w:rsid w:val="00787F0D"/>
    <w:rsid w:val="00790058"/>
    <w:rsid w:val="00790102"/>
    <w:rsid w:val="0079034F"/>
    <w:rsid w:val="007908C2"/>
    <w:rsid w:val="00790CE4"/>
    <w:rsid w:val="00790EEF"/>
    <w:rsid w:val="007913BE"/>
    <w:rsid w:val="007913EF"/>
    <w:rsid w:val="00791AE0"/>
    <w:rsid w:val="00791AE2"/>
    <w:rsid w:val="00791BAC"/>
    <w:rsid w:val="00791D19"/>
    <w:rsid w:val="00791D77"/>
    <w:rsid w:val="00791FBD"/>
    <w:rsid w:val="00792073"/>
    <w:rsid w:val="007923E0"/>
    <w:rsid w:val="007925A2"/>
    <w:rsid w:val="00792678"/>
    <w:rsid w:val="00792C37"/>
    <w:rsid w:val="00792EE9"/>
    <w:rsid w:val="00793110"/>
    <w:rsid w:val="007931E0"/>
    <w:rsid w:val="00793597"/>
    <w:rsid w:val="007935F5"/>
    <w:rsid w:val="007937BC"/>
    <w:rsid w:val="007941AF"/>
    <w:rsid w:val="00794298"/>
    <w:rsid w:val="007943B7"/>
    <w:rsid w:val="00794BED"/>
    <w:rsid w:val="00794FED"/>
    <w:rsid w:val="007956A5"/>
    <w:rsid w:val="00795B57"/>
    <w:rsid w:val="007968DE"/>
    <w:rsid w:val="00796E6F"/>
    <w:rsid w:val="00796F4F"/>
    <w:rsid w:val="0079777B"/>
    <w:rsid w:val="00797A88"/>
    <w:rsid w:val="00797E05"/>
    <w:rsid w:val="007A0062"/>
    <w:rsid w:val="007A01F2"/>
    <w:rsid w:val="007A032E"/>
    <w:rsid w:val="007A0697"/>
    <w:rsid w:val="007A0862"/>
    <w:rsid w:val="007A0BF0"/>
    <w:rsid w:val="007A0E14"/>
    <w:rsid w:val="007A0FB5"/>
    <w:rsid w:val="007A1099"/>
    <w:rsid w:val="007A1193"/>
    <w:rsid w:val="007A1362"/>
    <w:rsid w:val="007A1427"/>
    <w:rsid w:val="007A1AB1"/>
    <w:rsid w:val="007A1DD4"/>
    <w:rsid w:val="007A1DD7"/>
    <w:rsid w:val="007A20A7"/>
    <w:rsid w:val="007A21F6"/>
    <w:rsid w:val="007A22C8"/>
    <w:rsid w:val="007A22ED"/>
    <w:rsid w:val="007A23CA"/>
    <w:rsid w:val="007A2436"/>
    <w:rsid w:val="007A250D"/>
    <w:rsid w:val="007A263D"/>
    <w:rsid w:val="007A2678"/>
    <w:rsid w:val="007A2B57"/>
    <w:rsid w:val="007A2D08"/>
    <w:rsid w:val="007A2F00"/>
    <w:rsid w:val="007A2FA9"/>
    <w:rsid w:val="007A31DB"/>
    <w:rsid w:val="007A34C7"/>
    <w:rsid w:val="007A3B65"/>
    <w:rsid w:val="007A3E3E"/>
    <w:rsid w:val="007A4528"/>
    <w:rsid w:val="007A490B"/>
    <w:rsid w:val="007A4B6B"/>
    <w:rsid w:val="007A4DDD"/>
    <w:rsid w:val="007A5034"/>
    <w:rsid w:val="007A5087"/>
    <w:rsid w:val="007A56CF"/>
    <w:rsid w:val="007A56DC"/>
    <w:rsid w:val="007A5865"/>
    <w:rsid w:val="007A5C0F"/>
    <w:rsid w:val="007A5D0D"/>
    <w:rsid w:val="007A5D86"/>
    <w:rsid w:val="007A6297"/>
    <w:rsid w:val="007A64EF"/>
    <w:rsid w:val="007A6524"/>
    <w:rsid w:val="007A682E"/>
    <w:rsid w:val="007A69D1"/>
    <w:rsid w:val="007A703E"/>
    <w:rsid w:val="007A72D2"/>
    <w:rsid w:val="007A7390"/>
    <w:rsid w:val="007A73C8"/>
    <w:rsid w:val="007B0688"/>
    <w:rsid w:val="007B06E9"/>
    <w:rsid w:val="007B0824"/>
    <w:rsid w:val="007B09B5"/>
    <w:rsid w:val="007B0AE8"/>
    <w:rsid w:val="007B0F88"/>
    <w:rsid w:val="007B0FE6"/>
    <w:rsid w:val="007B104B"/>
    <w:rsid w:val="007B1470"/>
    <w:rsid w:val="007B16A5"/>
    <w:rsid w:val="007B1DB1"/>
    <w:rsid w:val="007B2116"/>
    <w:rsid w:val="007B222E"/>
    <w:rsid w:val="007B24A8"/>
    <w:rsid w:val="007B2817"/>
    <w:rsid w:val="007B2818"/>
    <w:rsid w:val="007B29F3"/>
    <w:rsid w:val="007B2A2E"/>
    <w:rsid w:val="007B2C6F"/>
    <w:rsid w:val="007B3054"/>
    <w:rsid w:val="007B3248"/>
    <w:rsid w:val="007B331B"/>
    <w:rsid w:val="007B34AA"/>
    <w:rsid w:val="007B368F"/>
    <w:rsid w:val="007B385C"/>
    <w:rsid w:val="007B3A27"/>
    <w:rsid w:val="007B3E04"/>
    <w:rsid w:val="007B3EF8"/>
    <w:rsid w:val="007B421D"/>
    <w:rsid w:val="007B43DB"/>
    <w:rsid w:val="007B460B"/>
    <w:rsid w:val="007B467F"/>
    <w:rsid w:val="007B47C3"/>
    <w:rsid w:val="007B47DE"/>
    <w:rsid w:val="007B48C1"/>
    <w:rsid w:val="007B4EC0"/>
    <w:rsid w:val="007B5142"/>
    <w:rsid w:val="007B5227"/>
    <w:rsid w:val="007B526F"/>
    <w:rsid w:val="007B55EF"/>
    <w:rsid w:val="007B59D1"/>
    <w:rsid w:val="007B5A54"/>
    <w:rsid w:val="007B5AD7"/>
    <w:rsid w:val="007B5B85"/>
    <w:rsid w:val="007B5C1C"/>
    <w:rsid w:val="007B5C6C"/>
    <w:rsid w:val="007B5DA2"/>
    <w:rsid w:val="007B5ED0"/>
    <w:rsid w:val="007B60B9"/>
    <w:rsid w:val="007B6238"/>
    <w:rsid w:val="007B62F7"/>
    <w:rsid w:val="007B6680"/>
    <w:rsid w:val="007B6733"/>
    <w:rsid w:val="007B6A98"/>
    <w:rsid w:val="007B6B78"/>
    <w:rsid w:val="007B6BBE"/>
    <w:rsid w:val="007B71B3"/>
    <w:rsid w:val="007B73B5"/>
    <w:rsid w:val="007B79F6"/>
    <w:rsid w:val="007B7C8F"/>
    <w:rsid w:val="007B7E50"/>
    <w:rsid w:val="007C013C"/>
    <w:rsid w:val="007C02AA"/>
    <w:rsid w:val="007C0528"/>
    <w:rsid w:val="007C06D6"/>
    <w:rsid w:val="007C08B0"/>
    <w:rsid w:val="007C08C6"/>
    <w:rsid w:val="007C100C"/>
    <w:rsid w:val="007C148C"/>
    <w:rsid w:val="007C14F2"/>
    <w:rsid w:val="007C1577"/>
    <w:rsid w:val="007C1CBB"/>
    <w:rsid w:val="007C1D27"/>
    <w:rsid w:val="007C1D82"/>
    <w:rsid w:val="007C1F8A"/>
    <w:rsid w:val="007C20BE"/>
    <w:rsid w:val="007C2198"/>
    <w:rsid w:val="007C224D"/>
    <w:rsid w:val="007C247F"/>
    <w:rsid w:val="007C2870"/>
    <w:rsid w:val="007C2A41"/>
    <w:rsid w:val="007C2B11"/>
    <w:rsid w:val="007C2BB7"/>
    <w:rsid w:val="007C2F37"/>
    <w:rsid w:val="007C3167"/>
    <w:rsid w:val="007C31B0"/>
    <w:rsid w:val="007C3238"/>
    <w:rsid w:val="007C35A7"/>
    <w:rsid w:val="007C36C6"/>
    <w:rsid w:val="007C3729"/>
    <w:rsid w:val="007C378A"/>
    <w:rsid w:val="007C37FD"/>
    <w:rsid w:val="007C44C4"/>
    <w:rsid w:val="007C464D"/>
    <w:rsid w:val="007C4681"/>
    <w:rsid w:val="007C479C"/>
    <w:rsid w:val="007C47CB"/>
    <w:rsid w:val="007C47EE"/>
    <w:rsid w:val="007C49D7"/>
    <w:rsid w:val="007C4CC5"/>
    <w:rsid w:val="007C4EE6"/>
    <w:rsid w:val="007C50F5"/>
    <w:rsid w:val="007C5324"/>
    <w:rsid w:val="007C58C5"/>
    <w:rsid w:val="007C5A0D"/>
    <w:rsid w:val="007C5C5E"/>
    <w:rsid w:val="007C5E3B"/>
    <w:rsid w:val="007C6130"/>
    <w:rsid w:val="007C61F9"/>
    <w:rsid w:val="007C63A4"/>
    <w:rsid w:val="007C68BE"/>
    <w:rsid w:val="007C6A02"/>
    <w:rsid w:val="007C6B6C"/>
    <w:rsid w:val="007C6FCD"/>
    <w:rsid w:val="007C7076"/>
    <w:rsid w:val="007C7173"/>
    <w:rsid w:val="007C7891"/>
    <w:rsid w:val="007C7A60"/>
    <w:rsid w:val="007C7B69"/>
    <w:rsid w:val="007C7B77"/>
    <w:rsid w:val="007C7F7A"/>
    <w:rsid w:val="007D04DB"/>
    <w:rsid w:val="007D081F"/>
    <w:rsid w:val="007D0851"/>
    <w:rsid w:val="007D0958"/>
    <w:rsid w:val="007D1054"/>
    <w:rsid w:val="007D11DB"/>
    <w:rsid w:val="007D12F5"/>
    <w:rsid w:val="007D1BE0"/>
    <w:rsid w:val="007D1FAB"/>
    <w:rsid w:val="007D22B3"/>
    <w:rsid w:val="007D240E"/>
    <w:rsid w:val="007D2620"/>
    <w:rsid w:val="007D262B"/>
    <w:rsid w:val="007D27DB"/>
    <w:rsid w:val="007D283F"/>
    <w:rsid w:val="007D2885"/>
    <w:rsid w:val="007D2C19"/>
    <w:rsid w:val="007D2C41"/>
    <w:rsid w:val="007D2CF6"/>
    <w:rsid w:val="007D306C"/>
    <w:rsid w:val="007D325B"/>
    <w:rsid w:val="007D38A2"/>
    <w:rsid w:val="007D38C8"/>
    <w:rsid w:val="007D3E29"/>
    <w:rsid w:val="007D3EAB"/>
    <w:rsid w:val="007D3F92"/>
    <w:rsid w:val="007D41FA"/>
    <w:rsid w:val="007D4380"/>
    <w:rsid w:val="007D44AA"/>
    <w:rsid w:val="007D4606"/>
    <w:rsid w:val="007D4751"/>
    <w:rsid w:val="007D4870"/>
    <w:rsid w:val="007D487E"/>
    <w:rsid w:val="007D4CE0"/>
    <w:rsid w:val="007D50D4"/>
    <w:rsid w:val="007D51EA"/>
    <w:rsid w:val="007D5273"/>
    <w:rsid w:val="007D5355"/>
    <w:rsid w:val="007D5416"/>
    <w:rsid w:val="007D5655"/>
    <w:rsid w:val="007D56FF"/>
    <w:rsid w:val="007D580F"/>
    <w:rsid w:val="007D5AEA"/>
    <w:rsid w:val="007D5B57"/>
    <w:rsid w:val="007D5CEE"/>
    <w:rsid w:val="007D5FD5"/>
    <w:rsid w:val="007D6379"/>
    <w:rsid w:val="007D643F"/>
    <w:rsid w:val="007D67D3"/>
    <w:rsid w:val="007D6D48"/>
    <w:rsid w:val="007D6FA3"/>
    <w:rsid w:val="007D7102"/>
    <w:rsid w:val="007D715E"/>
    <w:rsid w:val="007D71F4"/>
    <w:rsid w:val="007D7532"/>
    <w:rsid w:val="007D761B"/>
    <w:rsid w:val="007D7AF1"/>
    <w:rsid w:val="007E03B4"/>
    <w:rsid w:val="007E0466"/>
    <w:rsid w:val="007E0903"/>
    <w:rsid w:val="007E095E"/>
    <w:rsid w:val="007E0A51"/>
    <w:rsid w:val="007E0ADF"/>
    <w:rsid w:val="007E0CA0"/>
    <w:rsid w:val="007E0CC4"/>
    <w:rsid w:val="007E0DFA"/>
    <w:rsid w:val="007E0E2C"/>
    <w:rsid w:val="007E1129"/>
    <w:rsid w:val="007E1663"/>
    <w:rsid w:val="007E173F"/>
    <w:rsid w:val="007E17F0"/>
    <w:rsid w:val="007E1A1F"/>
    <w:rsid w:val="007E1A4A"/>
    <w:rsid w:val="007E2155"/>
    <w:rsid w:val="007E23B6"/>
    <w:rsid w:val="007E2455"/>
    <w:rsid w:val="007E253F"/>
    <w:rsid w:val="007E2BFA"/>
    <w:rsid w:val="007E2D80"/>
    <w:rsid w:val="007E2FBC"/>
    <w:rsid w:val="007E310B"/>
    <w:rsid w:val="007E3165"/>
    <w:rsid w:val="007E31EA"/>
    <w:rsid w:val="007E31FA"/>
    <w:rsid w:val="007E35B1"/>
    <w:rsid w:val="007E3679"/>
    <w:rsid w:val="007E3735"/>
    <w:rsid w:val="007E391E"/>
    <w:rsid w:val="007E3A13"/>
    <w:rsid w:val="007E3AE7"/>
    <w:rsid w:val="007E4061"/>
    <w:rsid w:val="007E40EF"/>
    <w:rsid w:val="007E41D4"/>
    <w:rsid w:val="007E4E1A"/>
    <w:rsid w:val="007E4EBD"/>
    <w:rsid w:val="007E4F27"/>
    <w:rsid w:val="007E4F65"/>
    <w:rsid w:val="007E5158"/>
    <w:rsid w:val="007E5500"/>
    <w:rsid w:val="007E551C"/>
    <w:rsid w:val="007E55CD"/>
    <w:rsid w:val="007E570C"/>
    <w:rsid w:val="007E591B"/>
    <w:rsid w:val="007E5C72"/>
    <w:rsid w:val="007E6139"/>
    <w:rsid w:val="007E622A"/>
    <w:rsid w:val="007E6275"/>
    <w:rsid w:val="007E6324"/>
    <w:rsid w:val="007E6478"/>
    <w:rsid w:val="007E6525"/>
    <w:rsid w:val="007E66B7"/>
    <w:rsid w:val="007E66F2"/>
    <w:rsid w:val="007E6A71"/>
    <w:rsid w:val="007E6C0C"/>
    <w:rsid w:val="007E7380"/>
    <w:rsid w:val="007E7475"/>
    <w:rsid w:val="007E7545"/>
    <w:rsid w:val="007E75CA"/>
    <w:rsid w:val="007E790C"/>
    <w:rsid w:val="007E799C"/>
    <w:rsid w:val="007E7B1D"/>
    <w:rsid w:val="007E7B20"/>
    <w:rsid w:val="007E7D76"/>
    <w:rsid w:val="007E7F52"/>
    <w:rsid w:val="007F00DF"/>
    <w:rsid w:val="007F03E3"/>
    <w:rsid w:val="007F071F"/>
    <w:rsid w:val="007F0B69"/>
    <w:rsid w:val="007F0CD7"/>
    <w:rsid w:val="007F0F90"/>
    <w:rsid w:val="007F134F"/>
    <w:rsid w:val="007F1521"/>
    <w:rsid w:val="007F15E9"/>
    <w:rsid w:val="007F16ED"/>
    <w:rsid w:val="007F190C"/>
    <w:rsid w:val="007F1EF9"/>
    <w:rsid w:val="007F1FA3"/>
    <w:rsid w:val="007F23E3"/>
    <w:rsid w:val="007F23F3"/>
    <w:rsid w:val="007F2540"/>
    <w:rsid w:val="007F277B"/>
    <w:rsid w:val="007F2842"/>
    <w:rsid w:val="007F2BDC"/>
    <w:rsid w:val="007F2E59"/>
    <w:rsid w:val="007F3043"/>
    <w:rsid w:val="007F31A6"/>
    <w:rsid w:val="007F385D"/>
    <w:rsid w:val="007F3979"/>
    <w:rsid w:val="007F3A47"/>
    <w:rsid w:val="007F3C2A"/>
    <w:rsid w:val="007F3EC1"/>
    <w:rsid w:val="007F3F3E"/>
    <w:rsid w:val="007F3FB2"/>
    <w:rsid w:val="007F40AA"/>
    <w:rsid w:val="007F41F4"/>
    <w:rsid w:val="007F42D2"/>
    <w:rsid w:val="007F436B"/>
    <w:rsid w:val="007F446E"/>
    <w:rsid w:val="007F44E6"/>
    <w:rsid w:val="007F4562"/>
    <w:rsid w:val="007F48B9"/>
    <w:rsid w:val="007F4A1D"/>
    <w:rsid w:val="007F4A5A"/>
    <w:rsid w:val="007F4CE7"/>
    <w:rsid w:val="007F4E18"/>
    <w:rsid w:val="007F5910"/>
    <w:rsid w:val="007F5D0B"/>
    <w:rsid w:val="007F5D2B"/>
    <w:rsid w:val="007F5D95"/>
    <w:rsid w:val="007F5E22"/>
    <w:rsid w:val="007F5F06"/>
    <w:rsid w:val="007F60A3"/>
    <w:rsid w:val="007F619A"/>
    <w:rsid w:val="007F61B2"/>
    <w:rsid w:val="007F63C7"/>
    <w:rsid w:val="007F64C7"/>
    <w:rsid w:val="007F6681"/>
    <w:rsid w:val="007F6831"/>
    <w:rsid w:val="007F6D90"/>
    <w:rsid w:val="007F6F10"/>
    <w:rsid w:val="007F7018"/>
    <w:rsid w:val="007F7205"/>
    <w:rsid w:val="007F7547"/>
    <w:rsid w:val="007F7630"/>
    <w:rsid w:val="007F76FE"/>
    <w:rsid w:val="007F792A"/>
    <w:rsid w:val="007F7C66"/>
    <w:rsid w:val="007F7EF7"/>
    <w:rsid w:val="0080000D"/>
    <w:rsid w:val="0080026A"/>
    <w:rsid w:val="008002AA"/>
    <w:rsid w:val="0080044E"/>
    <w:rsid w:val="00800477"/>
    <w:rsid w:val="008004FA"/>
    <w:rsid w:val="00800D37"/>
    <w:rsid w:val="00800F5A"/>
    <w:rsid w:val="008012F4"/>
    <w:rsid w:val="00801843"/>
    <w:rsid w:val="0080199D"/>
    <w:rsid w:val="008019CE"/>
    <w:rsid w:val="00801A70"/>
    <w:rsid w:val="00801AE0"/>
    <w:rsid w:val="00801FA2"/>
    <w:rsid w:val="0080206F"/>
    <w:rsid w:val="008023AB"/>
    <w:rsid w:val="008023EB"/>
    <w:rsid w:val="00802461"/>
    <w:rsid w:val="00802648"/>
    <w:rsid w:val="00802781"/>
    <w:rsid w:val="0080281B"/>
    <w:rsid w:val="00802949"/>
    <w:rsid w:val="00802E15"/>
    <w:rsid w:val="00803915"/>
    <w:rsid w:val="00803DAA"/>
    <w:rsid w:val="00803E25"/>
    <w:rsid w:val="00803EFA"/>
    <w:rsid w:val="00803F3F"/>
    <w:rsid w:val="00804189"/>
    <w:rsid w:val="00804212"/>
    <w:rsid w:val="008042C2"/>
    <w:rsid w:val="008045A7"/>
    <w:rsid w:val="008047B9"/>
    <w:rsid w:val="00804B46"/>
    <w:rsid w:val="00804BD1"/>
    <w:rsid w:val="008053C5"/>
    <w:rsid w:val="008053E8"/>
    <w:rsid w:val="008054EE"/>
    <w:rsid w:val="00805AB7"/>
    <w:rsid w:val="00805E11"/>
    <w:rsid w:val="00805E75"/>
    <w:rsid w:val="00805F5E"/>
    <w:rsid w:val="008060E1"/>
    <w:rsid w:val="0080626D"/>
    <w:rsid w:val="00806406"/>
    <w:rsid w:val="00806531"/>
    <w:rsid w:val="00806767"/>
    <w:rsid w:val="00806918"/>
    <w:rsid w:val="00806C93"/>
    <w:rsid w:val="00806CA5"/>
    <w:rsid w:val="00806ED6"/>
    <w:rsid w:val="00806EFB"/>
    <w:rsid w:val="00806F23"/>
    <w:rsid w:val="0080749D"/>
    <w:rsid w:val="008074A2"/>
    <w:rsid w:val="0080758C"/>
    <w:rsid w:val="0080780F"/>
    <w:rsid w:val="00807DE9"/>
    <w:rsid w:val="00807FEF"/>
    <w:rsid w:val="00810013"/>
    <w:rsid w:val="00810088"/>
    <w:rsid w:val="0081014D"/>
    <w:rsid w:val="00810364"/>
    <w:rsid w:val="008103E2"/>
    <w:rsid w:val="008104A1"/>
    <w:rsid w:val="00810608"/>
    <w:rsid w:val="008108B1"/>
    <w:rsid w:val="008108E9"/>
    <w:rsid w:val="0081094B"/>
    <w:rsid w:val="00810C03"/>
    <w:rsid w:val="00811615"/>
    <w:rsid w:val="008116DF"/>
    <w:rsid w:val="00811B09"/>
    <w:rsid w:val="00811CA1"/>
    <w:rsid w:val="00811E60"/>
    <w:rsid w:val="0081214E"/>
    <w:rsid w:val="008123A9"/>
    <w:rsid w:val="00812570"/>
    <w:rsid w:val="00812638"/>
    <w:rsid w:val="0081276D"/>
    <w:rsid w:val="00812900"/>
    <w:rsid w:val="008129F9"/>
    <w:rsid w:val="00812B3C"/>
    <w:rsid w:val="00812B7C"/>
    <w:rsid w:val="00812F8F"/>
    <w:rsid w:val="008133F2"/>
    <w:rsid w:val="008134D8"/>
    <w:rsid w:val="00813769"/>
    <w:rsid w:val="00813B77"/>
    <w:rsid w:val="00813F77"/>
    <w:rsid w:val="00813FA9"/>
    <w:rsid w:val="008144B2"/>
    <w:rsid w:val="00814818"/>
    <w:rsid w:val="00814924"/>
    <w:rsid w:val="00814942"/>
    <w:rsid w:val="00814AED"/>
    <w:rsid w:val="00814B4C"/>
    <w:rsid w:val="00814DC6"/>
    <w:rsid w:val="00814E05"/>
    <w:rsid w:val="00814E5B"/>
    <w:rsid w:val="00814EC1"/>
    <w:rsid w:val="008152C0"/>
    <w:rsid w:val="0081548C"/>
    <w:rsid w:val="0081562C"/>
    <w:rsid w:val="008157D0"/>
    <w:rsid w:val="00815BFE"/>
    <w:rsid w:val="00815C8A"/>
    <w:rsid w:val="00815F61"/>
    <w:rsid w:val="00816649"/>
    <w:rsid w:val="008169AD"/>
    <w:rsid w:val="00816A08"/>
    <w:rsid w:val="00816BDE"/>
    <w:rsid w:val="00816CFA"/>
    <w:rsid w:val="00816E53"/>
    <w:rsid w:val="00816F67"/>
    <w:rsid w:val="008173CA"/>
    <w:rsid w:val="008175A0"/>
    <w:rsid w:val="00817705"/>
    <w:rsid w:val="008178B4"/>
    <w:rsid w:val="008178C8"/>
    <w:rsid w:val="00817ACB"/>
    <w:rsid w:val="00817D99"/>
    <w:rsid w:val="00817F77"/>
    <w:rsid w:val="00820341"/>
    <w:rsid w:val="0082059E"/>
    <w:rsid w:val="008205D2"/>
    <w:rsid w:val="00820762"/>
    <w:rsid w:val="0082099E"/>
    <w:rsid w:val="00820A60"/>
    <w:rsid w:val="00820E2F"/>
    <w:rsid w:val="00820E61"/>
    <w:rsid w:val="00820E67"/>
    <w:rsid w:val="0082168D"/>
    <w:rsid w:val="0082172B"/>
    <w:rsid w:val="00821926"/>
    <w:rsid w:val="00821AD9"/>
    <w:rsid w:val="00821AE7"/>
    <w:rsid w:val="00821B35"/>
    <w:rsid w:val="00821B52"/>
    <w:rsid w:val="00821B9C"/>
    <w:rsid w:val="008221E5"/>
    <w:rsid w:val="00822290"/>
    <w:rsid w:val="008223DD"/>
    <w:rsid w:val="0082243C"/>
    <w:rsid w:val="0082256C"/>
    <w:rsid w:val="008226C2"/>
    <w:rsid w:val="00822829"/>
    <w:rsid w:val="0082286F"/>
    <w:rsid w:val="008229C9"/>
    <w:rsid w:val="00822C2F"/>
    <w:rsid w:val="00822D3D"/>
    <w:rsid w:val="00822D57"/>
    <w:rsid w:val="00823599"/>
    <w:rsid w:val="00823A17"/>
    <w:rsid w:val="00823CCA"/>
    <w:rsid w:val="00823CDE"/>
    <w:rsid w:val="00823D01"/>
    <w:rsid w:val="0082437F"/>
    <w:rsid w:val="00824EA1"/>
    <w:rsid w:val="00824ED7"/>
    <w:rsid w:val="00825002"/>
    <w:rsid w:val="00825048"/>
    <w:rsid w:val="0082513D"/>
    <w:rsid w:val="0082522C"/>
    <w:rsid w:val="00825266"/>
    <w:rsid w:val="00825459"/>
    <w:rsid w:val="00825691"/>
    <w:rsid w:val="008256AC"/>
    <w:rsid w:val="00825831"/>
    <w:rsid w:val="00826088"/>
    <w:rsid w:val="008262D9"/>
    <w:rsid w:val="00826341"/>
    <w:rsid w:val="008263AD"/>
    <w:rsid w:val="00826453"/>
    <w:rsid w:val="0082651E"/>
    <w:rsid w:val="008267C2"/>
    <w:rsid w:val="008269C8"/>
    <w:rsid w:val="0082711D"/>
    <w:rsid w:val="0082775B"/>
    <w:rsid w:val="00827803"/>
    <w:rsid w:val="00827842"/>
    <w:rsid w:val="00827C46"/>
    <w:rsid w:val="00827D4F"/>
    <w:rsid w:val="00827FDF"/>
    <w:rsid w:val="00830474"/>
    <w:rsid w:val="008304C4"/>
    <w:rsid w:val="00830649"/>
    <w:rsid w:val="00830AB4"/>
    <w:rsid w:val="00830EA6"/>
    <w:rsid w:val="00830EF3"/>
    <w:rsid w:val="00830F2F"/>
    <w:rsid w:val="008313EB"/>
    <w:rsid w:val="00831485"/>
    <w:rsid w:val="00831544"/>
    <w:rsid w:val="008319D9"/>
    <w:rsid w:val="00831A5E"/>
    <w:rsid w:val="00831E70"/>
    <w:rsid w:val="008321ED"/>
    <w:rsid w:val="0083220C"/>
    <w:rsid w:val="00832235"/>
    <w:rsid w:val="008325C0"/>
    <w:rsid w:val="00832879"/>
    <w:rsid w:val="00832CB9"/>
    <w:rsid w:val="00832D0B"/>
    <w:rsid w:val="00832DC9"/>
    <w:rsid w:val="008330B3"/>
    <w:rsid w:val="00833161"/>
    <w:rsid w:val="0083332C"/>
    <w:rsid w:val="00833474"/>
    <w:rsid w:val="0083379E"/>
    <w:rsid w:val="00833970"/>
    <w:rsid w:val="00833A4F"/>
    <w:rsid w:val="00833B42"/>
    <w:rsid w:val="00833DFC"/>
    <w:rsid w:val="00833FF5"/>
    <w:rsid w:val="00834192"/>
    <w:rsid w:val="00834296"/>
    <w:rsid w:val="008343A9"/>
    <w:rsid w:val="0083443A"/>
    <w:rsid w:val="0083458D"/>
    <w:rsid w:val="0083462C"/>
    <w:rsid w:val="0083496C"/>
    <w:rsid w:val="00835132"/>
    <w:rsid w:val="00835149"/>
    <w:rsid w:val="008352CA"/>
    <w:rsid w:val="00835453"/>
    <w:rsid w:val="00835866"/>
    <w:rsid w:val="00835939"/>
    <w:rsid w:val="00835B89"/>
    <w:rsid w:val="00835C41"/>
    <w:rsid w:val="00835F36"/>
    <w:rsid w:val="008360F3"/>
    <w:rsid w:val="00836196"/>
    <w:rsid w:val="00836715"/>
    <w:rsid w:val="008368CC"/>
    <w:rsid w:val="008368F7"/>
    <w:rsid w:val="00836A46"/>
    <w:rsid w:val="008377AC"/>
    <w:rsid w:val="008377EE"/>
    <w:rsid w:val="008379B7"/>
    <w:rsid w:val="00837B02"/>
    <w:rsid w:val="00840233"/>
    <w:rsid w:val="0084025B"/>
    <w:rsid w:val="008402F3"/>
    <w:rsid w:val="008403B7"/>
    <w:rsid w:val="008404EF"/>
    <w:rsid w:val="00840547"/>
    <w:rsid w:val="00840AE0"/>
    <w:rsid w:val="00840C4E"/>
    <w:rsid w:val="00840DD3"/>
    <w:rsid w:val="00840E55"/>
    <w:rsid w:val="00841337"/>
    <w:rsid w:val="008418F9"/>
    <w:rsid w:val="00841A06"/>
    <w:rsid w:val="00841A13"/>
    <w:rsid w:val="00841DEA"/>
    <w:rsid w:val="00842195"/>
    <w:rsid w:val="0084220A"/>
    <w:rsid w:val="00842397"/>
    <w:rsid w:val="0084271B"/>
    <w:rsid w:val="00842740"/>
    <w:rsid w:val="0084291D"/>
    <w:rsid w:val="00842A6B"/>
    <w:rsid w:val="00842C16"/>
    <w:rsid w:val="00842FDD"/>
    <w:rsid w:val="008430DC"/>
    <w:rsid w:val="008438C2"/>
    <w:rsid w:val="0084397A"/>
    <w:rsid w:val="00843AC7"/>
    <w:rsid w:val="00843E4A"/>
    <w:rsid w:val="00843E58"/>
    <w:rsid w:val="008440A1"/>
    <w:rsid w:val="00844161"/>
    <w:rsid w:val="0084419F"/>
    <w:rsid w:val="008441B0"/>
    <w:rsid w:val="0084447C"/>
    <w:rsid w:val="00844731"/>
    <w:rsid w:val="008447B3"/>
    <w:rsid w:val="00844CD2"/>
    <w:rsid w:val="0084507D"/>
    <w:rsid w:val="00845318"/>
    <w:rsid w:val="00845356"/>
    <w:rsid w:val="00845741"/>
    <w:rsid w:val="0084578D"/>
    <w:rsid w:val="00845E14"/>
    <w:rsid w:val="00846196"/>
    <w:rsid w:val="008465E0"/>
    <w:rsid w:val="00846745"/>
    <w:rsid w:val="00846AA0"/>
    <w:rsid w:val="00846ADE"/>
    <w:rsid w:val="00846BFB"/>
    <w:rsid w:val="00846C02"/>
    <w:rsid w:val="00846D19"/>
    <w:rsid w:val="00846D74"/>
    <w:rsid w:val="00846D80"/>
    <w:rsid w:val="00846DF0"/>
    <w:rsid w:val="00846E89"/>
    <w:rsid w:val="00847058"/>
    <w:rsid w:val="0084798D"/>
    <w:rsid w:val="0084799C"/>
    <w:rsid w:val="00847ABE"/>
    <w:rsid w:val="00847AFE"/>
    <w:rsid w:val="00847CC7"/>
    <w:rsid w:val="00847E1F"/>
    <w:rsid w:val="00847F68"/>
    <w:rsid w:val="00847FB2"/>
    <w:rsid w:val="00850172"/>
    <w:rsid w:val="008501FE"/>
    <w:rsid w:val="00850368"/>
    <w:rsid w:val="008509E1"/>
    <w:rsid w:val="00850C35"/>
    <w:rsid w:val="00850EE5"/>
    <w:rsid w:val="0085109F"/>
    <w:rsid w:val="008511BF"/>
    <w:rsid w:val="008512CD"/>
    <w:rsid w:val="0085150D"/>
    <w:rsid w:val="0085156E"/>
    <w:rsid w:val="00851ADA"/>
    <w:rsid w:val="008522C3"/>
    <w:rsid w:val="0085261B"/>
    <w:rsid w:val="00852675"/>
    <w:rsid w:val="008526F5"/>
    <w:rsid w:val="00852B91"/>
    <w:rsid w:val="008534A0"/>
    <w:rsid w:val="008534AD"/>
    <w:rsid w:val="008535E1"/>
    <w:rsid w:val="0085372C"/>
    <w:rsid w:val="00853876"/>
    <w:rsid w:val="0085392E"/>
    <w:rsid w:val="00853B7A"/>
    <w:rsid w:val="00853F40"/>
    <w:rsid w:val="00854334"/>
    <w:rsid w:val="00854406"/>
    <w:rsid w:val="00854878"/>
    <w:rsid w:val="00854A8D"/>
    <w:rsid w:val="00854AF6"/>
    <w:rsid w:val="0085538B"/>
    <w:rsid w:val="008553C8"/>
    <w:rsid w:val="008555CE"/>
    <w:rsid w:val="00855B12"/>
    <w:rsid w:val="00855DE2"/>
    <w:rsid w:val="00856068"/>
    <w:rsid w:val="0085626F"/>
    <w:rsid w:val="008563F3"/>
    <w:rsid w:val="0085641A"/>
    <w:rsid w:val="0085652B"/>
    <w:rsid w:val="00856798"/>
    <w:rsid w:val="008567F0"/>
    <w:rsid w:val="00856CFB"/>
    <w:rsid w:val="00856D5D"/>
    <w:rsid w:val="00857159"/>
    <w:rsid w:val="00857229"/>
    <w:rsid w:val="0085758E"/>
    <w:rsid w:val="008576F3"/>
    <w:rsid w:val="00857ACD"/>
    <w:rsid w:val="00857D92"/>
    <w:rsid w:val="00857E4A"/>
    <w:rsid w:val="00860205"/>
    <w:rsid w:val="00860514"/>
    <w:rsid w:val="00860539"/>
    <w:rsid w:val="0086061E"/>
    <w:rsid w:val="0086070A"/>
    <w:rsid w:val="0086081F"/>
    <w:rsid w:val="00860AC5"/>
    <w:rsid w:val="00860BF1"/>
    <w:rsid w:val="00860C6F"/>
    <w:rsid w:val="00860E0C"/>
    <w:rsid w:val="00860E3E"/>
    <w:rsid w:val="00860F2A"/>
    <w:rsid w:val="00861106"/>
    <w:rsid w:val="00861493"/>
    <w:rsid w:val="008615E6"/>
    <w:rsid w:val="00861984"/>
    <w:rsid w:val="00861BF7"/>
    <w:rsid w:val="00861CFD"/>
    <w:rsid w:val="00862531"/>
    <w:rsid w:val="0086254F"/>
    <w:rsid w:val="0086267D"/>
    <w:rsid w:val="008626F4"/>
    <w:rsid w:val="00862D25"/>
    <w:rsid w:val="00862D50"/>
    <w:rsid w:val="008630B2"/>
    <w:rsid w:val="0086339D"/>
    <w:rsid w:val="00863574"/>
    <w:rsid w:val="0086379D"/>
    <w:rsid w:val="00863818"/>
    <w:rsid w:val="00863A9F"/>
    <w:rsid w:val="00863E27"/>
    <w:rsid w:val="00864868"/>
    <w:rsid w:val="00864991"/>
    <w:rsid w:val="008649E2"/>
    <w:rsid w:val="00864C03"/>
    <w:rsid w:val="00864E17"/>
    <w:rsid w:val="00864F23"/>
    <w:rsid w:val="008651B5"/>
    <w:rsid w:val="008653D4"/>
    <w:rsid w:val="008655A8"/>
    <w:rsid w:val="00865618"/>
    <w:rsid w:val="00865861"/>
    <w:rsid w:val="0086587C"/>
    <w:rsid w:val="008664ED"/>
    <w:rsid w:val="0086655E"/>
    <w:rsid w:val="008667C6"/>
    <w:rsid w:val="0086682C"/>
    <w:rsid w:val="00866FB3"/>
    <w:rsid w:val="008670B2"/>
    <w:rsid w:val="008670F8"/>
    <w:rsid w:val="0086715E"/>
    <w:rsid w:val="008672A4"/>
    <w:rsid w:val="008672C6"/>
    <w:rsid w:val="00867368"/>
    <w:rsid w:val="0086751C"/>
    <w:rsid w:val="008676D1"/>
    <w:rsid w:val="008677DE"/>
    <w:rsid w:val="00867BFC"/>
    <w:rsid w:val="008701A9"/>
    <w:rsid w:val="00870885"/>
    <w:rsid w:val="00870AE3"/>
    <w:rsid w:val="00870B29"/>
    <w:rsid w:val="00870BEA"/>
    <w:rsid w:val="00870D3F"/>
    <w:rsid w:val="008717A6"/>
    <w:rsid w:val="00871CED"/>
    <w:rsid w:val="00871DAD"/>
    <w:rsid w:val="008720D7"/>
    <w:rsid w:val="0087220B"/>
    <w:rsid w:val="008722EF"/>
    <w:rsid w:val="00872718"/>
    <w:rsid w:val="008727BD"/>
    <w:rsid w:val="00872A46"/>
    <w:rsid w:val="00873203"/>
    <w:rsid w:val="00873506"/>
    <w:rsid w:val="008736ED"/>
    <w:rsid w:val="008738AA"/>
    <w:rsid w:val="00873B9E"/>
    <w:rsid w:val="00873DBC"/>
    <w:rsid w:val="0087402C"/>
    <w:rsid w:val="008741BF"/>
    <w:rsid w:val="00874559"/>
    <w:rsid w:val="008748F1"/>
    <w:rsid w:val="008750D4"/>
    <w:rsid w:val="0087576B"/>
    <w:rsid w:val="00875904"/>
    <w:rsid w:val="008759D1"/>
    <w:rsid w:val="00875C7B"/>
    <w:rsid w:val="00875E9E"/>
    <w:rsid w:val="00875EBE"/>
    <w:rsid w:val="00875EDF"/>
    <w:rsid w:val="008761BE"/>
    <w:rsid w:val="00876272"/>
    <w:rsid w:val="0087645E"/>
    <w:rsid w:val="008764E8"/>
    <w:rsid w:val="00876ADE"/>
    <w:rsid w:val="0087751A"/>
    <w:rsid w:val="00877B9D"/>
    <w:rsid w:val="00877C7C"/>
    <w:rsid w:val="00877EF0"/>
    <w:rsid w:val="008807A6"/>
    <w:rsid w:val="00880826"/>
    <w:rsid w:val="00880974"/>
    <w:rsid w:val="008814B6"/>
    <w:rsid w:val="0088164B"/>
    <w:rsid w:val="008818F2"/>
    <w:rsid w:val="00881B57"/>
    <w:rsid w:val="00881B6B"/>
    <w:rsid w:val="00881B78"/>
    <w:rsid w:val="00881EB1"/>
    <w:rsid w:val="008824B4"/>
    <w:rsid w:val="008827C2"/>
    <w:rsid w:val="00882A45"/>
    <w:rsid w:val="00882EF9"/>
    <w:rsid w:val="00882F81"/>
    <w:rsid w:val="00883D7C"/>
    <w:rsid w:val="00883E64"/>
    <w:rsid w:val="008841F9"/>
    <w:rsid w:val="008842C3"/>
    <w:rsid w:val="00884685"/>
    <w:rsid w:val="008847C9"/>
    <w:rsid w:val="0088487A"/>
    <w:rsid w:val="008848E7"/>
    <w:rsid w:val="00884C0B"/>
    <w:rsid w:val="00884C7D"/>
    <w:rsid w:val="00884DA4"/>
    <w:rsid w:val="0088516C"/>
    <w:rsid w:val="00885351"/>
    <w:rsid w:val="00885A7D"/>
    <w:rsid w:val="00885C85"/>
    <w:rsid w:val="00885CC9"/>
    <w:rsid w:val="00885CE9"/>
    <w:rsid w:val="00885E74"/>
    <w:rsid w:val="00885F8F"/>
    <w:rsid w:val="008861A4"/>
    <w:rsid w:val="00886270"/>
    <w:rsid w:val="008865D1"/>
    <w:rsid w:val="008867DE"/>
    <w:rsid w:val="00886803"/>
    <w:rsid w:val="008869A1"/>
    <w:rsid w:val="008875BC"/>
    <w:rsid w:val="00887715"/>
    <w:rsid w:val="0088774D"/>
    <w:rsid w:val="00887E46"/>
    <w:rsid w:val="00890034"/>
    <w:rsid w:val="008902AB"/>
    <w:rsid w:val="00890401"/>
    <w:rsid w:val="008909A0"/>
    <w:rsid w:val="00890B96"/>
    <w:rsid w:val="00890CF1"/>
    <w:rsid w:val="00890DC3"/>
    <w:rsid w:val="00891225"/>
    <w:rsid w:val="008914B0"/>
    <w:rsid w:val="0089163B"/>
    <w:rsid w:val="008917B3"/>
    <w:rsid w:val="00891901"/>
    <w:rsid w:val="008919C0"/>
    <w:rsid w:val="00891B3A"/>
    <w:rsid w:val="00891C77"/>
    <w:rsid w:val="00891CF4"/>
    <w:rsid w:val="00891FD9"/>
    <w:rsid w:val="008921AE"/>
    <w:rsid w:val="008921EA"/>
    <w:rsid w:val="00892500"/>
    <w:rsid w:val="008926DD"/>
    <w:rsid w:val="00892777"/>
    <w:rsid w:val="008929CF"/>
    <w:rsid w:val="00892B6C"/>
    <w:rsid w:val="00892BF2"/>
    <w:rsid w:val="00892D9B"/>
    <w:rsid w:val="00892FB2"/>
    <w:rsid w:val="00892FC0"/>
    <w:rsid w:val="008932DD"/>
    <w:rsid w:val="008935AD"/>
    <w:rsid w:val="008939E3"/>
    <w:rsid w:val="00893CFC"/>
    <w:rsid w:val="00893D7D"/>
    <w:rsid w:val="0089455B"/>
    <w:rsid w:val="008947FD"/>
    <w:rsid w:val="00894CAE"/>
    <w:rsid w:val="00895065"/>
    <w:rsid w:val="0089555B"/>
    <w:rsid w:val="00895609"/>
    <w:rsid w:val="0089563F"/>
    <w:rsid w:val="0089568B"/>
    <w:rsid w:val="008958C6"/>
    <w:rsid w:val="0089596C"/>
    <w:rsid w:val="00895BF3"/>
    <w:rsid w:val="00895E49"/>
    <w:rsid w:val="00896624"/>
    <w:rsid w:val="00896753"/>
    <w:rsid w:val="008967C4"/>
    <w:rsid w:val="00896AC0"/>
    <w:rsid w:val="00896D4E"/>
    <w:rsid w:val="00896D83"/>
    <w:rsid w:val="0089722C"/>
    <w:rsid w:val="00897470"/>
    <w:rsid w:val="00897526"/>
    <w:rsid w:val="00897A3B"/>
    <w:rsid w:val="00897A40"/>
    <w:rsid w:val="00897BE8"/>
    <w:rsid w:val="00897CB6"/>
    <w:rsid w:val="008A036F"/>
    <w:rsid w:val="008A0389"/>
    <w:rsid w:val="008A0543"/>
    <w:rsid w:val="008A08AC"/>
    <w:rsid w:val="008A0D16"/>
    <w:rsid w:val="008A0E00"/>
    <w:rsid w:val="008A0F91"/>
    <w:rsid w:val="008A1051"/>
    <w:rsid w:val="008A121B"/>
    <w:rsid w:val="008A1233"/>
    <w:rsid w:val="008A1443"/>
    <w:rsid w:val="008A16FD"/>
    <w:rsid w:val="008A184C"/>
    <w:rsid w:val="008A18AF"/>
    <w:rsid w:val="008A1D8D"/>
    <w:rsid w:val="008A1E04"/>
    <w:rsid w:val="008A1E14"/>
    <w:rsid w:val="008A2529"/>
    <w:rsid w:val="008A2610"/>
    <w:rsid w:val="008A275F"/>
    <w:rsid w:val="008A27E1"/>
    <w:rsid w:val="008A2B82"/>
    <w:rsid w:val="008A2CF9"/>
    <w:rsid w:val="008A2DA2"/>
    <w:rsid w:val="008A2E3E"/>
    <w:rsid w:val="008A2E97"/>
    <w:rsid w:val="008A31A6"/>
    <w:rsid w:val="008A321E"/>
    <w:rsid w:val="008A3593"/>
    <w:rsid w:val="008A3B2F"/>
    <w:rsid w:val="008A3D67"/>
    <w:rsid w:val="008A3DA3"/>
    <w:rsid w:val="008A3E55"/>
    <w:rsid w:val="008A3E6E"/>
    <w:rsid w:val="008A3EEE"/>
    <w:rsid w:val="008A42BD"/>
    <w:rsid w:val="008A447C"/>
    <w:rsid w:val="008A44F6"/>
    <w:rsid w:val="008A46BA"/>
    <w:rsid w:val="008A4756"/>
    <w:rsid w:val="008A4908"/>
    <w:rsid w:val="008A4A97"/>
    <w:rsid w:val="008A4AFC"/>
    <w:rsid w:val="008A4C9C"/>
    <w:rsid w:val="008A5015"/>
    <w:rsid w:val="008A542F"/>
    <w:rsid w:val="008A56EC"/>
    <w:rsid w:val="008A5A70"/>
    <w:rsid w:val="008A5D30"/>
    <w:rsid w:val="008A604E"/>
    <w:rsid w:val="008A6052"/>
    <w:rsid w:val="008A620A"/>
    <w:rsid w:val="008A636A"/>
    <w:rsid w:val="008A64CA"/>
    <w:rsid w:val="008A6751"/>
    <w:rsid w:val="008A6793"/>
    <w:rsid w:val="008A67A5"/>
    <w:rsid w:val="008A67AD"/>
    <w:rsid w:val="008A680A"/>
    <w:rsid w:val="008A685D"/>
    <w:rsid w:val="008A6CAA"/>
    <w:rsid w:val="008A6DAB"/>
    <w:rsid w:val="008A6F90"/>
    <w:rsid w:val="008A7142"/>
    <w:rsid w:val="008A7430"/>
    <w:rsid w:val="008A7438"/>
    <w:rsid w:val="008A7630"/>
    <w:rsid w:val="008A7690"/>
    <w:rsid w:val="008A78B3"/>
    <w:rsid w:val="008A7907"/>
    <w:rsid w:val="008A7D49"/>
    <w:rsid w:val="008B0460"/>
    <w:rsid w:val="008B0691"/>
    <w:rsid w:val="008B06D3"/>
    <w:rsid w:val="008B0A6B"/>
    <w:rsid w:val="008B0AE6"/>
    <w:rsid w:val="008B0BDC"/>
    <w:rsid w:val="008B1010"/>
    <w:rsid w:val="008B1305"/>
    <w:rsid w:val="008B14D0"/>
    <w:rsid w:val="008B157A"/>
    <w:rsid w:val="008B17DC"/>
    <w:rsid w:val="008B18E2"/>
    <w:rsid w:val="008B19A7"/>
    <w:rsid w:val="008B1A95"/>
    <w:rsid w:val="008B1BF4"/>
    <w:rsid w:val="008B1DE6"/>
    <w:rsid w:val="008B1EB1"/>
    <w:rsid w:val="008B207E"/>
    <w:rsid w:val="008B21BF"/>
    <w:rsid w:val="008B21E3"/>
    <w:rsid w:val="008B22FF"/>
    <w:rsid w:val="008B2520"/>
    <w:rsid w:val="008B282B"/>
    <w:rsid w:val="008B2DD0"/>
    <w:rsid w:val="008B3155"/>
    <w:rsid w:val="008B33FD"/>
    <w:rsid w:val="008B350A"/>
    <w:rsid w:val="008B35CB"/>
    <w:rsid w:val="008B3D42"/>
    <w:rsid w:val="008B3EE5"/>
    <w:rsid w:val="008B3EE7"/>
    <w:rsid w:val="008B3EEC"/>
    <w:rsid w:val="008B3F6E"/>
    <w:rsid w:val="008B401E"/>
    <w:rsid w:val="008B4316"/>
    <w:rsid w:val="008B4361"/>
    <w:rsid w:val="008B48A0"/>
    <w:rsid w:val="008B4AE7"/>
    <w:rsid w:val="008B54E4"/>
    <w:rsid w:val="008B5697"/>
    <w:rsid w:val="008B5712"/>
    <w:rsid w:val="008B59A8"/>
    <w:rsid w:val="008B5B99"/>
    <w:rsid w:val="008B5D28"/>
    <w:rsid w:val="008B6090"/>
    <w:rsid w:val="008B63F9"/>
    <w:rsid w:val="008B6442"/>
    <w:rsid w:val="008B65A0"/>
    <w:rsid w:val="008B6A9E"/>
    <w:rsid w:val="008B7101"/>
    <w:rsid w:val="008B763D"/>
    <w:rsid w:val="008B7741"/>
    <w:rsid w:val="008B7EA7"/>
    <w:rsid w:val="008B7FDE"/>
    <w:rsid w:val="008C0337"/>
    <w:rsid w:val="008C04DF"/>
    <w:rsid w:val="008C0685"/>
    <w:rsid w:val="008C0719"/>
    <w:rsid w:val="008C0FB5"/>
    <w:rsid w:val="008C10D7"/>
    <w:rsid w:val="008C119F"/>
    <w:rsid w:val="008C11F2"/>
    <w:rsid w:val="008C158C"/>
    <w:rsid w:val="008C1734"/>
    <w:rsid w:val="008C1963"/>
    <w:rsid w:val="008C1C6C"/>
    <w:rsid w:val="008C1FE4"/>
    <w:rsid w:val="008C200B"/>
    <w:rsid w:val="008C21E0"/>
    <w:rsid w:val="008C2DD1"/>
    <w:rsid w:val="008C30B9"/>
    <w:rsid w:val="008C3432"/>
    <w:rsid w:val="008C3493"/>
    <w:rsid w:val="008C352D"/>
    <w:rsid w:val="008C356D"/>
    <w:rsid w:val="008C3FAC"/>
    <w:rsid w:val="008C3FD7"/>
    <w:rsid w:val="008C3FE8"/>
    <w:rsid w:val="008C4058"/>
    <w:rsid w:val="008C424D"/>
    <w:rsid w:val="008C4356"/>
    <w:rsid w:val="008C45E8"/>
    <w:rsid w:val="008C469B"/>
    <w:rsid w:val="008C4BCE"/>
    <w:rsid w:val="008C4C46"/>
    <w:rsid w:val="008C4DAB"/>
    <w:rsid w:val="008C4E7F"/>
    <w:rsid w:val="008C4F07"/>
    <w:rsid w:val="008C5660"/>
    <w:rsid w:val="008C581F"/>
    <w:rsid w:val="008C593C"/>
    <w:rsid w:val="008C59B0"/>
    <w:rsid w:val="008C5B6D"/>
    <w:rsid w:val="008C5B9A"/>
    <w:rsid w:val="008C5BE4"/>
    <w:rsid w:val="008C631C"/>
    <w:rsid w:val="008C6379"/>
    <w:rsid w:val="008C638C"/>
    <w:rsid w:val="008C6398"/>
    <w:rsid w:val="008C66FC"/>
    <w:rsid w:val="008C6CF7"/>
    <w:rsid w:val="008C7054"/>
    <w:rsid w:val="008C7542"/>
    <w:rsid w:val="008C759F"/>
    <w:rsid w:val="008C762D"/>
    <w:rsid w:val="008C76AE"/>
    <w:rsid w:val="008C7765"/>
    <w:rsid w:val="008D04F2"/>
    <w:rsid w:val="008D05C6"/>
    <w:rsid w:val="008D0A68"/>
    <w:rsid w:val="008D0B60"/>
    <w:rsid w:val="008D0DC5"/>
    <w:rsid w:val="008D10E5"/>
    <w:rsid w:val="008D12CF"/>
    <w:rsid w:val="008D133F"/>
    <w:rsid w:val="008D1453"/>
    <w:rsid w:val="008D16EA"/>
    <w:rsid w:val="008D1C67"/>
    <w:rsid w:val="008D1C98"/>
    <w:rsid w:val="008D1EB3"/>
    <w:rsid w:val="008D206A"/>
    <w:rsid w:val="008D2A43"/>
    <w:rsid w:val="008D2C4D"/>
    <w:rsid w:val="008D2C54"/>
    <w:rsid w:val="008D3228"/>
    <w:rsid w:val="008D343D"/>
    <w:rsid w:val="008D363B"/>
    <w:rsid w:val="008D398B"/>
    <w:rsid w:val="008D3D0E"/>
    <w:rsid w:val="008D3E25"/>
    <w:rsid w:val="008D4459"/>
    <w:rsid w:val="008D4886"/>
    <w:rsid w:val="008D5104"/>
    <w:rsid w:val="008D535A"/>
    <w:rsid w:val="008D54A2"/>
    <w:rsid w:val="008D5775"/>
    <w:rsid w:val="008D596B"/>
    <w:rsid w:val="008D59F3"/>
    <w:rsid w:val="008D5B0D"/>
    <w:rsid w:val="008D5E53"/>
    <w:rsid w:val="008D6011"/>
    <w:rsid w:val="008D62B7"/>
    <w:rsid w:val="008D682D"/>
    <w:rsid w:val="008D6991"/>
    <w:rsid w:val="008D6D2A"/>
    <w:rsid w:val="008D6E9F"/>
    <w:rsid w:val="008D6FBB"/>
    <w:rsid w:val="008D70D9"/>
    <w:rsid w:val="008D75CA"/>
    <w:rsid w:val="008D7799"/>
    <w:rsid w:val="008D779A"/>
    <w:rsid w:val="008D7A06"/>
    <w:rsid w:val="008D7D70"/>
    <w:rsid w:val="008E0024"/>
    <w:rsid w:val="008E00DA"/>
    <w:rsid w:val="008E021F"/>
    <w:rsid w:val="008E0479"/>
    <w:rsid w:val="008E0487"/>
    <w:rsid w:val="008E069A"/>
    <w:rsid w:val="008E0958"/>
    <w:rsid w:val="008E0D76"/>
    <w:rsid w:val="008E0E54"/>
    <w:rsid w:val="008E127C"/>
    <w:rsid w:val="008E1414"/>
    <w:rsid w:val="008E1730"/>
    <w:rsid w:val="008E1A80"/>
    <w:rsid w:val="008E1DEB"/>
    <w:rsid w:val="008E201C"/>
    <w:rsid w:val="008E244E"/>
    <w:rsid w:val="008E2629"/>
    <w:rsid w:val="008E2AD8"/>
    <w:rsid w:val="008E2BB1"/>
    <w:rsid w:val="008E2D16"/>
    <w:rsid w:val="008E30E3"/>
    <w:rsid w:val="008E317D"/>
    <w:rsid w:val="008E3291"/>
    <w:rsid w:val="008E3609"/>
    <w:rsid w:val="008E3981"/>
    <w:rsid w:val="008E3D60"/>
    <w:rsid w:val="008E3F32"/>
    <w:rsid w:val="008E3FDA"/>
    <w:rsid w:val="008E4071"/>
    <w:rsid w:val="008E40BC"/>
    <w:rsid w:val="008E443D"/>
    <w:rsid w:val="008E4587"/>
    <w:rsid w:val="008E49B8"/>
    <w:rsid w:val="008E49C0"/>
    <w:rsid w:val="008E4D1E"/>
    <w:rsid w:val="008E4F93"/>
    <w:rsid w:val="008E5285"/>
    <w:rsid w:val="008E56A0"/>
    <w:rsid w:val="008E59D3"/>
    <w:rsid w:val="008E5BDF"/>
    <w:rsid w:val="008E5BEC"/>
    <w:rsid w:val="008E5D6A"/>
    <w:rsid w:val="008E5DD1"/>
    <w:rsid w:val="008E5E1F"/>
    <w:rsid w:val="008E5EB4"/>
    <w:rsid w:val="008E609C"/>
    <w:rsid w:val="008E6319"/>
    <w:rsid w:val="008E65ED"/>
    <w:rsid w:val="008E666F"/>
    <w:rsid w:val="008E670C"/>
    <w:rsid w:val="008E6741"/>
    <w:rsid w:val="008E6959"/>
    <w:rsid w:val="008E6F85"/>
    <w:rsid w:val="008E706B"/>
    <w:rsid w:val="008E707D"/>
    <w:rsid w:val="008E7163"/>
    <w:rsid w:val="008E7231"/>
    <w:rsid w:val="008E7433"/>
    <w:rsid w:val="008E7550"/>
    <w:rsid w:val="008E7582"/>
    <w:rsid w:val="008E7950"/>
    <w:rsid w:val="008E7A25"/>
    <w:rsid w:val="008E7CCB"/>
    <w:rsid w:val="008E7EB1"/>
    <w:rsid w:val="008F0B65"/>
    <w:rsid w:val="008F0BAF"/>
    <w:rsid w:val="008F0CE4"/>
    <w:rsid w:val="008F120D"/>
    <w:rsid w:val="008F144C"/>
    <w:rsid w:val="008F158D"/>
    <w:rsid w:val="008F167B"/>
    <w:rsid w:val="008F176C"/>
    <w:rsid w:val="008F1B3A"/>
    <w:rsid w:val="008F1D89"/>
    <w:rsid w:val="008F22A1"/>
    <w:rsid w:val="008F26D7"/>
    <w:rsid w:val="008F2710"/>
    <w:rsid w:val="008F2B16"/>
    <w:rsid w:val="008F2B24"/>
    <w:rsid w:val="008F2C8B"/>
    <w:rsid w:val="008F2E08"/>
    <w:rsid w:val="008F2F87"/>
    <w:rsid w:val="008F3188"/>
    <w:rsid w:val="008F3274"/>
    <w:rsid w:val="008F3C56"/>
    <w:rsid w:val="008F4047"/>
    <w:rsid w:val="008F41FF"/>
    <w:rsid w:val="008F463E"/>
    <w:rsid w:val="008F48CB"/>
    <w:rsid w:val="008F497B"/>
    <w:rsid w:val="008F4C9F"/>
    <w:rsid w:val="008F4DBD"/>
    <w:rsid w:val="008F4F45"/>
    <w:rsid w:val="008F5082"/>
    <w:rsid w:val="008F521E"/>
    <w:rsid w:val="008F5418"/>
    <w:rsid w:val="008F54A3"/>
    <w:rsid w:val="008F5621"/>
    <w:rsid w:val="008F5916"/>
    <w:rsid w:val="008F59F1"/>
    <w:rsid w:val="008F5FB0"/>
    <w:rsid w:val="008F61B9"/>
    <w:rsid w:val="008F6ACD"/>
    <w:rsid w:val="008F6C1E"/>
    <w:rsid w:val="008F6CCB"/>
    <w:rsid w:val="008F6E78"/>
    <w:rsid w:val="008F709E"/>
    <w:rsid w:val="008F721F"/>
    <w:rsid w:val="008F7265"/>
    <w:rsid w:val="008F736A"/>
    <w:rsid w:val="008F7448"/>
    <w:rsid w:val="008F74BC"/>
    <w:rsid w:val="008F7603"/>
    <w:rsid w:val="008F7640"/>
    <w:rsid w:val="008F78A3"/>
    <w:rsid w:val="008F7DD5"/>
    <w:rsid w:val="008F7F2B"/>
    <w:rsid w:val="0090001A"/>
    <w:rsid w:val="009001BF"/>
    <w:rsid w:val="009002C3"/>
    <w:rsid w:val="00900341"/>
    <w:rsid w:val="00900399"/>
    <w:rsid w:val="00900797"/>
    <w:rsid w:val="0090080D"/>
    <w:rsid w:val="00900957"/>
    <w:rsid w:val="00900C6D"/>
    <w:rsid w:val="00900D48"/>
    <w:rsid w:val="00900D6A"/>
    <w:rsid w:val="00900E9D"/>
    <w:rsid w:val="00900F30"/>
    <w:rsid w:val="009015F4"/>
    <w:rsid w:val="009016C3"/>
    <w:rsid w:val="00901811"/>
    <w:rsid w:val="009018B9"/>
    <w:rsid w:val="00901A8D"/>
    <w:rsid w:val="00901B3C"/>
    <w:rsid w:val="00901FB3"/>
    <w:rsid w:val="0090225E"/>
    <w:rsid w:val="009023FB"/>
    <w:rsid w:val="00902709"/>
    <w:rsid w:val="00902866"/>
    <w:rsid w:val="00902BDB"/>
    <w:rsid w:val="00902C71"/>
    <w:rsid w:val="00902D65"/>
    <w:rsid w:val="00902E79"/>
    <w:rsid w:val="0090310B"/>
    <w:rsid w:val="009034C7"/>
    <w:rsid w:val="00903602"/>
    <w:rsid w:val="00903763"/>
    <w:rsid w:val="00903A95"/>
    <w:rsid w:val="0090440C"/>
    <w:rsid w:val="009045DE"/>
    <w:rsid w:val="009046BF"/>
    <w:rsid w:val="00905048"/>
    <w:rsid w:val="009053F2"/>
    <w:rsid w:val="00905A8C"/>
    <w:rsid w:val="00905AC2"/>
    <w:rsid w:val="00905B93"/>
    <w:rsid w:val="00905F2E"/>
    <w:rsid w:val="00905FA9"/>
    <w:rsid w:val="009061A4"/>
    <w:rsid w:val="00906565"/>
    <w:rsid w:val="00906658"/>
    <w:rsid w:val="009066DB"/>
    <w:rsid w:val="00906926"/>
    <w:rsid w:val="00907240"/>
    <w:rsid w:val="009073E3"/>
    <w:rsid w:val="009078B4"/>
    <w:rsid w:val="00907F16"/>
    <w:rsid w:val="00910138"/>
    <w:rsid w:val="009105CC"/>
    <w:rsid w:val="00910795"/>
    <w:rsid w:val="00910811"/>
    <w:rsid w:val="00910A22"/>
    <w:rsid w:val="00910FBD"/>
    <w:rsid w:val="00910FD6"/>
    <w:rsid w:val="0091133E"/>
    <w:rsid w:val="00911540"/>
    <w:rsid w:val="00911678"/>
    <w:rsid w:val="0091170F"/>
    <w:rsid w:val="0091174A"/>
    <w:rsid w:val="0091175B"/>
    <w:rsid w:val="009117C6"/>
    <w:rsid w:val="00911B12"/>
    <w:rsid w:val="009120A9"/>
    <w:rsid w:val="00912137"/>
    <w:rsid w:val="00912278"/>
    <w:rsid w:val="0091245D"/>
    <w:rsid w:val="0091288F"/>
    <w:rsid w:val="00912EDD"/>
    <w:rsid w:val="00913128"/>
    <w:rsid w:val="00913134"/>
    <w:rsid w:val="00913172"/>
    <w:rsid w:val="0091318F"/>
    <w:rsid w:val="00913271"/>
    <w:rsid w:val="0091341B"/>
    <w:rsid w:val="0091367E"/>
    <w:rsid w:val="009136D0"/>
    <w:rsid w:val="009139FA"/>
    <w:rsid w:val="00913BFD"/>
    <w:rsid w:val="009140AD"/>
    <w:rsid w:val="0091410A"/>
    <w:rsid w:val="00914112"/>
    <w:rsid w:val="00914194"/>
    <w:rsid w:val="009141AE"/>
    <w:rsid w:val="00914378"/>
    <w:rsid w:val="00914A64"/>
    <w:rsid w:val="00914FF7"/>
    <w:rsid w:val="009154B6"/>
    <w:rsid w:val="0091564B"/>
    <w:rsid w:val="0091588E"/>
    <w:rsid w:val="00915D49"/>
    <w:rsid w:val="00915EF8"/>
    <w:rsid w:val="00915F1F"/>
    <w:rsid w:val="00916116"/>
    <w:rsid w:val="0091613B"/>
    <w:rsid w:val="0091620E"/>
    <w:rsid w:val="009166E7"/>
    <w:rsid w:val="00916783"/>
    <w:rsid w:val="009167BA"/>
    <w:rsid w:val="00916881"/>
    <w:rsid w:val="0091692F"/>
    <w:rsid w:val="009169F2"/>
    <w:rsid w:val="00916EC8"/>
    <w:rsid w:val="00916FB8"/>
    <w:rsid w:val="00917070"/>
    <w:rsid w:val="00917207"/>
    <w:rsid w:val="0091788E"/>
    <w:rsid w:val="00917AFF"/>
    <w:rsid w:val="00917B1D"/>
    <w:rsid w:val="00917BDD"/>
    <w:rsid w:val="00917F05"/>
    <w:rsid w:val="00917F58"/>
    <w:rsid w:val="0091FD91"/>
    <w:rsid w:val="00920D11"/>
    <w:rsid w:val="00920E91"/>
    <w:rsid w:val="00920F3E"/>
    <w:rsid w:val="00920F8A"/>
    <w:rsid w:val="00921120"/>
    <w:rsid w:val="0092119A"/>
    <w:rsid w:val="00921272"/>
    <w:rsid w:val="00921504"/>
    <w:rsid w:val="00921FB4"/>
    <w:rsid w:val="00922020"/>
    <w:rsid w:val="00922080"/>
    <w:rsid w:val="00922212"/>
    <w:rsid w:val="0092261C"/>
    <w:rsid w:val="00922655"/>
    <w:rsid w:val="0092269C"/>
    <w:rsid w:val="0092275D"/>
    <w:rsid w:val="00922B5E"/>
    <w:rsid w:val="009232A0"/>
    <w:rsid w:val="0092340A"/>
    <w:rsid w:val="009234F9"/>
    <w:rsid w:val="0092353D"/>
    <w:rsid w:val="009235A5"/>
    <w:rsid w:val="00923656"/>
    <w:rsid w:val="00923666"/>
    <w:rsid w:val="00923737"/>
    <w:rsid w:val="00923846"/>
    <w:rsid w:val="00923892"/>
    <w:rsid w:val="0092399B"/>
    <w:rsid w:val="00923B09"/>
    <w:rsid w:val="00923D35"/>
    <w:rsid w:val="00923FA2"/>
    <w:rsid w:val="00924270"/>
    <w:rsid w:val="0092459E"/>
    <w:rsid w:val="00924778"/>
    <w:rsid w:val="009247CD"/>
    <w:rsid w:val="0092490B"/>
    <w:rsid w:val="00924AF7"/>
    <w:rsid w:val="00924B3E"/>
    <w:rsid w:val="0092567B"/>
    <w:rsid w:val="00925D93"/>
    <w:rsid w:val="009261BA"/>
    <w:rsid w:val="0092686E"/>
    <w:rsid w:val="00926C98"/>
    <w:rsid w:val="00926ED6"/>
    <w:rsid w:val="009270A4"/>
    <w:rsid w:val="0092781D"/>
    <w:rsid w:val="00927874"/>
    <w:rsid w:val="00927A86"/>
    <w:rsid w:val="00927B0E"/>
    <w:rsid w:val="00927B13"/>
    <w:rsid w:val="0093014D"/>
    <w:rsid w:val="00930213"/>
    <w:rsid w:val="009306E1"/>
    <w:rsid w:val="00930A11"/>
    <w:rsid w:val="00930E63"/>
    <w:rsid w:val="00930F48"/>
    <w:rsid w:val="0093120B"/>
    <w:rsid w:val="0093123D"/>
    <w:rsid w:val="00931411"/>
    <w:rsid w:val="009315CD"/>
    <w:rsid w:val="009316C2"/>
    <w:rsid w:val="00931806"/>
    <w:rsid w:val="00931872"/>
    <w:rsid w:val="009318A7"/>
    <w:rsid w:val="009318AD"/>
    <w:rsid w:val="00931A5D"/>
    <w:rsid w:val="00932031"/>
    <w:rsid w:val="00932044"/>
    <w:rsid w:val="009321FC"/>
    <w:rsid w:val="009322DF"/>
    <w:rsid w:val="0093242E"/>
    <w:rsid w:val="00932D37"/>
    <w:rsid w:val="009331B5"/>
    <w:rsid w:val="0093338A"/>
    <w:rsid w:val="009333A5"/>
    <w:rsid w:val="009333A8"/>
    <w:rsid w:val="00933898"/>
    <w:rsid w:val="00933D87"/>
    <w:rsid w:val="00934154"/>
    <w:rsid w:val="00934523"/>
    <w:rsid w:val="00934A62"/>
    <w:rsid w:val="009350C4"/>
    <w:rsid w:val="009350CA"/>
    <w:rsid w:val="0093510D"/>
    <w:rsid w:val="00935231"/>
    <w:rsid w:val="00935364"/>
    <w:rsid w:val="0093539D"/>
    <w:rsid w:val="009357DA"/>
    <w:rsid w:val="00935852"/>
    <w:rsid w:val="00935E42"/>
    <w:rsid w:val="0093620C"/>
    <w:rsid w:val="009363D6"/>
    <w:rsid w:val="0093647C"/>
    <w:rsid w:val="00936F57"/>
    <w:rsid w:val="00937018"/>
    <w:rsid w:val="00937098"/>
    <w:rsid w:val="009371B4"/>
    <w:rsid w:val="00937532"/>
    <w:rsid w:val="009375AC"/>
    <w:rsid w:val="00937A85"/>
    <w:rsid w:val="0094035D"/>
    <w:rsid w:val="00941216"/>
    <w:rsid w:val="0094141A"/>
    <w:rsid w:val="00941568"/>
    <w:rsid w:val="0094157B"/>
    <w:rsid w:val="009415B9"/>
    <w:rsid w:val="0094174E"/>
    <w:rsid w:val="00942187"/>
    <w:rsid w:val="009421C6"/>
    <w:rsid w:val="00942226"/>
    <w:rsid w:val="009422FA"/>
    <w:rsid w:val="00942A74"/>
    <w:rsid w:val="00942D43"/>
    <w:rsid w:val="00942D91"/>
    <w:rsid w:val="00942E4E"/>
    <w:rsid w:val="00943010"/>
    <w:rsid w:val="009430B4"/>
    <w:rsid w:val="0094345C"/>
    <w:rsid w:val="00943730"/>
    <w:rsid w:val="009438EA"/>
    <w:rsid w:val="00944688"/>
    <w:rsid w:val="009446EE"/>
    <w:rsid w:val="0094470C"/>
    <w:rsid w:val="0094482F"/>
    <w:rsid w:val="0094485E"/>
    <w:rsid w:val="009448AF"/>
    <w:rsid w:val="009448F9"/>
    <w:rsid w:val="00944C65"/>
    <w:rsid w:val="00944DA1"/>
    <w:rsid w:val="00944E78"/>
    <w:rsid w:val="00944F87"/>
    <w:rsid w:val="009450EA"/>
    <w:rsid w:val="00945430"/>
    <w:rsid w:val="00945542"/>
    <w:rsid w:val="00945575"/>
    <w:rsid w:val="0094557D"/>
    <w:rsid w:val="009455E2"/>
    <w:rsid w:val="00945BD7"/>
    <w:rsid w:val="00945D9F"/>
    <w:rsid w:val="0094607E"/>
    <w:rsid w:val="00946105"/>
    <w:rsid w:val="009463EA"/>
    <w:rsid w:val="009465E9"/>
    <w:rsid w:val="00946AFF"/>
    <w:rsid w:val="00946BC6"/>
    <w:rsid w:val="00946E00"/>
    <w:rsid w:val="009474A0"/>
    <w:rsid w:val="0094755A"/>
    <w:rsid w:val="009475BD"/>
    <w:rsid w:val="00947A8A"/>
    <w:rsid w:val="00947AF8"/>
    <w:rsid w:val="009502ED"/>
    <w:rsid w:val="00950977"/>
    <w:rsid w:val="009510E3"/>
    <w:rsid w:val="00951430"/>
    <w:rsid w:val="009518CD"/>
    <w:rsid w:val="00951BB6"/>
    <w:rsid w:val="00951DC6"/>
    <w:rsid w:val="0095238D"/>
    <w:rsid w:val="0095247B"/>
    <w:rsid w:val="0095266D"/>
    <w:rsid w:val="0095268E"/>
    <w:rsid w:val="0095281F"/>
    <w:rsid w:val="009528BE"/>
    <w:rsid w:val="00952C15"/>
    <w:rsid w:val="009530C5"/>
    <w:rsid w:val="00953363"/>
    <w:rsid w:val="0095367C"/>
    <w:rsid w:val="00953C1F"/>
    <w:rsid w:val="00953F31"/>
    <w:rsid w:val="009540B9"/>
    <w:rsid w:val="0095452E"/>
    <w:rsid w:val="00954732"/>
    <w:rsid w:val="00954806"/>
    <w:rsid w:val="00954A6E"/>
    <w:rsid w:val="00954B5F"/>
    <w:rsid w:val="00954FD3"/>
    <w:rsid w:val="0095538E"/>
    <w:rsid w:val="009554E8"/>
    <w:rsid w:val="00955598"/>
    <w:rsid w:val="009555C8"/>
    <w:rsid w:val="0095576E"/>
    <w:rsid w:val="00955853"/>
    <w:rsid w:val="00955AF2"/>
    <w:rsid w:val="00955C24"/>
    <w:rsid w:val="00955E3D"/>
    <w:rsid w:val="00956497"/>
    <w:rsid w:val="009569B8"/>
    <w:rsid w:val="009569F9"/>
    <w:rsid w:val="00956ACD"/>
    <w:rsid w:val="00956B29"/>
    <w:rsid w:val="009570EC"/>
    <w:rsid w:val="00957357"/>
    <w:rsid w:val="00957615"/>
    <w:rsid w:val="00957704"/>
    <w:rsid w:val="009577C4"/>
    <w:rsid w:val="00957844"/>
    <w:rsid w:val="00957963"/>
    <w:rsid w:val="00957993"/>
    <w:rsid w:val="0095799A"/>
    <w:rsid w:val="00957BD5"/>
    <w:rsid w:val="00957E07"/>
    <w:rsid w:val="0096004F"/>
    <w:rsid w:val="00960160"/>
    <w:rsid w:val="009603F0"/>
    <w:rsid w:val="009608A1"/>
    <w:rsid w:val="00960D0E"/>
    <w:rsid w:val="00960D76"/>
    <w:rsid w:val="009610CE"/>
    <w:rsid w:val="0096114A"/>
    <w:rsid w:val="0096157D"/>
    <w:rsid w:val="009616FD"/>
    <w:rsid w:val="009617D2"/>
    <w:rsid w:val="009619D6"/>
    <w:rsid w:val="00961B38"/>
    <w:rsid w:val="00961E75"/>
    <w:rsid w:val="009620D4"/>
    <w:rsid w:val="009621E2"/>
    <w:rsid w:val="00962768"/>
    <w:rsid w:val="00962A92"/>
    <w:rsid w:val="00962AB1"/>
    <w:rsid w:val="00962BAA"/>
    <w:rsid w:val="00963128"/>
    <w:rsid w:val="00963485"/>
    <w:rsid w:val="0096372D"/>
    <w:rsid w:val="00963BA3"/>
    <w:rsid w:val="0096415A"/>
    <w:rsid w:val="009649B0"/>
    <w:rsid w:val="00964B3C"/>
    <w:rsid w:val="00964BD9"/>
    <w:rsid w:val="00965414"/>
    <w:rsid w:val="00965493"/>
    <w:rsid w:val="009656B6"/>
    <w:rsid w:val="009656B7"/>
    <w:rsid w:val="009659F2"/>
    <w:rsid w:val="00965C6D"/>
    <w:rsid w:val="00965EFB"/>
    <w:rsid w:val="00965FAE"/>
    <w:rsid w:val="0096605D"/>
    <w:rsid w:val="009666DD"/>
    <w:rsid w:val="00966CE4"/>
    <w:rsid w:val="00966E10"/>
    <w:rsid w:val="00966E88"/>
    <w:rsid w:val="00967336"/>
    <w:rsid w:val="0096739B"/>
    <w:rsid w:val="00967417"/>
    <w:rsid w:val="009700FD"/>
    <w:rsid w:val="00970148"/>
    <w:rsid w:val="0097014B"/>
    <w:rsid w:val="009701D7"/>
    <w:rsid w:val="009703A8"/>
    <w:rsid w:val="009703DC"/>
    <w:rsid w:val="00970CF2"/>
    <w:rsid w:val="009713A7"/>
    <w:rsid w:val="00971B1E"/>
    <w:rsid w:val="00971B7F"/>
    <w:rsid w:val="00971CED"/>
    <w:rsid w:val="00971EE2"/>
    <w:rsid w:val="00972000"/>
    <w:rsid w:val="009723D8"/>
    <w:rsid w:val="009723FD"/>
    <w:rsid w:val="00972768"/>
    <w:rsid w:val="009727F9"/>
    <w:rsid w:val="00972C2D"/>
    <w:rsid w:val="00972C3A"/>
    <w:rsid w:val="00972D6D"/>
    <w:rsid w:val="00972F13"/>
    <w:rsid w:val="009730D7"/>
    <w:rsid w:val="009731A7"/>
    <w:rsid w:val="0097323A"/>
    <w:rsid w:val="0097358F"/>
    <w:rsid w:val="00973620"/>
    <w:rsid w:val="00973E03"/>
    <w:rsid w:val="00973E59"/>
    <w:rsid w:val="00973F52"/>
    <w:rsid w:val="00974054"/>
    <w:rsid w:val="009740AF"/>
    <w:rsid w:val="00974291"/>
    <w:rsid w:val="009744EB"/>
    <w:rsid w:val="0097464F"/>
    <w:rsid w:val="00974A90"/>
    <w:rsid w:val="00974C6C"/>
    <w:rsid w:val="00974D2F"/>
    <w:rsid w:val="00974F84"/>
    <w:rsid w:val="00974FDE"/>
    <w:rsid w:val="0097537C"/>
    <w:rsid w:val="0097556A"/>
    <w:rsid w:val="00975613"/>
    <w:rsid w:val="009757E7"/>
    <w:rsid w:val="00975ADD"/>
    <w:rsid w:val="00975BFE"/>
    <w:rsid w:val="00975CE5"/>
    <w:rsid w:val="00975FA0"/>
    <w:rsid w:val="0097610A"/>
    <w:rsid w:val="00976477"/>
    <w:rsid w:val="009764B8"/>
    <w:rsid w:val="009767A0"/>
    <w:rsid w:val="009768BC"/>
    <w:rsid w:val="00976B58"/>
    <w:rsid w:val="00976BC1"/>
    <w:rsid w:val="00976D2A"/>
    <w:rsid w:val="009771B1"/>
    <w:rsid w:val="009771CD"/>
    <w:rsid w:val="00977511"/>
    <w:rsid w:val="00977649"/>
    <w:rsid w:val="00977690"/>
    <w:rsid w:val="00977CB0"/>
    <w:rsid w:val="00977DBE"/>
    <w:rsid w:val="00977EBC"/>
    <w:rsid w:val="00977EBD"/>
    <w:rsid w:val="009800D1"/>
    <w:rsid w:val="00980254"/>
    <w:rsid w:val="009802F7"/>
    <w:rsid w:val="0098061E"/>
    <w:rsid w:val="009806FC"/>
    <w:rsid w:val="00980EEB"/>
    <w:rsid w:val="00981057"/>
    <w:rsid w:val="00981064"/>
    <w:rsid w:val="009810FE"/>
    <w:rsid w:val="00981228"/>
    <w:rsid w:val="00981943"/>
    <w:rsid w:val="0098201E"/>
    <w:rsid w:val="009820C9"/>
    <w:rsid w:val="009822F9"/>
    <w:rsid w:val="00982399"/>
    <w:rsid w:val="009823E3"/>
    <w:rsid w:val="009826B1"/>
    <w:rsid w:val="00982864"/>
    <w:rsid w:val="00982D3F"/>
    <w:rsid w:val="00982DE3"/>
    <w:rsid w:val="00982F2B"/>
    <w:rsid w:val="00983009"/>
    <w:rsid w:val="00983786"/>
    <w:rsid w:val="00983B2B"/>
    <w:rsid w:val="00983BDD"/>
    <w:rsid w:val="00983DC6"/>
    <w:rsid w:val="00983F0C"/>
    <w:rsid w:val="00984213"/>
    <w:rsid w:val="0098438F"/>
    <w:rsid w:val="009845ED"/>
    <w:rsid w:val="00984676"/>
    <w:rsid w:val="009847D9"/>
    <w:rsid w:val="00984932"/>
    <w:rsid w:val="00984A7C"/>
    <w:rsid w:val="00984C92"/>
    <w:rsid w:val="009852B2"/>
    <w:rsid w:val="009861AA"/>
    <w:rsid w:val="00986327"/>
    <w:rsid w:val="009864F6"/>
    <w:rsid w:val="00986719"/>
    <w:rsid w:val="00986A28"/>
    <w:rsid w:val="00986D5A"/>
    <w:rsid w:val="00986D94"/>
    <w:rsid w:val="00986DC2"/>
    <w:rsid w:val="00986FC4"/>
    <w:rsid w:val="0098777A"/>
    <w:rsid w:val="00987890"/>
    <w:rsid w:val="009878CE"/>
    <w:rsid w:val="00987F97"/>
    <w:rsid w:val="009900CC"/>
    <w:rsid w:val="00990304"/>
    <w:rsid w:val="0099033C"/>
    <w:rsid w:val="009903B7"/>
    <w:rsid w:val="00991228"/>
    <w:rsid w:val="009912A5"/>
    <w:rsid w:val="0099147F"/>
    <w:rsid w:val="009919D9"/>
    <w:rsid w:val="00991E9D"/>
    <w:rsid w:val="009923B8"/>
    <w:rsid w:val="009923BA"/>
    <w:rsid w:val="00992461"/>
    <w:rsid w:val="00992653"/>
    <w:rsid w:val="0099284E"/>
    <w:rsid w:val="00992879"/>
    <w:rsid w:val="009928A9"/>
    <w:rsid w:val="00992BE8"/>
    <w:rsid w:val="00993547"/>
    <w:rsid w:val="0099357A"/>
    <w:rsid w:val="0099371D"/>
    <w:rsid w:val="00993778"/>
    <w:rsid w:val="0099393D"/>
    <w:rsid w:val="00993BB3"/>
    <w:rsid w:val="00994561"/>
    <w:rsid w:val="0099471C"/>
    <w:rsid w:val="00994909"/>
    <w:rsid w:val="00994C7F"/>
    <w:rsid w:val="00994D5F"/>
    <w:rsid w:val="00995225"/>
    <w:rsid w:val="0099588D"/>
    <w:rsid w:val="00995AC7"/>
    <w:rsid w:val="00995BC9"/>
    <w:rsid w:val="00995C6C"/>
    <w:rsid w:val="00995CFE"/>
    <w:rsid w:val="00996000"/>
    <w:rsid w:val="0099606E"/>
    <w:rsid w:val="00996125"/>
    <w:rsid w:val="009961AC"/>
    <w:rsid w:val="009963B4"/>
    <w:rsid w:val="00996700"/>
    <w:rsid w:val="00996911"/>
    <w:rsid w:val="009969C3"/>
    <w:rsid w:val="00996BBF"/>
    <w:rsid w:val="00996C66"/>
    <w:rsid w:val="00996DB0"/>
    <w:rsid w:val="00996E6D"/>
    <w:rsid w:val="009971DE"/>
    <w:rsid w:val="0099728E"/>
    <w:rsid w:val="00997409"/>
    <w:rsid w:val="00997441"/>
    <w:rsid w:val="00997598"/>
    <w:rsid w:val="009976AB"/>
    <w:rsid w:val="00997C87"/>
    <w:rsid w:val="00997F0F"/>
    <w:rsid w:val="00997FC0"/>
    <w:rsid w:val="009A0433"/>
    <w:rsid w:val="009A0437"/>
    <w:rsid w:val="009A08B7"/>
    <w:rsid w:val="009A0AAF"/>
    <w:rsid w:val="009A106A"/>
    <w:rsid w:val="009A129A"/>
    <w:rsid w:val="009A1487"/>
    <w:rsid w:val="009A14A4"/>
    <w:rsid w:val="009A174A"/>
    <w:rsid w:val="009A1865"/>
    <w:rsid w:val="009A1B60"/>
    <w:rsid w:val="009A1BBE"/>
    <w:rsid w:val="009A1DA5"/>
    <w:rsid w:val="009A1E96"/>
    <w:rsid w:val="009A2357"/>
    <w:rsid w:val="009A2517"/>
    <w:rsid w:val="009A266E"/>
    <w:rsid w:val="009A26B8"/>
    <w:rsid w:val="009A27BA"/>
    <w:rsid w:val="009A2903"/>
    <w:rsid w:val="009A3055"/>
    <w:rsid w:val="009A365F"/>
    <w:rsid w:val="009A38D2"/>
    <w:rsid w:val="009A3FC6"/>
    <w:rsid w:val="009A439A"/>
    <w:rsid w:val="009A46D9"/>
    <w:rsid w:val="009A4883"/>
    <w:rsid w:val="009A49F2"/>
    <w:rsid w:val="009A4C62"/>
    <w:rsid w:val="009A4E78"/>
    <w:rsid w:val="009A5380"/>
    <w:rsid w:val="009A5675"/>
    <w:rsid w:val="009A567E"/>
    <w:rsid w:val="009A5916"/>
    <w:rsid w:val="009A5935"/>
    <w:rsid w:val="009A5C62"/>
    <w:rsid w:val="009A6685"/>
    <w:rsid w:val="009A680E"/>
    <w:rsid w:val="009A6D9F"/>
    <w:rsid w:val="009A6FDF"/>
    <w:rsid w:val="009A72F8"/>
    <w:rsid w:val="009A7E1B"/>
    <w:rsid w:val="009B0053"/>
    <w:rsid w:val="009B03C1"/>
    <w:rsid w:val="009B09D6"/>
    <w:rsid w:val="009B0AB4"/>
    <w:rsid w:val="009B0EEF"/>
    <w:rsid w:val="009B12ED"/>
    <w:rsid w:val="009B149B"/>
    <w:rsid w:val="009B19A8"/>
    <w:rsid w:val="009B1B10"/>
    <w:rsid w:val="009B1E4B"/>
    <w:rsid w:val="009B272C"/>
    <w:rsid w:val="009B284A"/>
    <w:rsid w:val="009B286C"/>
    <w:rsid w:val="009B2DCC"/>
    <w:rsid w:val="009B3471"/>
    <w:rsid w:val="009B34A9"/>
    <w:rsid w:val="009B3951"/>
    <w:rsid w:val="009B3D6D"/>
    <w:rsid w:val="009B3DA8"/>
    <w:rsid w:val="009B3E0F"/>
    <w:rsid w:val="009B3E18"/>
    <w:rsid w:val="009B4004"/>
    <w:rsid w:val="009B45B0"/>
    <w:rsid w:val="009B469D"/>
    <w:rsid w:val="009B481A"/>
    <w:rsid w:val="009B493E"/>
    <w:rsid w:val="009B4AE4"/>
    <w:rsid w:val="009B4DED"/>
    <w:rsid w:val="009B4DEF"/>
    <w:rsid w:val="009B5257"/>
    <w:rsid w:val="009B538F"/>
    <w:rsid w:val="009B5630"/>
    <w:rsid w:val="009B5789"/>
    <w:rsid w:val="009B59CD"/>
    <w:rsid w:val="009B5C77"/>
    <w:rsid w:val="009B5ED8"/>
    <w:rsid w:val="009B6A09"/>
    <w:rsid w:val="009B6B93"/>
    <w:rsid w:val="009B6C75"/>
    <w:rsid w:val="009B6D95"/>
    <w:rsid w:val="009B6F89"/>
    <w:rsid w:val="009B6FFE"/>
    <w:rsid w:val="009B7354"/>
    <w:rsid w:val="009B7A29"/>
    <w:rsid w:val="009B7ACC"/>
    <w:rsid w:val="009B7C45"/>
    <w:rsid w:val="009B7E17"/>
    <w:rsid w:val="009C017B"/>
    <w:rsid w:val="009C0183"/>
    <w:rsid w:val="009C029B"/>
    <w:rsid w:val="009C0332"/>
    <w:rsid w:val="009C0425"/>
    <w:rsid w:val="009C0451"/>
    <w:rsid w:val="009C04EE"/>
    <w:rsid w:val="009C07B4"/>
    <w:rsid w:val="009C0B04"/>
    <w:rsid w:val="009C0B76"/>
    <w:rsid w:val="009C1171"/>
    <w:rsid w:val="009C11FA"/>
    <w:rsid w:val="009C1296"/>
    <w:rsid w:val="009C12E9"/>
    <w:rsid w:val="009C1309"/>
    <w:rsid w:val="009C179C"/>
    <w:rsid w:val="009C17C0"/>
    <w:rsid w:val="009C19AB"/>
    <w:rsid w:val="009C1A09"/>
    <w:rsid w:val="009C1A42"/>
    <w:rsid w:val="009C2250"/>
    <w:rsid w:val="009C2AB1"/>
    <w:rsid w:val="009C2CCF"/>
    <w:rsid w:val="009C2D5D"/>
    <w:rsid w:val="009C2EB1"/>
    <w:rsid w:val="009C30DB"/>
    <w:rsid w:val="009C3478"/>
    <w:rsid w:val="009C3578"/>
    <w:rsid w:val="009C35AF"/>
    <w:rsid w:val="009C3858"/>
    <w:rsid w:val="009C395A"/>
    <w:rsid w:val="009C39CD"/>
    <w:rsid w:val="009C3A31"/>
    <w:rsid w:val="009C3AF0"/>
    <w:rsid w:val="009C3C2E"/>
    <w:rsid w:val="009C416C"/>
    <w:rsid w:val="009C4608"/>
    <w:rsid w:val="009C4848"/>
    <w:rsid w:val="009C49A7"/>
    <w:rsid w:val="009C4D1B"/>
    <w:rsid w:val="009C5083"/>
    <w:rsid w:val="009C5577"/>
    <w:rsid w:val="009C56E1"/>
    <w:rsid w:val="009C5AD5"/>
    <w:rsid w:val="009C5CC7"/>
    <w:rsid w:val="009C5CF1"/>
    <w:rsid w:val="009C5D00"/>
    <w:rsid w:val="009C5D63"/>
    <w:rsid w:val="009C6097"/>
    <w:rsid w:val="009C6344"/>
    <w:rsid w:val="009C66F9"/>
    <w:rsid w:val="009C6AF8"/>
    <w:rsid w:val="009C6D69"/>
    <w:rsid w:val="009C6FE9"/>
    <w:rsid w:val="009C7035"/>
    <w:rsid w:val="009C77B8"/>
    <w:rsid w:val="009C7D81"/>
    <w:rsid w:val="009C7D8D"/>
    <w:rsid w:val="009C7E6E"/>
    <w:rsid w:val="009D028F"/>
    <w:rsid w:val="009D030E"/>
    <w:rsid w:val="009D06CA"/>
    <w:rsid w:val="009D0B9F"/>
    <w:rsid w:val="009D0DA2"/>
    <w:rsid w:val="009D0E05"/>
    <w:rsid w:val="009D12ED"/>
    <w:rsid w:val="009D15D3"/>
    <w:rsid w:val="009D1779"/>
    <w:rsid w:val="009D1780"/>
    <w:rsid w:val="009D1AC7"/>
    <w:rsid w:val="009D1B2A"/>
    <w:rsid w:val="009D24C9"/>
    <w:rsid w:val="009D2853"/>
    <w:rsid w:val="009D2E47"/>
    <w:rsid w:val="009D2FE6"/>
    <w:rsid w:val="009D33C4"/>
    <w:rsid w:val="009D35A3"/>
    <w:rsid w:val="009D35DE"/>
    <w:rsid w:val="009D37FA"/>
    <w:rsid w:val="009D39EE"/>
    <w:rsid w:val="009D3A5F"/>
    <w:rsid w:val="009D3A75"/>
    <w:rsid w:val="009D3FB8"/>
    <w:rsid w:val="009D4122"/>
    <w:rsid w:val="009D43D9"/>
    <w:rsid w:val="009D44B1"/>
    <w:rsid w:val="009D4CF2"/>
    <w:rsid w:val="009D4FBC"/>
    <w:rsid w:val="009D500A"/>
    <w:rsid w:val="009D5084"/>
    <w:rsid w:val="009D51BC"/>
    <w:rsid w:val="009D530C"/>
    <w:rsid w:val="009D5416"/>
    <w:rsid w:val="009D5505"/>
    <w:rsid w:val="009D552E"/>
    <w:rsid w:val="009D5883"/>
    <w:rsid w:val="009D5C0B"/>
    <w:rsid w:val="009D5EE0"/>
    <w:rsid w:val="009D6129"/>
    <w:rsid w:val="009D627C"/>
    <w:rsid w:val="009D62E2"/>
    <w:rsid w:val="009D6479"/>
    <w:rsid w:val="009D6832"/>
    <w:rsid w:val="009D69AA"/>
    <w:rsid w:val="009D6A0F"/>
    <w:rsid w:val="009D72C1"/>
    <w:rsid w:val="009D7395"/>
    <w:rsid w:val="009D74AD"/>
    <w:rsid w:val="009D750E"/>
    <w:rsid w:val="009D75AB"/>
    <w:rsid w:val="009D76AD"/>
    <w:rsid w:val="009D797B"/>
    <w:rsid w:val="009D7981"/>
    <w:rsid w:val="009D7CD4"/>
    <w:rsid w:val="009D7EE8"/>
    <w:rsid w:val="009E022F"/>
    <w:rsid w:val="009E0308"/>
    <w:rsid w:val="009E0314"/>
    <w:rsid w:val="009E0392"/>
    <w:rsid w:val="009E0576"/>
    <w:rsid w:val="009E060F"/>
    <w:rsid w:val="009E083D"/>
    <w:rsid w:val="009E0B66"/>
    <w:rsid w:val="009E110A"/>
    <w:rsid w:val="009E133C"/>
    <w:rsid w:val="009E15B6"/>
    <w:rsid w:val="009E1B29"/>
    <w:rsid w:val="009E1EE6"/>
    <w:rsid w:val="009E2664"/>
    <w:rsid w:val="009E291F"/>
    <w:rsid w:val="009E2AFE"/>
    <w:rsid w:val="009E2C03"/>
    <w:rsid w:val="009E2D2E"/>
    <w:rsid w:val="009E305A"/>
    <w:rsid w:val="009E336B"/>
    <w:rsid w:val="009E33AD"/>
    <w:rsid w:val="009E3403"/>
    <w:rsid w:val="009E3454"/>
    <w:rsid w:val="009E4000"/>
    <w:rsid w:val="009E4177"/>
    <w:rsid w:val="009E44A4"/>
    <w:rsid w:val="009E46CE"/>
    <w:rsid w:val="009E491F"/>
    <w:rsid w:val="009E4B6B"/>
    <w:rsid w:val="009E4EED"/>
    <w:rsid w:val="009E51A1"/>
    <w:rsid w:val="009E51B4"/>
    <w:rsid w:val="009E527A"/>
    <w:rsid w:val="009E5524"/>
    <w:rsid w:val="009E5894"/>
    <w:rsid w:val="009E5970"/>
    <w:rsid w:val="009E5B6A"/>
    <w:rsid w:val="009E5B9D"/>
    <w:rsid w:val="009E5C02"/>
    <w:rsid w:val="009E5DC8"/>
    <w:rsid w:val="009E6225"/>
    <w:rsid w:val="009E65EC"/>
    <w:rsid w:val="009E65FE"/>
    <w:rsid w:val="009E66BD"/>
    <w:rsid w:val="009E6872"/>
    <w:rsid w:val="009E6A79"/>
    <w:rsid w:val="009E6D93"/>
    <w:rsid w:val="009E722F"/>
    <w:rsid w:val="009E72F1"/>
    <w:rsid w:val="009E733D"/>
    <w:rsid w:val="009E74FF"/>
    <w:rsid w:val="009E765F"/>
    <w:rsid w:val="009E7A7B"/>
    <w:rsid w:val="009E7A7D"/>
    <w:rsid w:val="009E7B1E"/>
    <w:rsid w:val="009F0627"/>
    <w:rsid w:val="009F06E8"/>
    <w:rsid w:val="009F07A3"/>
    <w:rsid w:val="009F092B"/>
    <w:rsid w:val="009F0EB9"/>
    <w:rsid w:val="009F19C0"/>
    <w:rsid w:val="009F1F7F"/>
    <w:rsid w:val="009F207A"/>
    <w:rsid w:val="009F226B"/>
    <w:rsid w:val="009F2A1A"/>
    <w:rsid w:val="009F2BDF"/>
    <w:rsid w:val="009F2C3B"/>
    <w:rsid w:val="009F2EAD"/>
    <w:rsid w:val="009F2EB1"/>
    <w:rsid w:val="009F312C"/>
    <w:rsid w:val="009F390A"/>
    <w:rsid w:val="009F409F"/>
    <w:rsid w:val="009F40F8"/>
    <w:rsid w:val="009F4574"/>
    <w:rsid w:val="009F4A6D"/>
    <w:rsid w:val="009F4C92"/>
    <w:rsid w:val="009F4E3B"/>
    <w:rsid w:val="009F4EE1"/>
    <w:rsid w:val="009F4F70"/>
    <w:rsid w:val="009F504A"/>
    <w:rsid w:val="009F521B"/>
    <w:rsid w:val="009F565C"/>
    <w:rsid w:val="009F575C"/>
    <w:rsid w:val="009F57D4"/>
    <w:rsid w:val="009F5800"/>
    <w:rsid w:val="009F593E"/>
    <w:rsid w:val="009F5A29"/>
    <w:rsid w:val="009F5AC0"/>
    <w:rsid w:val="009F5FD0"/>
    <w:rsid w:val="009F6245"/>
    <w:rsid w:val="009F62D5"/>
    <w:rsid w:val="009F6384"/>
    <w:rsid w:val="009F63E4"/>
    <w:rsid w:val="009F6A65"/>
    <w:rsid w:val="009F73CD"/>
    <w:rsid w:val="009F75FB"/>
    <w:rsid w:val="009F7628"/>
    <w:rsid w:val="009F781C"/>
    <w:rsid w:val="009F7B68"/>
    <w:rsid w:val="009F7C83"/>
    <w:rsid w:val="009F7F37"/>
    <w:rsid w:val="009F7F88"/>
    <w:rsid w:val="00A0020F"/>
    <w:rsid w:val="00A00715"/>
    <w:rsid w:val="00A00739"/>
    <w:rsid w:val="00A00E5C"/>
    <w:rsid w:val="00A0116E"/>
    <w:rsid w:val="00A011F6"/>
    <w:rsid w:val="00A01413"/>
    <w:rsid w:val="00A0161D"/>
    <w:rsid w:val="00A01658"/>
    <w:rsid w:val="00A017B7"/>
    <w:rsid w:val="00A01C46"/>
    <w:rsid w:val="00A01CAE"/>
    <w:rsid w:val="00A01D65"/>
    <w:rsid w:val="00A01EE7"/>
    <w:rsid w:val="00A02008"/>
    <w:rsid w:val="00A02152"/>
    <w:rsid w:val="00A0240D"/>
    <w:rsid w:val="00A0242E"/>
    <w:rsid w:val="00A025A1"/>
    <w:rsid w:val="00A02822"/>
    <w:rsid w:val="00A029FB"/>
    <w:rsid w:val="00A02B81"/>
    <w:rsid w:val="00A03081"/>
    <w:rsid w:val="00A03537"/>
    <w:rsid w:val="00A03888"/>
    <w:rsid w:val="00A03F3C"/>
    <w:rsid w:val="00A03FFF"/>
    <w:rsid w:val="00A0445B"/>
    <w:rsid w:val="00A045A2"/>
    <w:rsid w:val="00A047B9"/>
    <w:rsid w:val="00A04C36"/>
    <w:rsid w:val="00A04D14"/>
    <w:rsid w:val="00A04F79"/>
    <w:rsid w:val="00A0532C"/>
    <w:rsid w:val="00A054A8"/>
    <w:rsid w:val="00A05793"/>
    <w:rsid w:val="00A059C5"/>
    <w:rsid w:val="00A05C72"/>
    <w:rsid w:val="00A05DCA"/>
    <w:rsid w:val="00A05DF6"/>
    <w:rsid w:val="00A060A3"/>
    <w:rsid w:val="00A06C21"/>
    <w:rsid w:val="00A06D36"/>
    <w:rsid w:val="00A06D42"/>
    <w:rsid w:val="00A071E0"/>
    <w:rsid w:val="00A07304"/>
    <w:rsid w:val="00A07318"/>
    <w:rsid w:val="00A0785D"/>
    <w:rsid w:val="00A07F38"/>
    <w:rsid w:val="00A10085"/>
    <w:rsid w:val="00A10519"/>
    <w:rsid w:val="00A105BE"/>
    <w:rsid w:val="00A1072C"/>
    <w:rsid w:val="00A1093B"/>
    <w:rsid w:val="00A1093F"/>
    <w:rsid w:val="00A109F3"/>
    <w:rsid w:val="00A10BCE"/>
    <w:rsid w:val="00A10F95"/>
    <w:rsid w:val="00A114BB"/>
    <w:rsid w:val="00A11698"/>
    <w:rsid w:val="00A11B28"/>
    <w:rsid w:val="00A11CDF"/>
    <w:rsid w:val="00A12069"/>
    <w:rsid w:val="00A121B2"/>
    <w:rsid w:val="00A122C5"/>
    <w:rsid w:val="00A12539"/>
    <w:rsid w:val="00A125DC"/>
    <w:rsid w:val="00A126A3"/>
    <w:rsid w:val="00A1325A"/>
    <w:rsid w:val="00A132C0"/>
    <w:rsid w:val="00A13332"/>
    <w:rsid w:val="00A13402"/>
    <w:rsid w:val="00A13AAC"/>
    <w:rsid w:val="00A13CE6"/>
    <w:rsid w:val="00A13D4F"/>
    <w:rsid w:val="00A14073"/>
    <w:rsid w:val="00A142C4"/>
    <w:rsid w:val="00A14451"/>
    <w:rsid w:val="00A146BF"/>
    <w:rsid w:val="00A14AF1"/>
    <w:rsid w:val="00A14BAC"/>
    <w:rsid w:val="00A14C42"/>
    <w:rsid w:val="00A14D96"/>
    <w:rsid w:val="00A1506F"/>
    <w:rsid w:val="00A15218"/>
    <w:rsid w:val="00A152A7"/>
    <w:rsid w:val="00A154C8"/>
    <w:rsid w:val="00A15591"/>
    <w:rsid w:val="00A15627"/>
    <w:rsid w:val="00A15714"/>
    <w:rsid w:val="00A15811"/>
    <w:rsid w:val="00A15850"/>
    <w:rsid w:val="00A158F0"/>
    <w:rsid w:val="00A15C07"/>
    <w:rsid w:val="00A15E2C"/>
    <w:rsid w:val="00A15F50"/>
    <w:rsid w:val="00A16044"/>
    <w:rsid w:val="00A16415"/>
    <w:rsid w:val="00A16483"/>
    <w:rsid w:val="00A16686"/>
    <w:rsid w:val="00A166F2"/>
    <w:rsid w:val="00A170E6"/>
    <w:rsid w:val="00A178B6"/>
    <w:rsid w:val="00A17BEF"/>
    <w:rsid w:val="00A17E78"/>
    <w:rsid w:val="00A200D9"/>
    <w:rsid w:val="00A201ED"/>
    <w:rsid w:val="00A203CE"/>
    <w:rsid w:val="00A2066E"/>
    <w:rsid w:val="00A207D1"/>
    <w:rsid w:val="00A20A06"/>
    <w:rsid w:val="00A20BAB"/>
    <w:rsid w:val="00A20BCF"/>
    <w:rsid w:val="00A20CEC"/>
    <w:rsid w:val="00A20FC3"/>
    <w:rsid w:val="00A212E0"/>
    <w:rsid w:val="00A21301"/>
    <w:rsid w:val="00A2158C"/>
    <w:rsid w:val="00A21596"/>
    <w:rsid w:val="00A217B9"/>
    <w:rsid w:val="00A217C5"/>
    <w:rsid w:val="00A21ED2"/>
    <w:rsid w:val="00A21FB4"/>
    <w:rsid w:val="00A21FEB"/>
    <w:rsid w:val="00A21FFE"/>
    <w:rsid w:val="00A224C3"/>
    <w:rsid w:val="00A227E7"/>
    <w:rsid w:val="00A233EE"/>
    <w:rsid w:val="00A23812"/>
    <w:rsid w:val="00A23A05"/>
    <w:rsid w:val="00A23E05"/>
    <w:rsid w:val="00A2400F"/>
    <w:rsid w:val="00A2459F"/>
    <w:rsid w:val="00A247A5"/>
    <w:rsid w:val="00A2484F"/>
    <w:rsid w:val="00A24978"/>
    <w:rsid w:val="00A24ACF"/>
    <w:rsid w:val="00A25204"/>
    <w:rsid w:val="00A2522F"/>
    <w:rsid w:val="00A25254"/>
    <w:rsid w:val="00A25367"/>
    <w:rsid w:val="00A255C7"/>
    <w:rsid w:val="00A25AFA"/>
    <w:rsid w:val="00A25ECF"/>
    <w:rsid w:val="00A2613B"/>
    <w:rsid w:val="00A26333"/>
    <w:rsid w:val="00A26472"/>
    <w:rsid w:val="00A26610"/>
    <w:rsid w:val="00A26621"/>
    <w:rsid w:val="00A266EF"/>
    <w:rsid w:val="00A267BF"/>
    <w:rsid w:val="00A2683B"/>
    <w:rsid w:val="00A2687B"/>
    <w:rsid w:val="00A26BAA"/>
    <w:rsid w:val="00A26C55"/>
    <w:rsid w:val="00A26C73"/>
    <w:rsid w:val="00A26E24"/>
    <w:rsid w:val="00A2743D"/>
    <w:rsid w:val="00A27585"/>
    <w:rsid w:val="00A27A13"/>
    <w:rsid w:val="00A27C60"/>
    <w:rsid w:val="00A27FEC"/>
    <w:rsid w:val="00A301BE"/>
    <w:rsid w:val="00A30326"/>
    <w:rsid w:val="00A3047E"/>
    <w:rsid w:val="00A30542"/>
    <w:rsid w:val="00A305EB"/>
    <w:rsid w:val="00A30694"/>
    <w:rsid w:val="00A30CDE"/>
    <w:rsid w:val="00A30E46"/>
    <w:rsid w:val="00A3151D"/>
    <w:rsid w:val="00A32166"/>
    <w:rsid w:val="00A3237A"/>
    <w:rsid w:val="00A32909"/>
    <w:rsid w:val="00A32D86"/>
    <w:rsid w:val="00A33205"/>
    <w:rsid w:val="00A333F9"/>
    <w:rsid w:val="00A33527"/>
    <w:rsid w:val="00A33912"/>
    <w:rsid w:val="00A33974"/>
    <w:rsid w:val="00A33CC9"/>
    <w:rsid w:val="00A33E89"/>
    <w:rsid w:val="00A3440E"/>
    <w:rsid w:val="00A3447B"/>
    <w:rsid w:val="00A34627"/>
    <w:rsid w:val="00A34633"/>
    <w:rsid w:val="00A34AF3"/>
    <w:rsid w:val="00A34DC8"/>
    <w:rsid w:val="00A34F98"/>
    <w:rsid w:val="00A3522A"/>
    <w:rsid w:val="00A3529D"/>
    <w:rsid w:val="00A352D9"/>
    <w:rsid w:val="00A353CF"/>
    <w:rsid w:val="00A35637"/>
    <w:rsid w:val="00A35936"/>
    <w:rsid w:val="00A35EA3"/>
    <w:rsid w:val="00A36075"/>
    <w:rsid w:val="00A3607A"/>
    <w:rsid w:val="00A361A0"/>
    <w:rsid w:val="00A36DEC"/>
    <w:rsid w:val="00A36F9E"/>
    <w:rsid w:val="00A37215"/>
    <w:rsid w:val="00A377D6"/>
    <w:rsid w:val="00A37B1E"/>
    <w:rsid w:val="00A37D6B"/>
    <w:rsid w:val="00A37F20"/>
    <w:rsid w:val="00A37FA6"/>
    <w:rsid w:val="00A40135"/>
    <w:rsid w:val="00A4035F"/>
    <w:rsid w:val="00A40449"/>
    <w:rsid w:val="00A40968"/>
    <w:rsid w:val="00A40969"/>
    <w:rsid w:val="00A40BF6"/>
    <w:rsid w:val="00A40F38"/>
    <w:rsid w:val="00A40FA0"/>
    <w:rsid w:val="00A41026"/>
    <w:rsid w:val="00A4129C"/>
    <w:rsid w:val="00A41523"/>
    <w:rsid w:val="00A4160C"/>
    <w:rsid w:val="00A41726"/>
    <w:rsid w:val="00A41847"/>
    <w:rsid w:val="00A41996"/>
    <w:rsid w:val="00A41A74"/>
    <w:rsid w:val="00A41B60"/>
    <w:rsid w:val="00A42120"/>
    <w:rsid w:val="00A4255B"/>
    <w:rsid w:val="00A4267C"/>
    <w:rsid w:val="00A428E8"/>
    <w:rsid w:val="00A42970"/>
    <w:rsid w:val="00A42C0C"/>
    <w:rsid w:val="00A42C19"/>
    <w:rsid w:val="00A43142"/>
    <w:rsid w:val="00A4381B"/>
    <w:rsid w:val="00A43A59"/>
    <w:rsid w:val="00A43AD4"/>
    <w:rsid w:val="00A43C0F"/>
    <w:rsid w:val="00A43C9E"/>
    <w:rsid w:val="00A43CC5"/>
    <w:rsid w:val="00A44034"/>
    <w:rsid w:val="00A4491B"/>
    <w:rsid w:val="00A452F4"/>
    <w:rsid w:val="00A4562A"/>
    <w:rsid w:val="00A45836"/>
    <w:rsid w:val="00A45BC3"/>
    <w:rsid w:val="00A45C3F"/>
    <w:rsid w:val="00A45D08"/>
    <w:rsid w:val="00A45D8E"/>
    <w:rsid w:val="00A45DD0"/>
    <w:rsid w:val="00A45E2E"/>
    <w:rsid w:val="00A45E71"/>
    <w:rsid w:val="00A46086"/>
    <w:rsid w:val="00A46262"/>
    <w:rsid w:val="00A463BB"/>
    <w:rsid w:val="00A46586"/>
    <w:rsid w:val="00A46659"/>
    <w:rsid w:val="00A46666"/>
    <w:rsid w:val="00A4670A"/>
    <w:rsid w:val="00A467FD"/>
    <w:rsid w:val="00A4684A"/>
    <w:rsid w:val="00A46F91"/>
    <w:rsid w:val="00A47039"/>
    <w:rsid w:val="00A478AA"/>
    <w:rsid w:val="00A47CF9"/>
    <w:rsid w:val="00A47FE7"/>
    <w:rsid w:val="00A50560"/>
    <w:rsid w:val="00A50C73"/>
    <w:rsid w:val="00A50D39"/>
    <w:rsid w:val="00A50DAF"/>
    <w:rsid w:val="00A50F69"/>
    <w:rsid w:val="00A51544"/>
    <w:rsid w:val="00A5159B"/>
    <w:rsid w:val="00A51688"/>
    <w:rsid w:val="00A5182B"/>
    <w:rsid w:val="00A51A68"/>
    <w:rsid w:val="00A52009"/>
    <w:rsid w:val="00A52AEE"/>
    <w:rsid w:val="00A532C1"/>
    <w:rsid w:val="00A53374"/>
    <w:rsid w:val="00A53467"/>
    <w:rsid w:val="00A536E3"/>
    <w:rsid w:val="00A537B9"/>
    <w:rsid w:val="00A53A6C"/>
    <w:rsid w:val="00A53BA5"/>
    <w:rsid w:val="00A53C2D"/>
    <w:rsid w:val="00A53D27"/>
    <w:rsid w:val="00A53FB9"/>
    <w:rsid w:val="00A53FE2"/>
    <w:rsid w:val="00A540D1"/>
    <w:rsid w:val="00A54122"/>
    <w:rsid w:val="00A54125"/>
    <w:rsid w:val="00A54218"/>
    <w:rsid w:val="00A548C5"/>
    <w:rsid w:val="00A54979"/>
    <w:rsid w:val="00A549D8"/>
    <w:rsid w:val="00A54A12"/>
    <w:rsid w:val="00A54C48"/>
    <w:rsid w:val="00A54D00"/>
    <w:rsid w:val="00A55500"/>
    <w:rsid w:val="00A555EF"/>
    <w:rsid w:val="00A5581C"/>
    <w:rsid w:val="00A55B50"/>
    <w:rsid w:val="00A55C48"/>
    <w:rsid w:val="00A55E37"/>
    <w:rsid w:val="00A55EEE"/>
    <w:rsid w:val="00A55F55"/>
    <w:rsid w:val="00A560AC"/>
    <w:rsid w:val="00A56207"/>
    <w:rsid w:val="00A56D18"/>
    <w:rsid w:val="00A56D4D"/>
    <w:rsid w:val="00A56E67"/>
    <w:rsid w:val="00A56EC4"/>
    <w:rsid w:val="00A57022"/>
    <w:rsid w:val="00A57115"/>
    <w:rsid w:val="00A571D4"/>
    <w:rsid w:val="00A5728C"/>
    <w:rsid w:val="00A57411"/>
    <w:rsid w:val="00A5759F"/>
    <w:rsid w:val="00A575D3"/>
    <w:rsid w:val="00A57DD5"/>
    <w:rsid w:val="00A57F8E"/>
    <w:rsid w:val="00A6008E"/>
    <w:rsid w:val="00A6027E"/>
    <w:rsid w:val="00A60430"/>
    <w:rsid w:val="00A60931"/>
    <w:rsid w:val="00A60A1D"/>
    <w:rsid w:val="00A60A1F"/>
    <w:rsid w:val="00A61004"/>
    <w:rsid w:val="00A61623"/>
    <w:rsid w:val="00A616DB"/>
    <w:rsid w:val="00A6195B"/>
    <w:rsid w:val="00A61A39"/>
    <w:rsid w:val="00A61D86"/>
    <w:rsid w:val="00A62004"/>
    <w:rsid w:val="00A620A1"/>
    <w:rsid w:val="00A623A5"/>
    <w:rsid w:val="00A625E6"/>
    <w:rsid w:val="00A629E5"/>
    <w:rsid w:val="00A62B2E"/>
    <w:rsid w:val="00A62B4A"/>
    <w:rsid w:val="00A62D8C"/>
    <w:rsid w:val="00A63139"/>
    <w:rsid w:val="00A63559"/>
    <w:rsid w:val="00A635C7"/>
    <w:rsid w:val="00A63620"/>
    <w:rsid w:val="00A6379B"/>
    <w:rsid w:val="00A63873"/>
    <w:rsid w:val="00A6395C"/>
    <w:rsid w:val="00A63A02"/>
    <w:rsid w:val="00A63C6F"/>
    <w:rsid w:val="00A63D68"/>
    <w:rsid w:val="00A640A5"/>
    <w:rsid w:val="00A644B2"/>
    <w:rsid w:val="00A64620"/>
    <w:rsid w:val="00A649E4"/>
    <w:rsid w:val="00A64CC0"/>
    <w:rsid w:val="00A65426"/>
    <w:rsid w:val="00A65753"/>
    <w:rsid w:val="00A65871"/>
    <w:rsid w:val="00A65A43"/>
    <w:rsid w:val="00A65F5D"/>
    <w:rsid w:val="00A669C5"/>
    <w:rsid w:val="00A66C80"/>
    <w:rsid w:val="00A66D3F"/>
    <w:rsid w:val="00A67363"/>
    <w:rsid w:val="00A677EF"/>
    <w:rsid w:val="00A67857"/>
    <w:rsid w:val="00A678C4"/>
    <w:rsid w:val="00A6792D"/>
    <w:rsid w:val="00A67DFF"/>
    <w:rsid w:val="00A7033F"/>
    <w:rsid w:val="00A707C4"/>
    <w:rsid w:val="00A717AE"/>
    <w:rsid w:val="00A71BE8"/>
    <w:rsid w:val="00A71E43"/>
    <w:rsid w:val="00A71EA2"/>
    <w:rsid w:val="00A72091"/>
    <w:rsid w:val="00A72178"/>
    <w:rsid w:val="00A72409"/>
    <w:rsid w:val="00A72425"/>
    <w:rsid w:val="00A725B6"/>
    <w:rsid w:val="00A72722"/>
    <w:rsid w:val="00A72860"/>
    <w:rsid w:val="00A72A6A"/>
    <w:rsid w:val="00A72B4A"/>
    <w:rsid w:val="00A733B1"/>
    <w:rsid w:val="00A734B7"/>
    <w:rsid w:val="00A7376B"/>
    <w:rsid w:val="00A73835"/>
    <w:rsid w:val="00A73AFD"/>
    <w:rsid w:val="00A73BFE"/>
    <w:rsid w:val="00A73C9F"/>
    <w:rsid w:val="00A73D79"/>
    <w:rsid w:val="00A73E14"/>
    <w:rsid w:val="00A74353"/>
    <w:rsid w:val="00A7461A"/>
    <w:rsid w:val="00A748B7"/>
    <w:rsid w:val="00A74A75"/>
    <w:rsid w:val="00A74BF7"/>
    <w:rsid w:val="00A74C2F"/>
    <w:rsid w:val="00A74D77"/>
    <w:rsid w:val="00A74D8B"/>
    <w:rsid w:val="00A75351"/>
    <w:rsid w:val="00A75565"/>
    <w:rsid w:val="00A75857"/>
    <w:rsid w:val="00A75A4A"/>
    <w:rsid w:val="00A75A76"/>
    <w:rsid w:val="00A75B8C"/>
    <w:rsid w:val="00A75C66"/>
    <w:rsid w:val="00A75ED5"/>
    <w:rsid w:val="00A760AD"/>
    <w:rsid w:val="00A760FF"/>
    <w:rsid w:val="00A7659F"/>
    <w:rsid w:val="00A766F3"/>
    <w:rsid w:val="00A76758"/>
    <w:rsid w:val="00A769AF"/>
    <w:rsid w:val="00A76C21"/>
    <w:rsid w:val="00A76D49"/>
    <w:rsid w:val="00A76FC2"/>
    <w:rsid w:val="00A775AD"/>
    <w:rsid w:val="00A778CE"/>
    <w:rsid w:val="00A77A35"/>
    <w:rsid w:val="00A77AFE"/>
    <w:rsid w:val="00A77CFC"/>
    <w:rsid w:val="00A77E0E"/>
    <w:rsid w:val="00A77E9E"/>
    <w:rsid w:val="00A77ECB"/>
    <w:rsid w:val="00A800CC"/>
    <w:rsid w:val="00A80112"/>
    <w:rsid w:val="00A80244"/>
    <w:rsid w:val="00A8052E"/>
    <w:rsid w:val="00A80B50"/>
    <w:rsid w:val="00A80BE4"/>
    <w:rsid w:val="00A80FD1"/>
    <w:rsid w:val="00A8138B"/>
    <w:rsid w:val="00A8145B"/>
    <w:rsid w:val="00A815C5"/>
    <w:rsid w:val="00A816E1"/>
    <w:rsid w:val="00A816FF"/>
    <w:rsid w:val="00A817B1"/>
    <w:rsid w:val="00A81D4C"/>
    <w:rsid w:val="00A82151"/>
    <w:rsid w:val="00A82396"/>
    <w:rsid w:val="00A82445"/>
    <w:rsid w:val="00A82CB5"/>
    <w:rsid w:val="00A8311D"/>
    <w:rsid w:val="00A83209"/>
    <w:rsid w:val="00A83558"/>
    <w:rsid w:val="00A837B8"/>
    <w:rsid w:val="00A83939"/>
    <w:rsid w:val="00A83972"/>
    <w:rsid w:val="00A83A3A"/>
    <w:rsid w:val="00A83AEF"/>
    <w:rsid w:val="00A83B0E"/>
    <w:rsid w:val="00A83BAD"/>
    <w:rsid w:val="00A83BBB"/>
    <w:rsid w:val="00A83E2D"/>
    <w:rsid w:val="00A83EA3"/>
    <w:rsid w:val="00A83FF8"/>
    <w:rsid w:val="00A84057"/>
    <w:rsid w:val="00A8429B"/>
    <w:rsid w:val="00A84724"/>
    <w:rsid w:val="00A84DB2"/>
    <w:rsid w:val="00A84FA7"/>
    <w:rsid w:val="00A84FA9"/>
    <w:rsid w:val="00A84FEF"/>
    <w:rsid w:val="00A85624"/>
    <w:rsid w:val="00A858D3"/>
    <w:rsid w:val="00A85A6F"/>
    <w:rsid w:val="00A85B2A"/>
    <w:rsid w:val="00A85C79"/>
    <w:rsid w:val="00A85EBB"/>
    <w:rsid w:val="00A8620D"/>
    <w:rsid w:val="00A8636A"/>
    <w:rsid w:val="00A86FC6"/>
    <w:rsid w:val="00A87048"/>
    <w:rsid w:val="00A87097"/>
    <w:rsid w:val="00A87106"/>
    <w:rsid w:val="00A87615"/>
    <w:rsid w:val="00A87969"/>
    <w:rsid w:val="00A87BB3"/>
    <w:rsid w:val="00A87BD4"/>
    <w:rsid w:val="00A87CA3"/>
    <w:rsid w:val="00A87EAB"/>
    <w:rsid w:val="00A90082"/>
    <w:rsid w:val="00A900B2"/>
    <w:rsid w:val="00A9042A"/>
    <w:rsid w:val="00A90486"/>
    <w:rsid w:val="00A9064A"/>
    <w:rsid w:val="00A9080A"/>
    <w:rsid w:val="00A909C5"/>
    <w:rsid w:val="00A90F93"/>
    <w:rsid w:val="00A9182F"/>
    <w:rsid w:val="00A919F9"/>
    <w:rsid w:val="00A91C0F"/>
    <w:rsid w:val="00A92178"/>
    <w:rsid w:val="00A92363"/>
    <w:rsid w:val="00A928C7"/>
    <w:rsid w:val="00A928FD"/>
    <w:rsid w:val="00A92969"/>
    <w:rsid w:val="00A92C46"/>
    <w:rsid w:val="00A92CD3"/>
    <w:rsid w:val="00A92F30"/>
    <w:rsid w:val="00A93018"/>
    <w:rsid w:val="00A9309D"/>
    <w:rsid w:val="00A9324D"/>
    <w:rsid w:val="00A934FF"/>
    <w:rsid w:val="00A9369B"/>
    <w:rsid w:val="00A936E7"/>
    <w:rsid w:val="00A93F2A"/>
    <w:rsid w:val="00A9422A"/>
    <w:rsid w:val="00A94288"/>
    <w:rsid w:val="00A9445C"/>
    <w:rsid w:val="00A9452B"/>
    <w:rsid w:val="00A9474F"/>
    <w:rsid w:val="00A94917"/>
    <w:rsid w:val="00A9496A"/>
    <w:rsid w:val="00A949BC"/>
    <w:rsid w:val="00A94AEE"/>
    <w:rsid w:val="00A94D0D"/>
    <w:rsid w:val="00A94E28"/>
    <w:rsid w:val="00A95125"/>
    <w:rsid w:val="00A9529D"/>
    <w:rsid w:val="00A95890"/>
    <w:rsid w:val="00A958A6"/>
    <w:rsid w:val="00A959EA"/>
    <w:rsid w:val="00A95B2F"/>
    <w:rsid w:val="00A95D37"/>
    <w:rsid w:val="00A95ED6"/>
    <w:rsid w:val="00A95FA9"/>
    <w:rsid w:val="00A96386"/>
    <w:rsid w:val="00A9660B"/>
    <w:rsid w:val="00A966E9"/>
    <w:rsid w:val="00A96703"/>
    <w:rsid w:val="00A9689A"/>
    <w:rsid w:val="00A96A2B"/>
    <w:rsid w:val="00A96B91"/>
    <w:rsid w:val="00A9708D"/>
    <w:rsid w:val="00A97172"/>
    <w:rsid w:val="00A971C1"/>
    <w:rsid w:val="00A97299"/>
    <w:rsid w:val="00A973FE"/>
    <w:rsid w:val="00A9745F"/>
    <w:rsid w:val="00A974A4"/>
    <w:rsid w:val="00A97652"/>
    <w:rsid w:val="00A977BA"/>
    <w:rsid w:val="00A97D52"/>
    <w:rsid w:val="00A97F57"/>
    <w:rsid w:val="00A97F8B"/>
    <w:rsid w:val="00AA015C"/>
    <w:rsid w:val="00AA01AB"/>
    <w:rsid w:val="00AA024D"/>
    <w:rsid w:val="00AA034F"/>
    <w:rsid w:val="00AA0356"/>
    <w:rsid w:val="00AA0667"/>
    <w:rsid w:val="00AA0835"/>
    <w:rsid w:val="00AA0AAD"/>
    <w:rsid w:val="00AA0ABB"/>
    <w:rsid w:val="00AA0C3D"/>
    <w:rsid w:val="00AA0D1D"/>
    <w:rsid w:val="00AA1558"/>
    <w:rsid w:val="00AA1645"/>
    <w:rsid w:val="00AA255A"/>
    <w:rsid w:val="00AA2571"/>
    <w:rsid w:val="00AA262F"/>
    <w:rsid w:val="00AA2DB8"/>
    <w:rsid w:val="00AA2E7F"/>
    <w:rsid w:val="00AA2EAC"/>
    <w:rsid w:val="00AA3270"/>
    <w:rsid w:val="00AA3405"/>
    <w:rsid w:val="00AA4064"/>
    <w:rsid w:val="00AA4422"/>
    <w:rsid w:val="00AA4A22"/>
    <w:rsid w:val="00AA4DDC"/>
    <w:rsid w:val="00AA53FA"/>
    <w:rsid w:val="00AA5A68"/>
    <w:rsid w:val="00AA5B86"/>
    <w:rsid w:val="00AA5BBF"/>
    <w:rsid w:val="00AA5D38"/>
    <w:rsid w:val="00AA60B0"/>
    <w:rsid w:val="00AA6267"/>
    <w:rsid w:val="00AA65AA"/>
    <w:rsid w:val="00AA68AC"/>
    <w:rsid w:val="00AA692A"/>
    <w:rsid w:val="00AA6993"/>
    <w:rsid w:val="00AA6A66"/>
    <w:rsid w:val="00AA6A68"/>
    <w:rsid w:val="00AA6BB2"/>
    <w:rsid w:val="00AA711F"/>
    <w:rsid w:val="00AA73C2"/>
    <w:rsid w:val="00AA7B54"/>
    <w:rsid w:val="00AA7CFD"/>
    <w:rsid w:val="00AA7D9F"/>
    <w:rsid w:val="00AB06D5"/>
    <w:rsid w:val="00AB0842"/>
    <w:rsid w:val="00AB0AB1"/>
    <w:rsid w:val="00AB0D8F"/>
    <w:rsid w:val="00AB0E56"/>
    <w:rsid w:val="00AB1180"/>
    <w:rsid w:val="00AB1267"/>
    <w:rsid w:val="00AB1622"/>
    <w:rsid w:val="00AB162D"/>
    <w:rsid w:val="00AB18E8"/>
    <w:rsid w:val="00AB1A33"/>
    <w:rsid w:val="00AB1CAC"/>
    <w:rsid w:val="00AB1CD4"/>
    <w:rsid w:val="00AB1CDC"/>
    <w:rsid w:val="00AB1E29"/>
    <w:rsid w:val="00AB2064"/>
    <w:rsid w:val="00AB20B7"/>
    <w:rsid w:val="00AB219E"/>
    <w:rsid w:val="00AB21F0"/>
    <w:rsid w:val="00AB226A"/>
    <w:rsid w:val="00AB22CC"/>
    <w:rsid w:val="00AB2368"/>
    <w:rsid w:val="00AB23F9"/>
    <w:rsid w:val="00AB2DC4"/>
    <w:rsid w:val="00AB2F3D"/>
    <w:rsid w:val="00AB313B"/>
    <w:rsid w:val="00AB315E"/>
    <w:rsid w:val="00AB32A5"/>
    <w:rsid w:val="00AB3479"/>
    <w:rsid w:val="00AB3586"/>
    <w:rsid w:val="00AB379D"/>
    <w:rsid w:val="00AB395A"/>
    <w:rsid w:val="00AB39AD"/>
    <w:rsid w:val="00AB3E9F"/>
    <w:rsid w:val="00AB3F26"/>
    <w:rsid w:val="00AB3FCE"/>
    <w:rsid w:val="00AB407D"/>
    <w:rsid w:val="00AB4209"/>
    <w:rsid w:val="00AB4275"/>
    <w:rsid w:val="00AB455C"/>
    <w:rsid w:val="00AB4776"/>
    <w:rsid w:val="00AB49BD"/>
    <w:rsid w:val="00AB4BBC"/>
    <w:rsid w:val="00AB4E9D"/>
    <w:rsid w:val="00AB4F63"/>
    <w:rsid w:val="00AB5782"/>
    <w:rsid w:val="00AB586C"/>
    <w:rsid w:val="00AB58AC"/>
    <w:rsid w:val="00AB58EE"/>
    <w:rsid w:val="00AB5FAA"/>
    <w:rsid w:val="00AB60C0"/>
    <w:rsid w:val="00AB60FA"/>
    <w:rsid w:val="00AB6EF7"/>
    <w:rsid w:val="00AB70B0"/>
    <w:rsid w:val="00AB72A0"/>
    <w:rsid w:val="00AB76BB"/>
    <w:rsid w:val="00AB76CC"/>
    <w:rsid w:val="00AB7A73"/>
    <w:rsid w:val="00AB7AE4"/>
    <w:rsid w:val="00AB7ECB"/>
    <w:rsid w:val="00AC0122"/>
    <w:rsid w:val="00AC0248"/>
    <w:rsid w:val="00AC02F2"/>
    <w:rsid w:val="00AC0BEA"/>
    <w:rsid w:val="00AC0D94"/>
    <w:rsid w:val="00AC0E27"/>
    <w:rsid w:val="00AC1261"/>
    <w:rsid w:val="00AC1594"/>
    <w:rsid w:val="00AC17D2"/>
    <w:rsid w:val="00AC18A6"/>
    <w:rsid w:val="00AC1912"/>
    <w:rsid w:val="00AC2028"/>
    <w:rsid w:val="00AC2152"/>
    <w:rsid w:val="00AC2162"/>
    <w:rsid w:val="00AC21A7"/>
    <w:rsid w:val="00AC2675"/>
    <w:rsid w:val="00AC27A9"/>
    <w:rsid w:val="00AC288F"/>
    <w:rsid w:val="00AC28F8"/>
    <w:rsid w:val="00AC2A41"/>
    <w:rsid w:val="00AC2B77"/>
    <w:rsid w:val="00AC2C95"/>
    <w:rsid w:val="00AC2DDF"/>
    <w:rsid w:val="00AC30BE"/>
    <w:rsid w:val="00AC30E0"/>
    <w:rsid w:val="00AC34D6"/>
    <w:rsid w:val="00AC352F"/>
    <w:rsid w:val="00AC38B8"/>
    <w:rsid w:val="00AC3CDA"/>
    <w:rsid w:val="00AC4267"/>
    <w:rsid w:val="00AC4794"/>
    <w:rsid w:val="00AC48C7"/>
    <w:rsid w:val="00AC4C9A"/>
    <w:rsid w:val="00AC4DE1"/>
    <w:rsid w:val="00AC4E48"/>
    <w:rsid w:val="00AC5110"/>
    <w:rsid w:val="00AC5122"/>
    <w:rsid w:val="00AC562E"/>
    <w:rsid w:val="00AC587B"/>
    <w:rsid w:val="00AC5BD9"/>
    <w:rsid w:val="00AC5F3B"/>
    <w:rsid w:val="00AC5F92"/>
    <w:rsid w:val="00AC6034"/>
    <w:rsid w:val="00AC630A"/>
    <w:rsid w:val="00AC6357"/>
    <w:rsid w:val="00AC63DD"/>
    <w:rsid w:val="00AC6419"/>
    <w:rsid w:val="00AC6427"/>
    <w:rsid w:val="00AC6567"/>
    <w:rsid w:val="00AC6892"/>
    <w:rsid w:val="00AC6B18"/>
    <w:rsid w:val="00AC6BAA"/>
    <w:rsid w:val="00AC6BE0"/>
    <w:rsid w:val="00AC6C40"/>
    <w:rsid w:val="00AC6D10"/>
    <w:rsid w:val="00AC7134"/>
    <w:rsid w:val="00AC714E"/>
    <w:rsid w:val="00AC723F"/>
    <w:rsid w:val="00AC740C"/>
    <w:rsid w:val="00AC78CA"/>
    <w:rsid w:val="00AC7AE3"/>
    <w:rsid w:val="00AC7BAB"/>
    <w:rsid w:val="00AC7CB9"/>
    <w:rsid w:val="00AC7DA3"/>
    <w:rsid w:val="00AC7DA7"/>
    <w:rsid w:val="00AD05B8"/>
    <w:rsid w:val="00AD05FE"/>
    <w:rsid w:val="00AD0731"/>
    <w:rsid w:val="00AD096B"/>
    <w:rsid w:val="00AD0A9F"/>
    <w:rsid w:val="00AD0E5A"/>
    <w:rsid w:val="00AD14F1"/>
    <w:rsid w:val="00AD198E"/>
    <w:rsid w:val="00AD1BF5"/>
    <w:rsid w:val="00AD1E29"/>
    <w:rsid w:val="00AD1E30"/>
    <w:rsid w:val="00AD2238"/>
    <w:rsid w:val="00AD243E"/>
    <w:rsid w:val="00AD27F9"/>
    <w:rsid w:val="00AD2F02"/>
    <w:rsid w:val="00AD3010"/>
    <w:rsid w:val="00AD37F4"/>
    <w:rsid w:val="00AD3895"/>
    <w:rsid w:val="00AD3B6A"/>
    <w:rsid w:val="00AD3C31"/>
    <w:rsid w:val="00AD40D5"/>
    <w:rsid w:val="00AD415D"/>
    <w:rsid w:val="00AD41ED"/>
    <w:rsid w:val="00AD434E"/>
    <w:rsid w:val="00AD4526"/>
    <w:rsid w:val="00AD48E1"/>
    <w:rsid w:val="00AD4B2A"/>
    <w:rsid w:val="00AD4B3D"/>
    <w:rsid w:val="00AD4CD5"/>
    <w:rsid w:val="00AD4CD8"/>
    <w:rsid w:val="00AD4CF2"/>
    <w:rsid w:val="00AD4D57"/>
    <w:rsid w:val="00AD4DCD"/>
    <w:rsid w:val="00AD4EAC"/>
    <w:rsid w:val="00AD54F5"/>
    <w:rsid w:val="00AD550E"/>
    <w:rsid w:val="00AD55A1"/>
    <w:rsid w:val="00AD5D70"/>
    <w:rsid w:val="00AD5F84"/>
    <w:rsid w:val="00AD602C"/>
    <w:rsid w:val="00AD62CE"/>
    <w:rsid w:val="00AD6306"/>
    <w:rsid w:val="00AD63F0"/>
    <w:rsid w:val="00AD666C"/>
    <w:rsid w:val="00AD6B18"/>
    <w:rsid w:val="00AD6C65"/>
    <w:rsid w:val="00AD723C"/>
    <w:rsid w:val="00AD7522"/>
    <w:rsid w:val="00AD758C"/>
    <w:rsid w:val="00AD76A3"/>
    <w:rsid w:val="00AD7841"/>
    <w:rsid w:val="00AD7863"/>
    <w:rsid w:val="00AD7A23"/>
    <w:rsid w:val="00AD7A32"/>
    <w:rsid w:val="00AD7CCF"/>
    <w:rsid w:val="00AD7EC9"/>
    <w:rsid w:val="00AD7F2E"/>
    <w:rsid w:val="00AE0447"/>
    <w:rsid w:val="00AE0B24"/>
    <w:rsid w:val="00AE0B3A"/>
    <w:rsid w:val="00AE10EE"/>
    <w:rsid w:val="00AE11F7"/>
    <w:rsid w:val="00AE12B0"/>
    <w:rsid w:val="00AE14C3"/>
    <w:rsid w:val="00AE18F5"/>
    <w:rsid w:val="00AE1BD4"/>
    <w:rsid w:val="00AE1BD7"/>
    <w:rsid w:val="00AE1F53"/>
    <w:rsid w:val="00AE2083"/>
    <w:rsid w:val="00AE20DD"/>
    <w:rsid w:val="00AE2163"/>
    <w:rsid w:val="00AE232C"/>
    <w:rsid w:val="00AE2342"/>
    <w:rsid w:val="00AE2353"/>
    <w:rsid w:val="00AE240B"/>
    <w:rsid w:val="00AE28BD"/>
    <w:rsid w:val="00AE2B24"/>
    <w:rsid w:val="00AE2C21"/>
    <w:rsid w:val="00AE2E59"/>
    <w:rsid w:val="00AE2F9A"/>
    <w:rsid w:val="00AE30FF"/>
    <w:rsid w:val="00AE32DE"/>
    <w:rsid w:val="00AE352D"/>
    <w:rsid w:val="00AE3936"/>
    <w:rsid w:val="00AE3983"/>
    <w:rsid w:val="00AE3B65"/>
    <w:rsid w:val="00AE3CF2"/>
    <w:rsid w:val="00AE3EC0"/>
    <w:rsid w:val="00AE3F74"/>
    <w:rsid w:val="00AE3FC5"/>
    <w:rsid w:val="00AE4042"/>
    <w:rsid w:val="00AE464C"/>
    <w:rsid w:val="00AE4667"/>
    <w:rsid w:val="00AE480C"/>
    <w:rsid w:val="00AE4813"/>
    <w:rsid w:val="00AE481F"/>
    <w:rsid w:val="00AE485F"/>
    <w:rsid w:val="00AE4BB3"/>
    <w:rsid w:val="00AE4DF8"/>
    <w:rsid w:val="00AE4DF9"/>
    <w:rsid w:val="00AE5093"/>
    <w:rsid w:val="00AE50D5"/>
    <w:rsid w:val="00AE5107"/>
    <w:rsid w:val="00AE531A"/>
    <w:rsid w:val="00AE5780"/>
    <w:rsid w:val="00AE59E3"/>
    <w:rsid w:val="00AE5E18"/>
    <w:rsid w:val="00AE5EC6"/>
    <w:rsid w:val="00AE62A4"/>
    <w:rsid w:val="00AE6456"/>
    <w:rsid w:val="00AE6507"/>
    <w:rsid w:val="00AE6782"/>
    <w:rsid w:val="00AE6AB5"/>
    <w:rsid w:val="00AE6D33"/>
    <w:rsid w:val="00AE6F1A"/>
    <w:rsid w:val="00AE6FCC"/>
    <w:rsid w:val="00AE710A"/>
    <w:rsid w:val="00AE73A7"/>
    <w:rsid w:val="00AE779A"/>
    <w:rsid w:val="00AF037B"/>
    <w:rsid w:val="00AF09CF"/>
    <w:rsid w:val="00AF0D92"/>
    <w:rsid w:val="00AF0E81"/>
    <w:rsid w:val="00AF0FA8"/>
    <w:rsid w:val="00AF0FC8"/>
    <w:rsid w:val="00AF13B2"/>
    <w:rsid w:val="00AF184F"/>
    <w:rsid w:val="00AF1A78"/>
    <w:rsid w:val="00AF1C8F"/>
    <w:rsid w:val="00AF229B"/>
    <w:rsid w:val="00AF2307"/>
    <w:rsid w:val="00AF234D"/>
    <w:rsid w:val="00AF2555"/>
    <w:rsid w:val="00AF2593"/>
    <w:rsid w:val="00AF259E"/>
    <w:rsid w:val="00AF25BA"/>
    <w:rsid w:val="00AF26F6"/>
    <w:rsid w:val="00AF2771"/>
    <w:rsid w:val="00AF2E6B"/>
    <w:rsid w:val="00AF2FCF"/>
    <w:rsid w:val="00AF30F6"/>
    <w:rsid w:val="00AF32C4"/>
    <w:rsid w:val="00AF37B1"/>
    <w:rsid w:val="00AF381F"/>
    <w:rsid w:val="00AF3B56"/>
    <w:rsid w:val="00AF3EBE"/>
    <w:rsid w:val="00AF3F6A"/>
    <w:rsid w:val="00AF41BF"/>
    <w:rsid w:val="00AF4457"/>
    <w:rsid w:val="00AF4988"/>
    <w:rsid w:val="00AF4C2C"/>
    <w:rsid w:val="00AF4CB4"/>
    <w:rsid w:val="00AF4DD8"/>
    <w:rsid w:val="00AF4E94"/>
    <w:rsid w:val="00AF50FD"/>
    <w:rsid w:val="00AF5610"/>
    <w:rsid w:val="00AF61FD"/>
    <w:rsid w:val="00AF666D"/>
    <w:rsid w:val="00AF66A2"/>
    <w:rsid w:val="00AF6840"/>
    <w:rsid w:val="00AF68A1"/>
    <w:rsid w:val="00AF6908"/>
    <w:rsid w:val="00AF6C47"/>
    <w:rsid w:val="00AF6F7D"/>
    <w:rsid w:val="00AF70FD"/>
    <w:rsid w:val="00AF72A2"/>
    <w:rsid w:val="00AF73C3"/>
    <w:rsid w:val="00AF76F6"/>
    <w:rsid w:val="00AF77BF"/>
    <w:rsid w:val="00AF7882"/>
    <w:rsid w:val="00AF7C59"/>
    <w:rsid w:val="00AF7C84"/>
    <w:rsid w:val="00AF7D8F"/>
    <w:rsid w:val="00AF7EE8"/>
    <w:rsid w:val="00B00033"/>
    <w:rsid w:val="00B0019A"/>
    <w:rsid w:val="00B0081A"/>
    <w:rsid w:val="00B00AB1"/>
    <w:rsid w:val="00B00C5E"/>
    <w:rsid w:val="00B00CD4"/>
    <w:rsid w:val="00B0100E"/>
    <w:rsid w:val="00B0108B"/>
    <w:rsid w:val="00B012CB"/>
    <w:rsid w:val="00B01348"/>
    <w:rsid w:val="00B01379"/>
    <w:rsid w:val="00B0145D"/>
    <w:rsid w:val="00B01489"/>
    <w:rsid w:val="00B0187F"/>
    <w:rsid w:val="00B018C7"/>
    <w:rsid w:val="00B01C57"/>
    <w:rsid w:val="00B01D3B"/>
    <w:rsid w:val="00B01E93"/>
    <w:rsid w:val="00B01EB0"/>
    <w:rsid w:val="00B02001"/>
    <w:rsid w:val="00B02132"/>
    <w:rsid w:val="00B02204"/>
    <w:rsid w:val="00B023E3"/>
    <w:rsid w:val="00B025BE"/>
    <w:rsid w:val="00B025F7"/>
    <w:rsid w:val="00B02BC2"/>
    <w:rsid w:val="00B02BFC"/>
    <w:rsid w:val="00B03107"/>
    <w:rsid w:val="00B03165"/>
    <w:rsid w:val="00B0322A"/>
    <w:rsid w:val="00B03300"/>
    <w:rsid w:val="00B03816"/>
    <w:rsid w:val="00B03F0C"/>
    <w:rsid w:val="00B041D1"/>
    <w:rsid w:val="00B04213"/>
    <w:rsid w:val="00B043AD"/>
    <w:rsid w:val="00B04436"/>
    <w:rsid w:val="00B0450D"/>
    <w:rsid w:val="00B0462E"/>
    <w:rsid w:val="00B04A50"/>
    <w:rsid w:val="00B04DA1"/>
    <w:rsid w:val="00B04F95"/>
    <w:rsid w:val="00B05136"/>
    <w:rsid w:val="00B0559F"/>
    <w:rsid w:val="00B05601"/>
    <w:rsid w:val="00B0572F"/>
    <w:rsid w:val="00B058AE"/>
    <w:rsid w:val="00B05A73"/>
    <w:rsid w:val="00B05AE2"/>
    <w:rsid w:val="00B05B6B"/>
    <w:rsid w:val="00B05CBE"/>
    <w:rsid w:val="00B05F48"/>
    <w:rsid w:val="00B05FE2"/>
    <w:rsid w:val="00B0621D"/>
    <w:rsid w:val="00B0630A"/>
    <w:rsid w:val="00B0650E"/>
    <w:rsid w:val="00B0677A"/>
    <w:rsid w:val="00B06B09"/>
    <w:rsid w:val="00B06CBE"/>
    <w:rsid w:val="00B071C8"/>
    <w:rsid w:val="00B074EB"/>
    <w:rsid w:val="00B07552"/>
    <w:rsid w:val="00B07BBF"/>
    <w:rsid w:val="00B07C16"/>
    <w:rsid w:val="00B07DD0"/>
    <w:rsid w:val="00B07DFB"/>
    <w:rsid w:val="00B100F8"/>
    <w:rsid w:val="00B10150"/>
    <w:rsid w:val="00B104B1"/>
    <w:rsid w:val="00B105C9"/>
    <w:rsid w:val="00B105E9"/>
    <w:rsid w:val="00B10637"/>
    <w:rsid w:val="00B10B86"/>
    <w:rsid w:val="00B10D94"/>
    <w:rsid w:val="00B10FF0"/>
    <w:rsid w:val="00B11373"/>
    <w:rsid w:val="00B1139F"/>
    <w:rsid w:val="00B1140B"/>
    <w:rsid w:val="00B1155A"/>
    <w:rsid w:val="00B1156B"/>
    <w:rsid w:val="00B11E06"/>
    <w:rsid w:val="00B1206B"/>
    <w:rsid w:val="00B122EF"/>
    <w:rsid w:val="00B123FD"/>
    <w:rsid w:val="00B1253E"/>
    <w:rsid w:val="00B12810"/>
    <w:rsid w:val="00B128FC"/>
    <w:rsid w:val="00B12B84"/>
    <w:rsid w:val="00B12BAE"/>
    <w:rsid w:val="00B12DD8"/>
    <w:rsid w:val="00B12ED1"/>
    <w:rsid w:val="00B12F7B"/>
    <w:rsid w:val="00B12FE3"/>
    <w:rsid w:val="00B1325B"/>
    <w:rsid w:val="00B13B74"/>
    <w:rsid w:val="00B13BF7"/>
    <w:rsid w:val="00B13F02"/>
    <w:rsid w:val="00B13F31"/>
    <w:rsid w:val="00B14013"/>
    <w:rsid w:val="00B14036"/>
    <w:rsid w:val="00B14143"/>
    <w:rsid w:val="00B14316"/>
    <w:rsid w:val="00B1432E"/>
    <w:rsid w:val="00B14A22"/>
    <w:rsid w:val="00B14B13"/>
    <w:rsid w:val="00B14C9E"/>
    <w:rsid w:val="00B14DDC"/>
    <w:rsid w:val="00B1516F"/>
    <w:rsid w:val="00B151C9"/>
    <w:rsid w:val="00B151DF"/>
    <w:rsid w:val="00B1547E"/>
    <w:rsid w:val="00B15583"/>
    <w:rsid w:val="00B155EF"/>
    <w:rsid w:val="00B15798"/>
    <w:rsid w:val="00B15A3D"/>
    <w:rsid w:val="00B15AD4"/>
    <w:rsid w:val="00B15AFB"/>
    <w:rsid w:val="00B15BA3"/>
    <w:rsid w:val="00B16014"/>
    <w:rsid w:val="00B1626E"/>
    <w:rsid w:val="00B162F0"/>
    <w:rsid w:val="00B16331"/>
    <w:rsid w:val="00B16849"/>
    <w:rsid w:val="00B16B48"/>
    <w:rsid w:val="00B16B71"/>
    <w:rsid w:val="00B16C28"/>
    <w:rsid w:val="00B16E95"/>
    <w:rsid w:val="00B16EC1"/>
    <w:rsid w:val="00B1701F"/>
    <w:rsid w:val="00B170EA"/>
    <w:rsid w:val="00B1754D"/>
    <w:rsid w:val="00B17598"/>
    <w:rsid w:val="00B175C8"/>
    <w:rsid w:val="00B17655"/>
    <w:rsid w:val="00B17B85"/>
    <w:rsid w:val="00B17EB2"/>
    <w:rsid w:val="00B17ECD"/>
    <w:rsid w:val="00B17EE5"/>
    <w:rsid w:val="00B20479"/>
    <w:rsid w:val="00B2048B"/>
    <w:rsid w:val="00B209B8"/>
    <w:rsid w:val="00B20A08"/>
    <w:rsid w:val="00B20A3E"/>
    <w:rsid w:val="00B20B50"/>
    <w:rsid w:val="00B20C93"/>
    <w:rsid w:val="00B20DCA"/>
    <w:rsid w:val="00B21316"/>
    <w:rsid w:val="00B216B3"/>
    <w:rsid w:val="00B21B10"/>
    <w:rsid w:val="00B21DD9"/>
    <w:rsid w:val="00B220A2"/>
    <w:rsid w:val="00B222BB"/>
    <w:rsid w:val="00B22359"/>
    <w:rsid w:val="00B22520"/>
    <w:rsid w:val="00B22799"/>
    <w:rsid w:val="00B22905"/>
    <w:rsid w:val="00B22B4A"/>
    <w:rsid w:val="00B232CC"/>
    <w:rsid w:val="00B233D0"/>
    <w:rsid w:val="00B23496"/>
    <w:rsid w:val="00B23661"/>
    <w:rsid w:val="00B2389A"/>
    <w:rsid w:val="00B23A37"/>
    <w:rsid w:val="00B23B3F"/>
    <w:rsid w:val="00B23B4D"/>
    <w:rsid w:val="00B23DC0"/>
    <w:rsid w:val="00B2400C"/>
    <w:rsid w:val="00B2408B"/>
    <w:rsid w:val="00B2411E"/>
    <w:rsid w:val="00B24712"/>
    <w:rsid w:val="00B24B58"/>
    <w:rsid w:val="00B24B9A"/>
    <w:rsid w:val="00B25404"/>
    <w:rsid w:val="00B2571B"/>
    <w:rsid w:val="00B25813"/>
    <w:rsid w:val="00B25DB9"/>
    <w:rsid w:val="00B25F28"/>
    <w:rsid w:val="00B26825"/>
    <w:rsid w:val="00B26B24"/>
    <w:rsid w:val="00B27253"/>
    <w:rsid w:val="00B273E6"/>
    <w:rsid w:val="00B27564"/>
    <w:rsid w:val="00B2758F"/>
    <w:rsid w:val="00B277B5"/>
    <w:rsid w:val="00B27ABC"/>
    <w:rsid w:val="00B27B55"/>
    <w:rsid w:val="00B27E99"/>
    <w:rsid w:val="00B30147"/>
    <w:rsid w:val="00B30294"/>
    <w:rsid w:val="00B302F7"/>
    <w:rsid w:val="00B30ECA"/>
    <w:rsid w:val="00B30F4E"/>
    <w:rsid w:val="00B30F97"/>
    <w:rsid w:val="00B30FE4"/>
    <w:rsid w:val="00B31059"/>
    <w:rsid w:val="00B313ED"/>
    <w:rsid w:val="00B3189B"/>
    <w:rsid w:val="00B31C5C"/>
    <w:rsid w:val="00B31CFC"/>
    <w:rsid w:val="00B31D39"/>
    <w:rsid w:val="00B31D7C"/>
    <w:rsid w:val="00B32246"/>
    <w:rsid w:val="00B322DF"/>
    <w:rsid w:val="00B32470"/>
    <w:rsid w:val="00B324E3"/>
    <w:rsid w:val="00B32A87"/>
    <w:rsid w:val="00B32B9E"/>
    <w:rsid w:val="00B32DAE"/>
    <w:rsid w:val="00B32E0C"/>
    <w:rsid w:val="00B3317B"/>
    <w:rsid w:val="00B33243"/>
    <w:rsid w:val="00B33300"/>
    <w:rsid w:val="00B33653"/>
    <w:rsid w:val="00B33806"/>
    <w:rsid w:val="00B338AE"/>
    <w:rsid w:val="00B339AF"/>
    <w:rsid w:val="00B33EDD"/>
    <w:rsid w:val="00B34306"/>
    <w:rsid w:val="00B34469"/>
    <w:rsid w:val="00B34520"/>
    <w:rsid w:val="00B34740"/>
    <w:rsid w:val="00B347AC"/>
    <w:rsid w:val="00B347E6"/>
    <w:rsid w:val="00B34926"/>
    <w:rsid w:val="00B34A85"/>
    <w:rsid w:val="00B34B14"/>
    <w:rsid w:val="00B34BCB"/>
    <w:rsid w:val="00B34C90"/>
    <w:rsid w:val="00B34FAF"/>
    <w:rsid w:val="00B351FE"/>
    <w:rsid w:val="00B354C2"/>
    <w:rsid w:val="00B3567C"/>
    <w:rsid w:val="00B357DA"/>
    <w:rsid w:val="00B358AE"/>
    <w:rsid w:val="00B359B8"/>
    <w:rsid w:val="00B35A6F"/>
    <w:rsid w:val="00B35B6E"/>
    <w:rsid w:val="00B35B73"/>
    <w:rsid w:val="00B3610F"/>
    <w:rsid w:val="00B368D0"/>
    <w:rsid w:val="00B369FD"/>
    <w:rsid w:val="00B36B58"/>
    <w:rsid w:val="00B36B5B"/>
    <w:rsid w:val="00B36B93"/>
    <w:rsid w:val="00B36CD3"/>
    <w:rsid w:val="00B36DA6"/>
    <w:rsid w:val="00B36EDC"/>
    <w:rsid w:val="00B37161"/>
    <w:rsid w:val="00B371F5"/>
    <w:rsid w:val="00B37297"/>
    <w:rsid w:val="00B373E5"/>
    <w:rsid w:val="00B374AF"/>
    <w:rsid w:val="00B374E0"/>
    <w:rsid w:val="00B37764"/>
    <w:rsid w:val="00B37FC2"/>
    <w:rsid w:val="00B402AD"/>
    <w:rsid w:val="00B407E6"/>
    <w:rsid w:val="00B40A67"/>
    <w:rsid w:val="00B40ADF"/>
    <w:rsid w:val="00B40C13"/>
    <w:rsid w:val="00B414D8"/>
    <w:rsid w:val="00B4159F"/>
    <w:rsid w:val="00B41DE7"/>
    <w:rsid w:val="00B41E94"/>
    <w:rsid w:val="00B41F0E"/>
    <w:rsid w:val="00B4207A"/>
    <w:rsid w:val="00B420B9"/>
    <w:rsid w:val="00B420C9"/>
    <w:rsid w:val="00B42102"/>
    <w:rsid w:val="00B42925"/>
    <w:rsid w:val="00B4296F"/>
    <w:rsid w:val="00B429EE"/>
    <w:rsid w:val="00B42A38"/>
    <w:rsid w:val="00B42EAE"/>
    <w:rsid w:val="00B43041"/>
    <w:rsid w:val="00B43195"/>
    <w:rsid w:val="00B433C7"/>
    <w:rsid w:val="00B43565"/>
    <w:rsid w:val="00B43815"/>
    <w:rsid w:val="00B4385D"/>
    <w:rsid w:val="00B43ACA"/>
    <w:rsid w:val="00B43DAB"/>
    <w:rsid w:val="00B43F0E"/>
    <w:rsid w:val="00B43FBD"/>
    <w:rsid w:val="00B44098"/>
    <w:rsid w:val="00B44901"/>
    <w:rsid w:val="00B45418"/>
    <w:rsid w:val="00B454F5"/>
    <w:rsid w:val="00B4555B"/>
    <w:rsid w:val="00B4572B"/>
    <w:rsid w:val="00B45785"/>
    <w:rsid w:val="00B45A0E"/>
    <w:rsid w:val="00B45E3C"/>
    <w:rsid w:val="00B45F72"/>
    <w:rsid w:val="00B46011"/>
    <w:rsid w:val="00B461EB"/>
    <w:rsid w:val="00B4649D"/>
    <w:rsid w:val="00B465B0"/>
    <w:rsid w:val="00B46865"/>
    <w:rsid w:val="00B46B52"/>
    <w:rsid w:val="00B46CC0"/>
    <w:rsid w:val="00B46D38"/>
    <w:rsid w:val="00B46F07"/>
    <w:rsid w:val="00B47373"/>
    <w:rsid w:val="00B479CB"/>
    <w:rsid w:val="00B47A15"/>
    <w:rsid w:val="00B47E97"/>
    <w:rsid w:val="00B47FC8"/>
    <w:rsid w:val="00B504C1"/>
    <w:rsid w:val="00B504F2"/>
    <w:rsid w:val="00B508B2"/>
    <w:rsid w:val="00B50DC1"/>
    <w:rsid w:val="00B50E8B"/>
    <w:rsid w:val="00B511D8"/>
    <w:rsid w:val="00B514F7"/>
    <w:rsid w:val="00B51669"/>
    <w:rsid w:val="00B51F4B"/>
    <w:rsid w:val="00B52151"/>
    <w:rsid w:val="00B52302"/>
    <w:rsid w:val="00B52417"/>
    <w:rsid w:val="00B5272E"/>
    <w:rsid w:val="00B5334F"/>
    <w:rsid w:val="00B53406"/>
    <w:rsid w:val="00B53A38"/>
    <w:rsid w:val="00B53A79"/>
    <w:rsid w:val="00B53AE0"/>
    <w:rsid w:val="00B53FAE"/>
    <w:rsid w:val="00B53FF5"/>
    <w:rsid w:val="00B540F0"/>
    <w:rsid w:val="00B54231"/>
    <w:rsid w:val="00B54C4B"/>
    <w:rsid w:val="00B54FE2"/>
    <w:rsid w:val="00B55050"/>
    <w:rsid w:val="00B55192"/>
    <w:rsid w:val="00B55328"/>
    <w:rsid w:val="00B5539D"/>
    <w:rsid w:val="00B55423"/>
    <w:rsid w:val="00B55780"/>
    <w:rsid w:val="00B5578C"/>
    <w:rsid w:val="00B55850"/>
    <w:rsid w:val="00B55948"/>
    <w:rsid w:val="00B559D5"/>
    <w:rsid w:val="00B55B80"/>
    <w:rsid w:val="00B55D76"/>
    <w:rsid w:val="00B55DA1"/>
    <w:rsid w:val="00B55E0D"/>
    <w:rsid w:val="00B56566"/>
    <w:rsid w:val="00B565F0"/>
    <w:rsid w:val="00B56743"/>
    <w:rsid w:val="00B568C4"/>
    <w:rsid w:val="00B56DD4"/>
    <w:rsid w:val="00B570AF"/>
    <w:rsid w:val="00B571FB"/>
    <w:rsid w:val="00B57508"/>
    <w:rsid w:val="00B5762A"/>
    <w:rsid w:val="00B57633"/>
    <w:rsid w:val="00B57764"/>
    <w:rsid w:val="00B57D99"/>
    <w:rsid w:val="00B6020E"/>
    <w:rsid w:val="00B602E0"/>
    <w:rsid w:val="00B606EF"/>
    <w:rsid w:val="00B60885"/>
    <w:rsid w:val="00B60C01"/>
    <w:rsid w:val="00B60D4E"/>
    <w:rsid w:val="00B6106A"/>
    <w:rsid w:val="00B6144C"/>
    <w:rsid w:val="00B61721"/>
    <w:rsid w:val="00B61B01"/>
    <w:rsid w:val="00B61B12"/>
    <w:rsid w:val="00B61C95"/>
    <w:rsid w:val="00B61FCA"/>
    <w:rsid w:val="00B62107"/>
    <w:rsid w:val="00B62236"/>
    <w:rsid w:val="00B622D3"/>
    <w:rsid w:val="00B623B6"/>
    <w:rsid w:val="00B625B5"/>
    <w:rsid w:val="00B62A1A"/>
    <w:rsid w:val="00B62BCF"/>
    <w:rsid w:val="00B6307C"/>
    <w:rsid w:val="00B633F0"/>
    <w:rsid w:val="00B635A5"/>
    <w:rsid w:val="00B635FA"/>
    <w:rsid w:val="00B63A2E"/>
    <w:rsid w:val="00B642E0"/>
    <w:rsid w:val="00B64360"/>
    <w:rsid w:val="00B64ABA"/>
    <w:rsid w:val="00B64AC5"/>
    <w:rsid w:val="00B64B66"/>
    <w:rsid w:val="00B64E25"/>
    <w:rsid w:val="00B64E86"/>
    <w:rsid w:val="00B651D5"/>
    <w:rsid w:val="00B65E7C"/>
    <w:rsid w:val="00B66217"/>
    <w:rsid w:val="00B662FB"/>
    <w:rsid w:val="00B66627"/>
    <w:rsid w:val="00B666A7"/>
    <w:rsid w:val="00B667BF"/>
    <w:rsid w:val="00B66CA0"/>
    <w:rsid w:val="00B66D56"/>
    <w:rsid w:val="00B66ED6"/>
    <w:rsid w:val="00B66FC5"/>
    <w:rsid w:val="00B671F1"/>
    <w:rsid w:val="00B673AC"/>
    <w:rsid w:val="00B674AF"/>
    <w:rsid w:val="00B676CE"/>
    <w:rsid w:val="00B676D4"/>
    <w:rsid w:val="00B67A51"/>
    <w:rsid w:val="00B67A70"/>
    <w:rsid w:val="00B67F59"/>
    <w:rsid w:val="00B700A8"/>
    <w:rsid w:val="00B70462"/>
    <w:rsid w:val="00B70A0F"/>
    <w:rsid w:val="00B70A8A"/>
    <w:rsid w:val="00B70ABD"/>
    <w:rsid w:val="00B70B03"/>
    <w:rsid w:val="00B70BA1"/>
    <w:rsid w:val="00B71792"/>
    <w:rsid w:val="00B718E9"/>
    <w:rsid w:val="00B719B4"/>
    <w:rsid w:val="00B71A43"/>
    <w:rsid w:val="00B71CB6"/>
    <w:rsid w:val="00B71D2D"/>
    <w:rsid w:val="00B71DC2"/>
    <w:rsid w:val="00B71F19"/>
    <w:rsid w:val="00B71F49"/>
    <w:rsid w:val="00B71F88"/>
    <w:rsid w:val="00B721AA"/>
    <w:rsid w:val="00B721B8"/>
    <w:rsid w:val="00B721C6"/>
    <w:rsid w:val="00B7223F"/>
    <w:rsid w:val="00B723E2"/>
    <w:rsid w:val="00B72657"/>
    <w:rsid w:val="00B726EF"/>
    <w:rsid w:val="00B72867"/>
    <w:rsid w:val="00B72A70"/>
    <w:rsid w:val="00B72BD0"/>
    <w:rsid w:val="00B72CC7"/>
    <w:rsid w:val="00B73596"/>
    <w:rsid w:val="00B738DD"/>
    <w:rsid w:val="00B742C1"/>
    <w:rsid w:val="00B744B0"/>
    <w:rsid w:val="00B745F8"/>
    <w:rsid w:val="00B74A20"/>
    <w:rsid w:val="00B74E77"/>
    <w:rsid w:val="00B74FA4"/>
    <w:rsid w:val="00B75067"/>
    <w:rsid w:val="00B75280"/>
    <w:rsid w:val="00B7534B"/>
    <w:rsid w:val="00B756EF"/>
    <w:rsid w:val="00B75B46"/>
    <w:rsid w:val="00B75FDA"/>
    <w:rsid w:val="00B75FE8"/>
    <w:rsid w:val="00B76007"/>
    <w:rsid w:val="00B76819"/>
    <w:rsid w:val="00B76CB8"/>
    <w:rsid w:val="00B76E1C"/>
    <w:rsid w:val="00B76EC8"/>
    <w:rsid w:val="00B77506"/>
    <w:rsid w:val="00B77642"/>
    <w:rsid w:val="00B779E9"/>
    <w:rsid w:val="00B8004B"/>
    <w:rsid w:val="00B8052F"/>
    <w:rsid w:val="00B817D7"/>
    <w:rsid w:val="00B81AEF"/>
    <w:rsid w:val="00B81DF1"/>
    <w:rsid w:val="00B821F1"/>
    <w:rsid w:val="00B8292D"/>
    <w:rsid w:val="00B82C63"/>
    <w:rsid w:val="00B82C6E"/>
    <w:rsid w:val="00B82CA8"/>
    <w:rsid w:val="00B82CD0"/>
    <w:rsid w:val="00B82E65"/>
    <w:rsid w:val="00B82F8F"/>
    <w:rsid w:val="00B83062"/>
    <w:rsid w:val="00B834FE"/>
    <w:rsid w:val="00B8356B"/>
    <w:rsid w:val="00B839CC"/>
    <w:rsid w:val="00B83B8A"/>
    <w:rsid w:val="00B83C95"/>
    <w:rsid w:val="00B83D52"/>
    <w:rsid w:val="00B83DE1"/>
    <w:rsid w:val="00B84204"/>
    <w:rsid w:val="00B84758"/>
    <w:rsid w:val="00B84832"/>
    <w:rsid w:val="00B84916"/>
    <w:rsid w:val="00B84B30"/>
    <w:rsid w:val="00B84BE0"/>
    <w:rsid w:val="00B84DA5"/>
    <w:rsid w:val="00B84F8E"/>
    <w:rsid w:val="00B85028"/>
    <w:rsid w:val="00B856E8"/>
    <w:rsid w:val="00B8600A"/>
    <w:rsid w:val="00B86254"/>
    <w:rsid w:val="00B8679D"/>
    <w:rsid w:val="00B8695F"/>
    <w:rsid w:val="00B86A36"/>
    <w:rsid w:val="00B86B44"/>
    <w:rsid w:val="00B86C24"/>
    <w:rsid w:val="00B86C8D"/>
    <w:rsid w:val="00B87113"/>
    <w:rsid w:val="00B8748C"/>
    <w:rsid w:val="00B875F7"/>
    <w:rsid w:val="00B879E0"/>
    <w:rsid w:val="00B87C5B"/>
    <w:rsid w:val="00B87FC7"/>
    <w:rsid w:val="00B90274"/>
    <w:rsid w:val="00B90588"/>
    <w:rsid w:val="00B90D4B"/>
    <w:rsid w:val="00B90E67"/>
    <w:rsid w:val="00B90F8F"/>
    <w:rsid w:val="00B911E6"/>
    <w:rsid w:val="00B911EF"/>
    <w:rsid w:val="00B91789"/>
    <w:rsid w:val="00B918C1"/>
    <w:rsid w:val="00B91E6D"/>
    <w:rsid w:val="00B9210E"/>
    <w:rsid w:val="00B929A1"/>
    <w:rsid w:val="00B92F0C"/>
    <w:rsid w:val="00B93024"/>
    <w:rsid w:val="00B93173"/>
    <w:rsid w:val="00B9327E"/>
    <w:rsid w:val="00B933CF"/>
    <w:rsid w:val="00B93448"/>
    <w:rsid w:val="00B93651"/>
    <w:rsid w:val="00B9372A"/>
    <w:rsid w:val="00B9390C"/>
    <w:rsid w:val="00B93A36"/>
    <w:rsid w:val="00B93D48"/>
    <w:rsid w:val="00B93E40"/>
    <w:rsid w:val="00B93F4F"/>
    <w:rsid w:val="00B9411B"/>
    <w:rsid w:val="00B942D2"/>
    <w:rsid w:val="00B9446A"/>
    <w:rsid w:val="00B94646"/>
    <w:rsid w:val="00B946A4"/>
    <w:rsid w:val="00B94826"/>
    <w:rsid w:val="00B94A6E"/>
    <w:rsid w:val="00B94BCA"/>
    <w:rsid w:val="00B94D0A"/>
    <w:rsid w:val="00B94EB8"/>
    <w:rsid w:val="00B951A0"/>
    <w:rsid w:val="00B953F2"/>
    <w:rsid w:val="00B95548"/>
    <w:rsid w:val="00B957CF"/>
    <w:rsid w:val="00B95BE5"/>
    <w:rsid w:val="00B9601C"/>
    <w:rsid w:val="00B966FD"/>
    <w:rsid w:val="00B96825"/>
    <w:rsid w:val="00B96B42"/>
    <w:rsid w:val="00B97095"/>
    <w:rsid w:val="00B9770C"/>
    <w:rsid w:val="00B9777C"/>
    <w:rsid w:val="00B97997"/>
    <w:rsid w:val="00BA0210"/>
    <w:rsid w:val="00BA0274"/>
    <w:rsid w:val="00BA03D0"/>
    <w:rsid w:val="00BA0500"/>
    <w:rsid w:val="00BA0946"/>
    <w:rsid w:val="00BA0B03"/>
    <w:rsid w:val="00BA0D06"/>
    <w:rsid w:val="00BA0D2E"/>
    <w:rsid w:val="00BA0DD9"/>
    <w:rsid w:val="00BA0F24"/>
    <w:rsid w:val="00BA1186"/>
    <w:rsid w:val="00BA11A2"/>
    <w:rsid w:val="00BA1229"/>
    <w:rsid w:val="00BA144F"/>
    <w:rsid w:val="00BA15D8"/>
    <w:rsid w:val="00BA17C1"/>
    <w:rsid w:val="00BA1818"/>
    <w:rsid w:val="00BA18AD"/>
    <w:rsid w:val="00BA1A59"/>
    <w:rsid w:val="00BA1B71"/>
    <w:rsid w:val="00BA1BC7"/>
    <w:rsid w:val="00BA2084"/>
    <w:rsid w:val="00BA22D7"/>
    <w:rsid w:val="00BA290B"/>
    <w:rsid w:val="00BA2B7B"/>
    <w:rsid w:val="00BA2C52"/>
    <w:rsid w:val="00BA2DF7"/>
    <w:rsid w:val="00BA302B"/>
    <w:rsid w:val="00BA33C5"/>
    <w:rsid w:val="00BA35E1"/>
    <w:rsid w:val="00BA3716"/>
    <w:rsid w:val="00BA3AD9"/>
    <w:rsid w:val="00BA3F82"/>
    <w:rsid w:val="00BA4129"/>
    <w:rsid w:val="00BA4193"/>
    <w:rsid w:val="00BA4363"/>
    <w:rsid w:val="00BA460D"/>
    <w:rsid w:val="00BA49AB"/>
    <w:rsid w:val="00BA4C18"/>
    <w:rsid w:val="00BA4C19"/>
    <w:rsid w:val="00BA4DA1"/>
    <w:rsid w:val="00BA4DD8"/>
    <w:rsid w:val="00BA4FAA"/>
    <w:rsid w:val="00BA51BE"/>
    <w:rsid w:val="00BA5476"/>
    <w:rsid w:val="00BA583B"/>
    <w:rsid w:val="00BA5FE2"/>
    <w:rsid w:val="00BA6146"/>
    <w:rsid w:val="00BA61F5"/>
    <w:rsid w:val="00BA6572"/>
    <w:rsid w:val="00BA69E0"/>
    <w:rsid w:val="00BA69FD"/>
    <w:rsid w:val="00BA6BF3"/>
    <w:rsid w:val="00BA6F70"/>
    <w:rsid w:val="00BA6FCB"/>
    <w:rsid w:val="00BA70B7"/>
    <w:rsid w:val="00BA70C1"/>
    <w:rsid w:val="00BA7257"/>
    <w:rsid w:val="00BA7306"/>
    <w:rsid w:val="00BA73A4"/>
    <w:rsid w:val="00BA7511"/>
    <w:rsid w:val="00BA7D9A"/>
    <w:rsid w:val="00BA7E09"/>
    <w:rsid w:val="00BAA1DB"/>
    <w:rsid w:val="00BB00BC"/>
    <w:rsid w:val="00BB00C7"/>
    <w:rsid w:val="00BB01C7"/>
    <w:rsid w:val="00BB03A9"/>
    <w:rsid w:val="00BB04D1"/>
    <w:rsid w:val="00BB06C0"/>
    <w:rsid w:val="00BB06E3"/>
    <w:rsid w:val="00BB0911"/>
    <w:rsid w:val="00BB09F0"/>
    <w:rsid w:val="00BB0D92"/>
    <w:rsid w:val="00BB1201"/>
    <w:rsid w:val="00BB13B6"/>
    <w:rsid w:val="00BB13FD"/>
    <w:rsid w:val="00BB17C4"/>
    <w:rsid w:val="00BB1F25"/>
    <w:rsid w:val="00BB1F49"/>
    <w:rsid w:val="00BB213A"/>
    <w:rsid w:val="00BB2354"/>
    <w:rsid w:val="00BB2366"/>
    <w:rsid w:val="00BB248F"/>
    <w:rsid w:val="00BB2AD0"/>
    <w:rsid w:val="00BB2ADC"/>
    <w:rsid w:val="00BB2D83"/>
    <w:rsid w:val="00BB3196"/>
    <w:rsid w:val="00BB33BF"/>
    <w:rsid w:val="00BB347A"/>
    <w:rsid w:val="00BB3994"/>
    <w:rsid w:val="00BB3D50"/>
    <w:rsid w:val="00BB42B4"/>
    <w:rsid w:val="00BB4351"/>
    <w:rsid w:val="00BB4A9F"/>
    <w:rsid w:val="00BB4E48"/>
    <w:rsid w:val="00BB4EA3"/>
    <w:rsid w:val="00BB5B17"/>
    <w:rsid w:val="00BB5B34"/>
    <w:rsid w:val="00BB5D8E"/>
    <w:rsid w:val="00BB5E8C"/>
    <w:rsid w:val="00BB6025"/>
    <w:rsid w:val="00BB60A0"/>
    <w:rsid w:val="00BB618C"/>
    <w:rsid w:val="00BB6231"/>
    <w:rsid w:val="00BB62B9"/>
    <w:rsid w:val="00BB684C"/>
    <w:rsid w:val="00BB6C25"/>
    <w:rsid w:val="00BB6EB4"/>
    <w:rsid w:val="00BB7128"/>
    <w:rsid w:val="00BB72AB"/>
    <w:rsid w:val="00BB74E5"/>
    <w:rsid w:val="00BB7903"/>
    <w:rsid w:val="00BB79E6"/>
    <w:rsid w:val="00BB7BE3"/>
    <w:rsid w:val="00BB7C75"/>
    <w:rsid w:val="00BB7E86"/>
    <w:rsid w:val="00BB7EB1"/>
    <w:rsid w:val="00BB7F8F"/>
    <w:rsid w:val="00BB7FED"/>
    <w:rsid w:val="00BC07C3"/>
    <w:rsid w:val="00BC0852"/>
    <w:rsid w:val="00BC0920"/>
    <w:rsid w:val="00BC0C67"/>
    <w:rsid w:val="00BC0CCC"/>
    <w:rsid w:val="00BC0F29"/>
    <w:rsid w:val="00BC1167"/>
    <w:rsid w:val="00BC16A8"/>
    <w:rsid w:val="00BC1E2D"/>
    <w:rsid w:val="00BC1E54"/>
    <w:rsid w:val="00BC1FEE"/>
    <w:rsid w:val="00BC202D"/>
    <w:rsid w:val="00BC241D"/>
    <w:rsid w:val="00BC2539"/>
    <w:rsid w:val="00BC27A6"/>
    <w:rsid w:val="00BC27D1"/>
    <w:rsid w:val="00BC2909"/>
    <w:rsid w:val="00BC2AAF"/>
    <w:rsid w:val="00BC2DA4"/>
    <w:rsid w:val="00BC30C5"/>
    <w:rsid w:val="00BC320C"/>
    <w:rsid w:val="00BC3468"/>
    <w:rsid w:val="00BC3486"/>
    <w:rsid w:val="00BC3886"/>
    <w:rsid w:val="00BC3960"/>
    <w:rsid w:val="00BC3A3A"/>
    <w:rsid w:val="00BC3AC7"/>
    <w:rsid w:val="00BC3D13"/>
    <w:rsid w:val="00BC3E65"/>
    <w:rsid w:val="00BC4144"/>
    <w:rsid w:val="00BC41E4"/>
    <w:rsid w:val="00BC425F"/>
    <w:rsid w:val="00BC44B7"/>
    <w:rsid w:val="00BC46E9"/>
    <w:rsid w:val="00BC47F7"/>
    <w:rsid w:val="00BC4921"/>
    <w:rsid w:val="00BC4CE4"/>
    <w:rsid w:val="00BC4D58"/>
    <w:rsid w:val="00BC4FD4"/>
    <w:rsid w:val="00BC52F4"/>
    <w:rsid w:val="00BC5722"/>
    <w:rsid w:val="00BC5752"/>
    <w:rsid w:val="00BC57D4"/>
    <w:rsid w:val="00BC5DC5"/>
    <w:rsid w:val="00BC6196"/>
    <w:rsid w:val="00BC6238"/>
    <w:rsid w:val="00BC623E"/>
    <w:rsid w:val="00BC63C0"/>
    <w:rsid w:val="00BC659A"/>
    <w:rsid w:val="00BC661A"/>
    <w:rsid w:val="00BC6685"/>
    <w:rsid w:val="00BC6A13"/>
    <w:rsid w:val="00BC6AE2"/>
    <w:rsid w:val="00BC6E61"/>
    <w:rsid w:val="00BC6F59"/>
    <w:rsid w:val="00BC6FEB"/>
    <w:rsid w:val="00BC7002"/>
    <w:rsid w:val="00BC72ED"/>
    <w:rsid w:val="00BC7926"/>
    <w:rsid w:val="00BC7D51"/>
    <w:rsid w:val="00BC7D91"/>
    <w:rsid w:val="00BC7DAD"/>
    <w:rsid w:val="00BC7F3F"/>
    <w:rsid w:val="00BD0461"/>
    <w:rsid w:val="00BD0A47"/>
    <w:rsid w:val="00BD1565"/>
    <w:rsid w:val="00BD1574"/>
    <w:rsid w:val="00BD173C"/>
    <w:rsid w:val="00BD1894"/>
    <w:rsid w:val="00BD1B1C"/>
    <w:rsid w:val="00BD1D55"/>
    <w:rsid w:val="00BD2376"/>
    <w:rsid w:val="00BD25AD"/>
    <w:rsid w:val="00BD2D03"/>
    <w:rsid w:val="00BD3113"/>
    <w:rsid w:val="00BD317F"/>
    <w:rsid w:val="00BD3500"/>
    <w:rsid w:val="00BD36C5"/>
    <w:rsid w:val="00BD36EF"/>
    <w:rsid w:val="00BD3ABE"/>
    <w:rsid w:val="00BD3D99"/>
    <w:rsid w:val="00BD422E"/>
    <w:rsid w:val="00BD42FF"/>
    <w:rsid w:val="00BD47DC"/>
    <w:rsid w:val="00BD49B6"/>
    <w:rsid w:val="00BD4B01"/>
    <w:rsid w:val="00BD4CB1"/>
    <w:rsid w:val="00BD4E00"/>
    <w:rsid w:val="00BD4FD1"/>
    <w:rsid w:val="00BD509F"/>
    <w:rsid w:val="00BD51FB"/>
    <w:rsid w:val="00BD573E"/>
    <w:rsid w:val="00BD5BD8"/>
    <w:rsid w:val="00BD61C0"/>
    <w:rsid w:val="00BD62CF"/>
    <w:rsid w:val="00BD6323"/>
    <w:rsid w:val="00BD67DD"/>
    <w:rsid w:val="00BD6AB1"/>
    <w:rsid w:val="00BD6B14"/>
    <w:rsid w:val="00BD6BFA"/>
    <w:rsid w:val="00BD6D13"/>
    <w:rsid w:val="00BD6F1A"/>
    <w:rsid w:val="00BD71FB"/>
    <w:rsid w:val="00BD731A"/>
    <w:rsid w:val="00BD75FD"/>
    <w:rsid w:val="00BD788E"/>
    <w:rsid w:val="00BD78A9"/>
    <w:rsid w:val="00BD7A84"/>
    <w:rsid w:val="00BD7ADB"/>
    <w:rsid w:val="00BD7C16"/>
    <w:rsid w:val="00BD7FFC"/>
    <w:rsid w:val="00BE047C"/>
    <w:rsid w:val="00BE0501"/>
    <w:rsid w:val="00BE0851"/>
    <w:rsid w:val="00BE091B"/>
    <w:rsid w:val="00BE0B17"/>
    <w:rsid w:val="00BE0B23"/>
    <w:rsid w:val="00BE0B52"/>
    <w:rsid w:val="00BE0B85"/>
    <w:rsid w:val="00BE0D5F"/>
    <w:rsid w:val="00BE0D78"/>
    <w:rsid w:val="00BE0DDE"/>
    <w:rsid w:val="00BE0F3C"/>
    <w:rsid w:val="00BE1110"/>
    <w:rsid w:val="00BE11A4"/>
    <w:rsid w:val="00BE12E6"/>
    <w:rsid w:val="00BE13B2"/>
    <w:rsid w:val="00BE1BD5"/>
    <w:rsid w:val="00BE1D13"/>
    <w:rsid w:val="00BE1DCB"/>
    <w:rsid w:val="00BE23E2"/>
    <w:rsid w:val="00BE24A4"/>
    <w:rsid w:val="00BE256E"/>
    <w:rsid w:val="00BE26EE"/>
    <w:rsid w:val="00BE2BA9"/>
    <w:rsid w:val="00BE2DE1"/>
    <w:rsid w:val="00BE2F5A"/>
    <w:rsid w:val="00BE2F9A"/>
    <w:rsid w:val="00BE32BC"/>
    <w:rsid w:val="00BE33A2"/>
    <w:rsid w:val="00BE3419"/>
    <w:rsid w:val="00BE344A"/>
    <w:rsid w:val="00BE34F8"/>
    <w:rsid w:val="00BE3585"/>
    <w:rsid w:val="00BE3638"/>
    <w:rsid w:val="00BE3647"/>
    <w:rsid w:val="00BE3AAC"/>
    <w:rsid w:val="00BE3CC4"/>
    <w:rsid w:val="00BE41E5"/>
    <w:rsid w:val="00BE43AB"/>
    <w:rsid w:val="00BE43D9"/>
    <w:rsid w:val="00BE4406"/>
    <w:rsid w:val="00BE4529"/>
    <w:rsid w:val="00BE4880"/>
    <w:rsid w:val="00BE4B64"/>
    <w:rsid w:val="00BE4C74"/>
    <w:rsid w:val="00BE4CA8"/>
    <w:rsid w:val="00BE4D06"/>
    <w:rsid w:val="00BE4F58"/>
    <w:rsid w:val="00BE51BB"/>
    <w:rsid w:val="00BE55E3"/>
    <w:rsid w:val="00BE57F8"/>
    <w:rsid w:val="00BE5A46"/>
    <w:rsid w:val="00BE5F38"/>
    <w:rsid w:val="00BE606B"/>
    <w:rsid w:val="00BE6207"/>
    <w:rsid w:val="00BE6218"/>
    <w:rsid w:val="00BE65B5"/>
    <w:rsid w:val="00BE66B8"/>
    <w:rsid w:val="00BE69CF"/>
    <w:rsid w:val="00BE6AC3"/>
    <w:rsid w:val="00BE6D43"/>
    <w:rsid w:val="00BE7019"/>
    <w:rsid w:val="00BE738F"/>
    <w:rsid w:val="00BE73AF"/>
    <w:rsid w:val="00BE77CE"/>
    <w:rsid w:val="00BE781A"/>
    <w:rsid w:val="00BE7BEE"/>
    <w:rsid w:val="00BE7E87"/>
    <w:rsid w:val="00BE7F36"/>
    <w:rsid w:val="00BF03E8"/>
    <w:rsid w:val="00BF050B"/>
    <w:rsid w:val="00BF0536"/>
    <w:rsid w:val="00BF0B3B"/>
    <w:rsid w:val="00BF0BF0"/>
    <w:rsid w:val="00BF0CD3"/>
    <w:rsid w:val="00BF0F32"/>
    <w:rsid w:val="00BF0F64"/>
    <w:rsid w:val="00BF0FC4"/>
    <w:rsid w:val="00BF1352"/>
    <w:rsid w:val="00BF15B2"/>
    <w:rsid w:val="00BF1C7D"/>
    <w:rsid w:val="00BF1F44"/>
    <w:rsid w:val="00BF2014"/>
    <w:rsid w:val="00BF25F5"/>
    <w:rsid w:val="00BF265E"/>
    <w:rsid w:val="00BF2D54"/>
    <w:rsid w:val="00BF32CE"/>
    <w:rsid w:val="00BF334C"/>
    <w:rsid w:val="00BF38AA"/>
    <w:rsid w:val="00BF399F"/>
    <w:rsid w:val="00BF3D93"/>
    <w:rsid w:val="00BF3ECA"/>
    <w:rsid w:val="00BF46A6"/>
    <w:rsid w:val="00BF46F3"/>
    <w:rsid w:val="00BF4A97"/>
    <w:rsid w:val="00BF4B35"/>
    <w:rsid w:val="00BF4C53"/>
    <w:rsid w:val="00BF4C65"/>
    <w:rsid w:val="00BF4C92"/>
    <w:rsid w:val="00BF4F77"/>
    <w:rsid w:val="00BF5336"/>
    <w:rsid w:val="00BF54F1"/>
    <w:rsid w:val="00BF5581"/>
    <w:rsid w:val="00BF5964"/>
    <w:rsid w:val="00BF5D3A"/>
    <w:rsid w:val="00BF5F59"/>
    <w:rsid w:val="00BF5F60"/>
    <w:rsid w:val="00BF6004"/>
    <w:rsid w:val="00BF612F"/>
    <w:rsid w:val="00BF63E3"/>
    <w:rsid w:val="00BF654C"/>
    <w:rsid w:val="00BF65A7"/>
    <w:rsid w:val="00BF6733"/>
    <w:rsid w:val="00BF67A6"/>
    <w:rsid w:val="00BF6C01"/>
    <w:rsid w:val="00BF781C"/>
    <w:rsid w:val="00BF7921"/>
    <w:rsid w:val="00BF7AAE"/>
    <w:rsid w:val="00BF7C46"/>
    <w:rsid w:val="00BF7D60"/>
    <w:rsid w:val="00C00A98"/>
    <w:rsid w:val="00C00E79"/>
    <w:rsid w:val="00C00E86"/>
    <w:rsid w:val="00C01510"/>
    <w:rsid w:val="00C01574"/>
    <w:rsid w:val="00C01649"/>
    <w:rsid w:val="00C01696"/>
    <w:rsid w:val="00C016E2"/>
    <w:rsid w:val="00C017A1"/>
    <w:rsid w:val="00C017CE"/>
    <w:rsid w:val="00C01897"/>
    <w:rsid w:val="00C01929"/>
    <w:rsid w:val="00C02530"/>
    <w:rsid w:val="00C03019"/>
    <w:rsid w:val="00C03071"/>
    <w:rsid w:val="00C033C5"/>
    <w:rsid w:val="00C0350E"/>
    <w:rsid w:val="00C03D80"/>
    <w:rsid w:val="00C03EF1"/>
    <w:rsid w:val="00C03F49"/>
    <w:rsid w:val="00C046EA"/>
    <w:rsid w:val="00C048D4"/>
    <w:rsid w:val="00C04AA0"/>
    <w:rsid w:val="00C05768"/>
    <w:rsid w:val="00C057E8"/>
    <w:rsid w:val="00C05995"/>
    <w:rsid w:val="00C05A3A"/>
    <w:rsid w:val="00C05C8A"/>
    <w:rsid w:val="00C05CB0"/>
    <w:rsid w:val="00C05F82"/>
    <w:rsid w:val="00C06CB5"/>
    <w:rsid w:val="00C06F13"/>
    <w:rsid w:val="00C06F62"/>
    <w:rsid w:val="00C072F7"/>
    <w:rsid w:val="00C07410"/>
    <w:rsid w:val="00C07412"/>
    <w:rsid w:val="00C0756D"/>
    <w:rsid w:val="00C07756"/>
    <w:rsid w:val="00C079F6"/>
    <w:rsid w:val="00C07A6E"/>
    <w:rsid w:val="00C07AF1"/>
    <w:rsid w:val="00C10168"/>
    <w:rsid w:val="00C10812"/>
    <w:rsid w:val="00C10855"/>
    <w:rsid w:val="00C10AA7"/>
    <w:rsid w:val="00C10B4E"/>
    <w:rsid w:val="00C10E21"/>
    <w:rsid w:val="00C10E25"/>
    <w:rsid w:val="00C1100A"/>
    <w:rsid w:val="00C1138C"/>
    <w:rsid w:val="00C113EE"/>
    <w:rsid w:val="00C1147F"/>
    <w:rsid w:val="00C114E0"/>
    <w:rsid w:val="00C11777"/>
    <w:rsid w:val="00C11998"/>
    <w:rsid w:val="00C11C68"/>
    <w:rsid w:val="00C1218E"/>
    <w:rsid w:val="00C12248"/>
    <w:rsid w:val="00C1243F"/>
    <w:rsid w:val="00C12923"/>
    <w:rsid w:val="00C12F0F"/>
    <w:rsid w:val="00C13091"/>
    <w:rsid w:val="00C13107"/>
    <w:rsid w:val="00C13149"/>
    <w:rsid w:val="00C13952"/>
    <w:rsid w:val="00C13BAD"/>
    <w:rsid w:val="00C13DB9"/>
    <w:rsid w:val="00C13F97"/>
    <w:rsid w:val="00C13FDC"/>
    <w:rsid w:val="00C14146"/>
    <w:rsid w:val="00C1425F"/>
    <w:rsid w:val="00C14266"/>
    <w:rsid w:val="00C144EB"/>
    <w:rsid w:val="00C14688"/>
    <w:rsid w:val="00C14760"/>
    <w:rsid w:val="00C147A0"/>
    <w:rsid w:val="00C148E2"/>
    <w:rsid w:val="00C14F9A"/>
    <w:rsid w:val="00C15013"/>
    <w:rsid w:val="00C1505D"/>
    <w:rsid w:val="00C15389"/>
    <w:rsid w:val="00C15571"/>
    <w:rsid w:val="00C1599E"/>
    <w:rsid w:val="00C15C9F"/>
    <w:rsid w:val="00C15D42"/>
    <w:rsid w:val="00C15EA6"/>
    <w:rsid w:val="00C15EB6"/>
    <w:rsid w:val="00C16C68"/>
    <w:rsid w:val="00C16F89"/>
    <w:rsid w:val="00C16FCB"/>
    <w:rsid w:val="00C17230"/>
    <w:rsid w:val="00C17397"/>
    <w:rsid w:val="00C1745C"/>
    <w:rsid w:val="00C176C8"/>
    <w:rsid w:val="00C17BFA"/>
    <w:rsid w:val="00C2002B"/>
    <w:rsid w:val="00C200AD"/>
    <w:rsid w:val="00C200CB"/>
    <w:rsid w:val="00C202CE"/>
    <w:rsid w:val="00C2038F"/>
    <w:rsid w:val="00C2058A"/>
    <w:rsid w:val="00C206F3"/>
    <w:rsid w:val="00C20877"/>
    <w:rsid w:val="00C20928"/>
    <w:rsid w:val="00C21249"/>
    <w:rsid w:val="00C21704"/>
    <w:rsid w:val="00C21B51"/>
    <w:rsid w:val="00C21D8D"/>
    <w:rsid w:val="00C21F28"/>
    <w:rsid w:val="00C21FC5"/>
    <w:rsid w:val="00C22C22"/>
    <w:rsid w:val="00C22D39"/>
    <w:rsid w:val="00C22D47"/>
    <w:rsid w:val="00C239D8"/>
    <w:rsid w:val="00C23B45"/>
    <w:rsid w:val="00C23BBF"/>
    <w:rsid w:val="00C23E0A"/>
    <w:rsid w:val="00C24046"/>
    <w:rsid w:val="00C2446F"/>
    <w:rsid w:val="00C24539"/>
    <w:rsid w:val="00C24544"/>
    <w:rsid w:val="00C245D2"/>
    <w:rsid w:val="00C2463A"/>
    <w:rsid w:val="00C255A0"/>
    <w:rsid w:val="00C25D1E"/>
    <w:rsid w:val="00C25E87"/>
    <w:rsid w:val="00C26607"/>
    <w:rsid w:val="00C2674E"/>
    <w:rsid w:val="00C26755"/>
    <w:rsid w:val="00C26D13"/>
    <w:rsid w:val="00C26DA1"/>
    <w:rsid w:val="00C27126"/>
    <w:rsid w:val="00C275DE"/>
    <w:rsid w:val="00C2784A"/>
    <w:rsid w:val="00C27B25"/>
    <w:rsid w:val="00C27D15"/>
    <w:rsid w:val="00C27FC9"/>
    <w:rsid w:val="00C3007A"/>
    <w:rsid w:val="00C30675"/>
    <w:rsid w:val="00C30AF2"/>
    <w:rsid w:val="00C30D2E"/>
    <w:rsid w:val="00C30DE1"/>
    <w:rsid w:val="00C31535"/>
    <w:rsid w:val="00C31BC8"/>
    <w:rsid w:val="00C31CBE"/>
    <w:rsid w:val="00C31F8D"/>
    <w:rsid w:val="00C322F6"/>
    <w:rsid w:val="00C32642"/>
    <w:rsid w:val="00C32BDF"/>
    <w:rsid w:val="00C32DBA"/>
    <w:rsid w:val="00C332F7"/>
    <w:rsid w:val="00C33319"/>
    <w:rsid w:val="00C3355B"/>
    <w:rsid w:val="00C33903"/>
    <w:rsid w:val="00C33F43"/>
    <w:rsid w:val="00C341C7"/>
    <w:rsid w:val="00C341E5"/>
    <w:rsid w:val="00C346A0"/>
    <w:rsid w:val="00C34AA7"/>
    <w:rsid w:val="00C34D83"/>
    <w:rsid w:val="00C34FEC"/>
    <w:rsid w:val="00C352DA"/>
    <w:rsid w:val="00C35353"/>
    <w:rsid w:val="00C356AB"/>
    <w:rsid w:val="00C35825"/>
    <w:rsid w:val="00C35ABE"/>
    <w:rsid w:val="00C35B71"/>
    <w:rsid w:val="00C35EA4"/>
    <w:rsid w:val="00C36087"/>
    <w:rsid w:val="00C364A8"/>
    <w:rsid w:val="00C366FD"/>
    <w:rsid w:val="00C36D56"/>
    <w:rsid w:val="00C36FD9"/>
    <w:rsid w:val="00C372E1"/>
    <w:rsid w:val="00C37356"/>
    <w:rsid w:val="00C37578"/>
    <w:rsid w:val="00C37711"/>
    <w:rsid w:val="00C3790B"/>
    <w:rsid w:val="00C3790E"/>
    <w:rsid w:val="00C37935"/>
    <w:rsid w:val="00C37A88"/>
    <w:rsid w:val="00C37CB3"/>
    <w:rsid w:val="00C37D82"/>
    <w:rsid w:val="00C37EB5"/>
    <w:rsid w:val="00C4009E"/>
    <w:rsid w:val="00C40657"/>
    <w:rsid w:val="00C406D0"/>
    <w:rsid w:val="00C40AC9"/>
    <w:rsid w:val="00C40C43"/>
    <w:rsid w:val="00C40DBF"/>
    <w:rsid w:val="00C41169"/>
    <w:rsid w:val="00C412A4"/>
    <w:rsid w:val="00C4158B"/>
    <w:rsid w:val="00C41A84"/>
    <w:rsid w:val="00C41ACF"/>
    <w:rsid w:val="00C41AD4"/>
    <w:rsid w:val="00C41B2A"/>
    <w:rsid w:val="00C4253A"/>
    <w:rsid w:val="00C427E2"/>
    <w:rsid w:val="00C42850"/>
    <w:rsid w:val="00C42A06"/>
    <w:rsid w:val="00C42A9B"/>
    <w:rsid w:val="00C42B12"/>
    <w:rsid w:val="00C42C79"/>
    <w:rsid w:val="00C42C7F"/>
    <w:rsid w:val="00C42C97"/>
    <w:rsid w:val="00C42CC0"/>
    <w:rsid w:val="00C42CDA"/>
    <w:rsid w:val="00C43273"/>
    <w:rsid w:val="00C434D4"/>
    <w:rsid w:val="00C43995"/>
    <w:rsid w:val="00C43D7D"/>
    <w:rsid w:val="00C43D8F"/>
    <w:rsid w:val="00C43FA3"/>
    <w:rsid w:val="00C44022"/>
    <w:rsid w:val="00C44029"/>
    <w:rsid w:val="00C4445A"/>
    <w:rsid w:val="00C446D1"/>
    <w:rsid w:val="00C44821"/>
    <w:rsid w:val="00C448EF"/>
    <w:rsid w:val="00C44B60"/>
    <w:rsid w:val="00C44D90"/>
    <w:rsid w:val="00C45004"/>
    <w:rsid w:val="00C451FD"/>
    <w:rsid w:val="00C45698"/>
    <w:rsid w:val="00C459AC"/>
    <w:rsid w:val="00C45A6E"/>
    <w:rsid w:val="00C46176"/>
    <w:rsid w:val="00C461B5"/>
    <w:rsid w:val="00C46266"/>
    <w:rsid w:val="00C46381"/>
    <w:rsid w:val="00C46591"/>
    <w:rsid w:val="00C46908"/>
    <w:rsid w:val="00C46A4B"/>
    <w:rsid w:val="00C46C87"/>
    <w:rsid w:val="00C46D5C"/>
    <w:rsid w:val="00C46D5F"/>
    <w:rsid w:val="00C46DC2"/>
    <w:rsid w:val="00C471A8"/>
    <w:rsid w:val="00C47AE5"/>
    <w:rsid w:val="00C508CD"/>
    <w:rsid w:val="00C50A10"/>
    <w:rsid w:val="00C50CD4"/>
    <w:rsid w:val="00C50CFF"/>
    <w:rsid w:val="00C50DCA"/>
    <w:rsid w:val="00C50E04"/>
    <w:rsid w:val="00C50F88"/>
    <w:rsid w:val="00C519E4"/>
    <w:rsid w:val="00C51F15"/>
    <w:rsid w:val="00C51FDE"/>
    <w:rsid w:val="00C520F9"/>
    <w:rsid w:val="00C522A4"/>
    <w:rsid w:val="00C52338"/>
    <w:rsid w:val="00C52494"/>
    <w:rsid w:val="00C525F9"/>
    <w:rsid w:val="00C52BA9"/>
    <w:rsid w:val="00C52D4C"/>
    <w:rsid w:val="00C535A6"/>
    <w:rsid w:val="00C53723"/>
    <w:rsid w:val="00C539EC"/>
    <w:rsid w:val="00C53C52"/>
    <w:rsid w:val="00C53F02"/>
    <w:rsid w:val="00C5401C"/>
    <w:rsid w:val="00C54790"/>
    <w:rsid w:val="00C54A79"/>
    <w:rsid w:val="00C54B80"/>
    <w:rsid w:val="00C54E53"/>
    <w:rsid w:val="00C550C1"/>
    <w:rsid w:val="00C552AD"/>
    <w:rsid w:val="00C553C8"/>
    <w:rsid w:val="00C554EF"/>
    <w:rsid w:val="00C555D2"/>
    <w:rsid w:val="00C558FD"/>
    <w:rsid w:val="00C55C38"/>
    <w:rsid w:val="00C55C50"/>
    <w:rsid w:val="00C55E61"/>
    <w:rsid w:val="00C55F21"/>
    <w:rsid w:val="00C56281"/>
    <w:rsid w:val="00C566B2"/>
    <w:rsid w:val="00C56A11"/>
    <w:rsid w:val="00C56DCA"/>
    <w:rsid w:val="00C57406"/>
    <w:rsid w:val="00C57561"/>
    <w:rsid w:val="00C5768A"/>
    <w:rsid w:val="00C57B9D"/>
    <w:rsid w:val="00C6002B"/>
    <w:rsid w:val="00C60213"/>
    <w:rsid w:val="00C604B5"/>
    <w:rsid w:val="00C61A4F"/>
    <w:rsid w:val="00C61C96"/>
    <w:rsid w:val="00C61F35"/>
    <w:rsid w:val="00C62021"/>
    <w:rsid w:val="00C62050"/>
    <w:rsid w:val="00C6208B"/>
    <w:rsid w:val="00C620AC"/>
    <w:rsid w:val="00C620F6"/>
    <w:rsid w:val="00C62155"/>
    <w:rsid w:val="00C622DC"/>
    <w:rsid w:val="00C625DE"/>
    <w:rsid w:val="00C62803"/>
    <w:rsid w:val="00C62AEF"/>
    <w:rsid w:val="00C62B36"/>
    <w:rsid w:val="00C62E35"/>
    <w:rsid w:val="00C62F38"/>
    <w:rsid w:val="00C63034"/>
    <w:rsid w:val="00C63308"/>
    <w:rsid w:val="00C63497"/>
    <w:rsid w:val="00C6353F"/>
    <w:rsid w:val="00C63AC4"/>
    <w:rsid w:val="00C63B99"/>
    <w:rsid w:val="00C64797"/>
    <w:rsid w:val="00C6485E"/>
    <w:rsid w:val="00C64C66"/>
    <w:rsid w:val="00C64ED4"/>
    <w:rsid w:val="00C64F09"/>
    <w:rsid w:val="00C652A9"/>
    <w:rsid w:val="00C6572F"/>
    <w:rsid w:val="00C6590D"/>
    <w:rsid w:val="00C65E04"/>
    <w:rsid w:val="00C65EE9"/>
    <w:rsid w:val="00C6600A"/>
    <w:rsid w:val="00C66316"/>
    <w:rsid w:val="00C663F8"/>
    <w:rsid w:val="00C66851"/>
    <w:rsid w:val="00C669CE"/>
    <w:rsid w:val="00C66F14"/>
    <w:rsid w:val="00C66F94"/>
    <w:rsid w:val="00C66FB5"/>
    <w:rsid w:val="00C67193"/>
    <w:rsid w:val="00C67BDD"/>
    <w:rsid w:val="00C70028"/>
    <w:rsid w:val="00C7029F"/>
    <w:rsid w:val="00C702DF"/>
    <w:rsid w:val="00C70757"/>
    <w:rsid w:val="00C709B3"/>
    <w:rsid w:val="00C70A06"/>
    <w:rsid w:val="00C71238"/>
    <w:rsid w:val="00C71588"/>
    <w:rsid w:val="00C71D68"/>
    <w:rsid w:val="00C71EC7"/>
    <w:rsid w:val="00C71EE5"/>
    <w:rsid w:val="00C721FE"/>
    <w:rsid w:val="00C724E1"/>
    <w:rsid w:val="00C72789"/>
    <w:rsid w:val="00C72A7E"/>
    <w:rsid w:val="00C72EFC"/>
    <w:rsid w:val="00C73397"/>
    <w:rsid w:val="00C7339C"/>
    <w:rsid w:val="00C7375D"/>
    <w:rsid w:val="00C737DC"/>
    <w:rsid w:val="00C73F08"/>
    <w:rsid w:val="00C74002"/>
    <w:rsid w:val="00C74125"/>
    <w:rsid w:val="00C74409"/>
    <w:rsid w:val="00C74685"/>
    <w:rsid w:val="00C74764"/>
    <w:rsid w:val="00C74766"/>
    <w:rsid w:val="00C74877"/>
    <w:rsid w:val="00C74AF3"/>
    <w:rsid w:val="00C74C61"/>
    <w:rsid w:val="00C74D0B"/>
    <w:rsid w:val="00C7515B"/>
    <w:rsid w:val="00C75246"/>
    <w:rsid w:val="00C75634"/>
    <w:rsid w:val="00C759DD"/>
    <w:rsid w:val="00C759E1"/>
    <w:rsid w:val="00C75BD8"/>
    <w:rsid w:val="00C75BEE"/>
    <w:rsid w:val="00C75CAC"/>
    <w:rsid w:val="00C75E4B"/>
    <w:rsid w:val="00C7638E"/>
    <w:rsid w:val="00C764C6"/>
    <w:rsid w:val="00C76A79"/>
    <w:rsid w:val="00C76E72"/>
    <w:rsid w:val="00C770C1"/>
    <w:rsid w:val="00C772BA"/>
    <w:rsid w:val="00C77487"/>
    <w:rsid w:val="00C775D6"/>
    <w:rsid w:val="00C77A68"/>
    <w:rsid w:val="00C77B25"/>
    <w:rsid w:val="00C77E29"/>
    <w:rsid w:val="00C8025E"/>
    <w:rsid w:val="00C8034B"/>
    <w:rsid w:val="00C803C1"/>
    <w:rsid w:val="00C805BE"/>
    <w:rsid w:val="00C8071B"/>
    <w:rsid w:val="00C80B16"/>
    <w:rsid w:val="00C80C15"/>
    <w:rsid w:val="00C80D31"/>
    <w:rsid w:val="00C80DCA"/>
    <w:rsid w:val="00C81128"/>
    <w:rsid w:val="00C8143E"/>
    <w:rsid w:val="00C814CA"/>
    <w:rsid w:val="00C81808"/>
    <w:rsid w:val="00C8196B"/>
    <w:rsid w:val="00C81A27"/>
    <w:rsid w:val="00C81C04"/>
    <w:rsid w:val="00C82479"/>
    <w:rsid w:val="00C82727"/>
    <w:rsid w:val="00C827C1"/>
    <w:rsid w:val="00C832AB"/>
    <w:rsid w:val="00C8371F"/>
    <w:rsid w:val="00C838C6"/>
    <w:rsid w:val="00C83B74"/>
    <w:rsid w:val="00C83C88"/>
    <w:rsid w:val="00C840DE"/>
    <w:rsid w:val="00C8417A"/>
    <w:rsid w:val="00C84276"/>
    <w:rsid w:val="00C8442B"/>
    <w:rsid w:val="00C84743"/>
    <w:rsid w:val="00C847A9"/>
    <w:rsid w:val="00C84D0D"/>
    <w:rsid w:val="00C84FB0"/>
    <w:rsid w:val="00C85098"/>
    <w:rsid w:val="00C85190"/>
    <w:rsid w:val="00C85388"/>
    <w:rsid w:val="00C857F1"/>
    <w:rsid w:val="00C85955"/>
    <w:rsid w:val="00C859F9"/>
    <w:rsid w:val="00C85A98"/>
    <w:rsid w:val="00C85B1C"/>
    <w:rsid w:val="00C85C31"/>
    <w:rsid w:val="00C85F7B"/>
    <w:rsid w:val="00C86111"/>
    <w:rsid w:val="00C8614C"/>
    <w:rsid w:val="00C861C3"/>
    <w:rsid w:val="00C865E6"/>
    <w:rsid w:val="00C866C1"/>
    <w:rsid w:val="00C8671C"/>
    <w:rsid w:val="00C8694B"/>
    <w:rsid w:val="00C86B31"/>
    <w:rsid w:val="00C86D8F"/>
    <w:rsid w:val="00C86DD6"/>
    <w:rsid w:val="00C86FA2"/>
    <w:rsid w:val="00C87121"/>
    <w:rsid w:val="00C8737C"/>
    <w:rsid w:val="00C87496"/>
    <w:rsid w:val="00C87604"/>
    <w:rsid w:val="00C8760E"/>
    <w:rsid w:val="00C877AB"/>
    <w:rsid w:val="00C87A16"/>
    <w:rsid w:val="00C87F91"/>
    <w:rsid w:val="00C9004A"/>
    <w:rsid w:val="00C900BA"/>
    <w:rsid w:val="00C90329"/>
    <w:rsid w:val="00C90408"/>
    <w:rsid w:val="00C90557"/>
    <w:rsid w:val="00C907F5"/>
    <w:rsid w:val="00C9084E"/>
    <w:rsid w:val="00C90FFF"/>
    <w:rsid w:val="00C914B8"/>
    <w:rsid w:val="00C9171D"/>
    <w:rsid w:val="00C91D8D"/>
    <w:rsid w:val="00C91DF6"/>
    <w:rsid w:val="00C91F42"/>
    <w:rsid w:val="00C9206D"/>
    <w:rsid w:val="00C9223D"/>
    <w:rsid w:val="00C92400"/>
    <w:rsid w:val="00C92801"/>
    <w:rsid w:val="00C9292D"/>
    <w:rsid w:val="00C92C49"/>
    <w:rsid w:val="00C930E4"/>
    <w:rsid w:val="00C934FB"/>
    <w:rsid w:val="00C93560"/>
    <w:rsid w:val="00C937CF"/>
    <w:rsid w:val="00C9476B"/>
    <w:rsid w:val="00C9492C"/>
    <w:rsid w:val="00C9532C"/>
    <w:rsid w:val="00C9548F"/>
    <w:rsid w:val="00C957AF"/>
    <w:rsid w:val="00C95AC1"/>
    <w:rsid w:val="00C95BC6"/>
    <w:rsid w:val="00C95D4A"/>
    <w:rsid w:val="00C95D4C"/>
    <w:rsid w:val="00C95D59"/>
    <w:rsid w:val="00C96150"/>
    <w:rsid w:val="00C96303"/>
    <w:rsid w:val="00C96312"/>
    <w:rsid w:val="00C9652F"/>
    <w:rsid w:val="00C96B1B"/>
    <w:rsid w:val="00C96DC8"/>
    <w:rsid w:val="00C96DFD"/>
    <w:rsid w:val="00C96E08"/>
    <w:rsid w:val="00C9713A"/>
    <w:rsid w:val="00C9724F"/>
    <w:rsid w:val="00C97342"/>
    <w:rsid w:val="00C97715"/>
    <w:rsid w:val="00C97C5D"/>
    <w:rsid w:val="00CA014E"/>
    <w:rsid w:val="00CA048C"/>
    <w:rsid w:val="00CA0538"/>
    <w:rsid w:val="00CA0647"/>
    <w:rsid w:val="00CA0810"/>
    <w:rsid w:val="00CA1086"/>
    <w:rsid w:val="00CA129D"/>
    <w:rsid w:val="00CA1403"/>
    <w:rsid w:val="00CA1563"/>
    <w:rsid w:val="00CA18BD"/>
    <w:rsid w:val="00CA1950"/>
    <w:rsid w:val="00CA1B38"/>
    <w:rsid w:val="00CA1C46"/>
    <w:rsid w:val="00CA1DE2"/>
    <w:rsid w:val="00CA25AD"/>
    <w:rsid w:val="00CA2BBF"/>
    <w:rsid w:val="00CA2E6D"/>
    <w:rsid w:val="00CA2E84"/>
    <w:rsid w:val="00CA37C6"/>
    <w:rsid w:val="00CA3968"/>
    <w:rsid w:val="00CA3B93"/>
    <w:rsid w:val="00CA3F36"/>
    <w:rsid w:val="00CA414A"/>
    <w:rsid w:val="00CA4239"/>
    <w:rsid w:val="00CA445A"/>
    <w:rsid w:val="00CA4C56"/>
    <w:rsid w:val="00CA4D0A"/>
    <w:rsid w:val="00CA4E87"/>
    <w:rsid w:val="00CA5680"/>
    <w:rsid w:val="00CA5770"/>
    <w:rsid w:val="00CA5970"/>
    <w:rsid w:val="00CA5C13"/>
    <w:rsid w:val="00CA5D41"/>
    <w:rsid w:val="00CA5F6A"/>
    <w:rsid w:val="00CA61C4"/>
    <w:rsid w:val="00CA66C7"/>
    <w:rsid w:val="00CA6DA8"/>
    <w:rsid w:val="00CA725B"/>
    <w:rsid w:val="00CA7346"/>
    <w:rsid w:val="00CA77FA"/>
    <w:rsid w:val="00CA78F1"/>
    <w:rsid w:val="00CA7AE5"/>
    <w:rsid w:val="00CA7B45"/>
    <w:rsid w:val="00CA7CF8"/>
    <w:rsid w:val="00CA7EA3"/>
    <w:rsid w:val="00CA7F04"/>
    <w:rsid w:val="00CB022F"/>
    <w:rsid w:val="00CB0840"/>
    <w:rsid w:val="00CB09F1"/>
    <w:rsid w:val="00CB0BB8"/>
    <w:rsid w:val="00CB1106"/>
    <w:rsid w:val="00CB11A3"/>
    <w:rsid w:val="00CB120B"/>
    <w:rsid w:val="00CB1297"/>
    <w:rsid w:val="00CB14F5"/>
    <w:rsid w:val="00CB1561"/>
    <w:rsid w:val="00CB1C77"/>
    <w:rsid w:val="00CB1F81"/>
    <w:rsid w:val="00CB2077"/>
    <w:rsid w:val="00CB2293"/>
    <w:rsid w:val="00CB2367"/>
    <w:rsid w:val="00CB2448"/>
    <w:rsid w:val="00CB2BEF"/>
    <w:rsid w:val="00CB2D2D"/>
    <w:rsid w:val="00CB2E53"/>
    <w:rsid w:val="00CB2EDA"/>
    <w:rsid w:val="00CB33FA"/>
    <w:rsid w:val="00CB357B"/>
    <w:rsid w:val="00CB36FF"/>
    <w:rsid w:val="00CB3737"/>
    <w:rsid w:val="00CB3BEE"/>
    <w:rsid w:val="00CB40B4"/>
    <w:rsid w:val="00CB4210"/>
    <w:rsid w:val="00CB4234"/>
    <w:rsid w:val="00CB4276"/>
    <w:rsid w:val="00CB4755"/>
    <w:rsid w:val="00CB47C5"/>
    <w:rsid w:val="00CB4879"/>
    <w:rsid w:val="00CB4896"/>
    <w:rsid w:val="00CB494F"/>
    <w:rsid w:val="00CB4B2F"/>
    <w:rsid w:val="00CB522E"/>
    <w:rsid w:val="00CB5457"/>
    <w:rsid w:val="00CB546F"/>
    <w:rsid w:val="00CB5597"/>
    <w:rsid w:val="00CB5605"/>
    <w:rsid w:val="00CB5711"/>
    <w:rsid w:val="00CB57A0"/>
    <w:rsid w:val="00CB5BC3"/>
    <w:rsid w:val="00CB5EF9"/>
    <w:rsid w:val="00CB5F36"/>
    <w:rsid w:val="00CB6025"/>
    <w:rsid w:val="00CB6185"/>
    <w:rsid w:val="00CB62F3"/>
    <w:rsid w:val="00CB6505"/>
    <w:rsid w:val="00CB658E"/>
    <w:rsid w:val="00CB65B7"/>
    <w:rsid w:val="00CB6620"/>
    <w:rsid w:val="00CB6C17"/>
    <w:rsid w:val="00CB6CFA"/>
    <w:rsid w:val="00CB74C2"/>
    <w:rsid w:val="00CB765A"/>
    <w:rsid w:val="00CB76A3"/>
    <w:rsid w:val="00CB7CD0"/>
    <w:rsid w:val="00CB7EE8"/>
    <w:rsid w:val="00CC00D4"/>
    <w:rsid w:val="00CC00D6"/>
    <w:rsid w:val="00CC01A8"/>
    <w:rsid w:val="00CC0475"/>
    <w:rsid w:val="00CC0DF9"/>
    <w:rsid w:val="00CC0F23"/>
    <w:rsid w:val="00CC1396"/>
    <w:rsid w:val="00CC1511"/>
    <w:rsid w:val="00CC1943"/>
    <w:rsid w:val="00CC1994"/>
    <w:rsid w:val="00CC2044"/>
    <w:rsid w:val="00CC2080"/>
    <w:rsid w:val="00CC21F4"/>
    <w:rsid w:val="00CC25C4"/>
    <w:rsid w:val="00CC262A"/>
    <w:rsid w:val="00CC268F"/>
    <w:rsid w:val="00CC272B"/>
    <w:rsid w:val="00CC2A49"/>
    <w:rsid w:val="00CC2A70"/>
    <w:rsid w:val="00CC31DA"/>
    <w:rsid w:val="00CC3412"/>
    <w:rsid w:val="00CC3888"/>
    <w:rsid w:val="00CC39F2"/>
    <w:rsid w:val="00CC3A97"/>
    <w:rsid w:val="00CC3D5F"/>
    <w:rsid w:val="00CC42B4"/>
    <w:rsid w:val="00CC433C"/>
    <w:rsid w:val="00CC4493"/>
    <w:rsid w:val="00CC4564"/>
    <w:rsid w:val="00CC47C7"/>
    <w:rsid w:val="00CC4884"/>
    <w:rsid w:val="00CC4887"/>
    <w:rsid w:val="00CC48DB"/>
    <w:rsid w:val="00CC57BD"/>
    <w:rsid w:val="00CC5902"/>
    <w:rsid w:val="00CC5E19"/>
    <w:rsid w:val="00CC601D"/>
    <w:rsid w:val="00CC6067"/>
    <w:rsid w:val="00CC630E"/>
    <w:rsid w:val="00CC653B"/>
    <w:rsid w:val="00CC6630"/>
    <w:rsid w:val="00CC6856"/>
    <w:rsid w:val="00CC6870"/>
    <w:rsid w:val="00CC699E"/>
    <w:rsid w:val="00CC6BD7"/>
    <w:rsid w:val="00CC7087"/>
    <w:rsid w:val="00CC71F7"/>
    <w:rsid w:val="00CC72C1"/>
    <w:rsid w:val="00CC76C5"/>
    <w:rsid w:val="00CC76D2"/>
    <w:rsid w:val="00CC7A30"/>
    <w:rsid w:val="00CC7C05"/>
    <w:rsid w:val="00CC7C7A"/>
    <w:rsid w:val="00CC7D9C"/>
    <w:rsid w:val="00CC7F69"/>
    <w:rsid w:val="00CD026D"/>
    <w:rsid w:val="00CD06F0"/>
    <w:rsid w:val="00CD07A5"/>
    <w:rsid w:val="00CD0887"/>
    <w:rsid w:val="00CD0BB5"/>
    <w:rsid w:val="00CD0CAD"/>
    <w:rsid w:val="00CD15D9"/>
    <w:rsid w:val="00CD15DB"/>
    <w:rsid w:val="00CD1AE8"/>
    <w:rsid w:val="00CD1B88"/>
    <w:rsid w:val="00CD1D1C"/>
    <w:rsid w:val="00CD1DE6"/>
    <w:rsid w:val="00CD227E"/>
    <w:rsid w:val="00CD24B7"/>
    <w:rsid w:val="00CD261B"/>
    <w:rsid w:val="00CD2659"/>
    <w:rsid w:val="00CD2969"/>
    <w:rsid w:val="00CD2E8B"/>
    <w:rsid w:val="00CD2EA0"/>
    <w:rsid w:val="00CD2EA2"/>
    <w:rsid w:val="00CD371D"/>
    <w:rsid w:val="00CD421A"/>
    <w:rsid w:val="00CD4E15"/>
    <w:rsid w:val="00CD4F12"/>
    <w:rsid w:val="00CD4F77"/>
    <w:rsid w:val="00CD4F87"/>
    <w:rsid w:val="00CD528E"/>
    <w:rsid w:val="00CD52E6"/>
    <w:rsid w:val="00CD53D8"/>
    <w:rsid w:val="00CD56E8"/>
    <w:rsid w:val="00CD599D"/>
    <w:rsid w:val="00CD5A63"/>
    <w:rsid w:val="00CD5DDC"/>
    <w:rsid w:val="00CD6072"/>
    <w:rsid w:val="00CD613B"/>
    <w:rsid w:val="00CD65DA"/>
    <w:rsid w:val="00CD65DB"/>
    <w:rsid w:val="00CD6B9D"/>
    <w:rsid w:val="00CD6D15"/>
    <w:rsid w:val="00CD702C"/>
    <w:rsid w:val="00CD705C"/>
    <w:rsid w:val="00CD71C3"/>
    <w:rsid w:val="00CD76CC"/>
    <w:rsid w:val="00CD78CE"/>
    <w:rsid w:val="00CD7A8E"/>
    <w:rsid w:val="00CD7CA4"/>
    <w:rsid w:val="00CD7D97"/>
    <w:rsid w:val="00CE0221"/>
    <w:rsid w:val="00CE027C"/>
    <w:rsid w:val="00CE0485"/>
    <w:rsid w:val="00CE09B0"/>
    <w:rsid w:val="00CE0AD9"/>
    <w:rsid w:val="00CE135D"/>
    <w:rsid w:val="00CE13BD"/>
    <w:rsid w:val="00CE1A5C"/>
    <w:rsid w:val="00CE2320"/>
    <w:rsid w:val="00CE245C"/>
    <w:rsid w:val="00CE259C"/>
    <w:rsid w:val="00CE2650"/>
    <w:rsid w:val="00CE2756"/>
    <w:rsid w:val="00CE27EF"/>
    <w:rsid w:val="00CE2CC8"/>
    <w:rsid w:val="00CE2F08"/>
    <w:rsid w:val="00CE3270"/>
    <w:rsid w:val="00CE32DE"/>
    <w:rsid w:val="00CE348F"/>
    <w:rsid w:val="00CE355A"/>
    <w:rsid w:val="00CE359E"/>
    <w:rsid w:val="00CE3A07"/>
    <w:rsid w:val="00CE3AB4"/>
    <w:rsid w:val="00CE3C98"/>
    <w:rsid w:val="00CE3E90"/>
    <w:rsid w:val="00CE4020"/>
    <w:rsid w:val="00CE47C5"/>
    <w:rsid w:val="00CE4C8E"/>
    <w:rsid w:val="00CE4D89"/>
    <w:rsid w:val="00CE4F7B"/>
    <w:rsid w:val="00CE524E"/>
    <w:rsid w:val="00CE537D"/>
    <w:rsid w:val="00CE55E4"/>
    <w:rsid w:val="00CE5D2A"/>
    <w:rsid w:val="00CE5E51"/>
    <w:rsid w:val="00CE5F4A"/>
    <w:rsid w:val="00CE6053"/>
    <w:rsid w:val="00CE61AE"/>
    <w:rsid w:val="00CE62E0"/>
    <w:rsid w:val="00CE62E1"/>
    <w:rsid w:val="00CE64C9"/>
    <w:rsid w:val="00CE668D"/>
    <w:rsid w:val="00CE6BCD"/>
    <w:rsid w:val="00CE6D90"/>
    <w:rsid w:val="00CE6E3D"/>
    <w:rsid w:val="00CE7014"/>
    <w:rsid w:val="00CE70C1"/>
    <w:rsid w:val="00CE720B"/>
    <w:rsid w:val="00CE74DC"/>
    <w:rsid w:val="00CE7525"/>
    <w:rsid w:val="00CE7E2B"/>
    <w:rsid w:val="00CF0138"/>
    <w:rsid w:val="00CF032A"/>
    <w:rsid w:val="00CF0394"/>
    <w:rsid w:val="00CF04B9"/>
    <w:rsid w:val="00CF0944"/>
    <w:rsid w:val="00CF09A0"/>
    <w:rsid w:val="00CF09FB"/>
    <w:rsid w:val="00CF0D14"/>
    <w:rsid w:val="00CF0E4D"/>
    <w:rsid w:val="00CF1154"/>
    <w:rsid w:val="00CF13D8"/>
    <w:rsid w:val="00CF1529"/>
    <w:rsid w:val="00CF16A1"/>
    <w:rsid w:val="00CF16AD"/>
    <w:rsid w:val="00CF1820"/>
    <w:rsid w:val="00CF18C0"/>
    <w:rsid w:val="00CF1BAC"/>
    <w:rsid w:val="00CF1CBB"/>
    <w:rsid w:val="00CF1CC2"/>
    <w:rsid w:val="00CF1D31"/>
    <w:rsid w:val="00CF2158"/>
    <w:rsid w:val="00CF244F"/>
    <w:rsid w:val="00CF2764"/>
    <w:rsid w:val="00CF2ADC"/>
    <w:rsid w:val="00CF2BFD"/>
    <w:rsid w:val="00CF2CEB"/>
    <w:rsid w:val="00CF2FAE"/>
    <w:rsid w:val="00CF2FE7"/>
    <w:rsid w:val="00CF32AD"/>
    <w:rsid w:val="00CF39B5"/>
    <w:rsid w:val="00CF3C72"/>
    <w:rsid w:val="00CF3DFE"/>
    <w:rsid w:val="00CF3EA9"/>
    <w:rsid w:val="00CF4053"/>
    <w:rsid w:val="00CF4343"/>
    <w:rsid w:val="00CF4420"/>
    <w:rsid w:val="00CF4AC2"/>
    <w:rsid w:val="00CF4D8C"/>
    <w:rsid w:val="00CF4E06"/>
    <w:rsid w:val="00CF4E35"/>
    <w:rsid w:val="00CF5004"/>
    <w:rsid w:val="00CF5300"/>
    <w:rsid w:val="00CF5633"/>
    <w:rsid w:val="00CF5821"/>
    <w:rsid w:val="00CF5AA9"/>
    <w:rsid w:val="00CF5C7D"/>
    <w:rsid w:val="00CF5CC9"/>
    <w:rsid w:val="00CF5E64"/>
    <w:rsid w:val="00CF5FD8"/>
    <w:rsid w:val="00CF6580"/>
    <w:rsid w:val="00CF68BA"/>
    <w:rsid w:val="00CF6AC1"/>
    <w:rsid w:val="00CF6AE2"/>
    <w:rsid w:val="00CF6B07"/>
    <w:rsid w:val="00CF735A"/>
    <w:rsid w:val="00CF74A1"/>
    <w:rsid w:val="00CF7641"/>
    <w:rsid w:val="00CF77F1"/>
    <w:rsid w:val="00CF7971"/>
    <w:rsid w:val="00CF7A03"/>
    <w:rsid w:val="00CF7A2C"/>
    <w:rsid w:val="00CF7AB7"/>
    <w:rsid w:val="00CF7B71"/>
    <w:rsid w:val="00CF7FB4"/>
    <w:rsid w:val="00D0003F"/>
    <w:rsid w:val="00D00336"/>
    <w:rsid w:val="00D00431"/>
    <w:rsid w:val="00D009BE"/>
    <w:rsid w:val="00D00A06"/>
    <w:rsid w:val="00D00D38"/>
    <w:rsid w:val="00D00EDE"/>
    <w:rsid w:val="00D01202"/>
    <w:rsid w:val="00D01523"/>
    <w:rsid w:val="00D01700"/>
    <w:rsid w:val="00D01BE4"/>
    <w:rsid w:val="00D01D43"/>
    <w:rsid w:val="00D02152"/>
    <w:rsid w:val="00D023C9"/>
    <w:rsid w:val="00D027D6"/>
    <w:rsid w:val="00D02C9E"/>
    <w:rsid w:val="00D0328C"/>
    <w:rsid w:val="00D03400"/>
    <w:rsid w:val="00D03490"/>
    <w:rsid w:val="00D034D8"/>
    <w:rsid w:val="00D03747"/>
    <w:rsid w:val="00D038E7"/>
    <w:rsid w:val="00D038F5"/>
    <w:rsid w:val="00D03C33"/>
    <w:rsid w:val="00D03EDB"/>
    <w:rsid w:val="00D04302"/>
    <w:rsid w:val="00D04519"/>
    <w:rsid w:val="00D0456F"/>
    <w:rsid w:val="00D0483A"/>
    <w:rsid w:val="00D049C9"/>
    <w:rsid w:val="00D04AA3"/>
    <w:rsid w:val="00D04BAC"/>
    <w:rsid w:val="00D04C99"/>
    <w:rsid w:val="00D04CA1"/>
    <w:rsid w:val="00D04DA9"/>
    <w:rsid w:val="00D04DDA"/>
    <w:rsid w:val="00D04DDC"/>
    <w:rsid w:val="00D04F3A"/>
    <w:rsid w:val="00D04FEF"/>
    <w:rsid w:val="00D05140"/>
    <w:rsid w:val="00D05431"/>
    <w:rsid w:val="00D05582"/>
    <w:rsid w:val="00D05666"/>
    <w:rsid w:val="00D05728"/>
    <w:rsid w:val="00D059D2"/>
    <w:rsid w:val="00D05A53"/>
    <w:rsid w:val="00D05C22"/>
    <w:rsid w:val="00D05C38"/>
    <w:rsid w:val="00D05FC7"/>
    <w:rsid w:val="00D063AF"/>
    <w:rsid w:val="00D06522"/>
    <w:rsid w:val="00D06560"/>
    <w:rsid w:val="00D06EAD"/>
    <w:rsid w:val="00D0706A"/>
    <w:rsid w:val="00D070D4"/>
    <w:rsid w:val="00D0740A"/>
    <w:rsid w:val="00D074CA"/>
    <w:rsid w:val="00D074D9"/>
    <w:rsid w:val="00D075BF"/>
    <w:rsid w:val="00D0777C"/>
    <w:rsid w:val="00D078FA"/>
    <w:rsid w:val="00D07A1A"/>
    <w:rsid w:val="00D07CA1"/>
    <w:rsid w:val="00D1007A"/>
    <w:rsid w:val="00D101E5"/>
    <w:rsid w:val="00D106FB"/>
    <w:rsid w:val="00D10756"/>
    <w:rsid w:val="00D10C94"/>
    <w:rsid w:val="00D111DB"/>
    <w:rsid w:val="00D11372"/>
    <w:rsid w:val="00D11AAB"/>
    <w:rsid w:val="00D11B7D"/>
    <w:rsid w:val="00D11E54"/>
    <w:rsid w:val="00D11FBA"/>
    <w:rsid w:val="00D120DD"/>
    <w:rsid w:val="00D1214B"/>
    <w:rsid w:val="00D12319"/>
    <w:rsid w:val="00D12741"/>
    <w:rsid w:val="00D12F26"/>
    <w:rsid w:val="00D1363B"/>
    <w:rsid w:val="00D13847"/>
    <w:rsid w:val="00D13941"/>
    <w:rsid w:val="00D13FD4"/>
    <w:rsid w:val="00D13FF2"/>
    <w:rsid w:val="00D141C2"/>
    <w:rsid w:val="00D141F9"/>
    <w:rsid w:val="00D142F6"/>
    <w:rsid w:val="00D143EE"/>
    <w:rsid w:val="00D14440"/>
    <w:rsid w:val="00D144CE"/>
    <w:rsid w:val="00D14C5E"/>
    <w:rsid w:val="00D14FFA"/>
    <w:rsid w:val="00D15187"/>
    <w:rsid w:val="00D1527B"/>
    <w:rsid w:val="00D153AF"/>
    <w:rsid w:val="00D1572A"/>
    <w:rsid w:val="00D15956"/>
    <w:rsid w:val="00D1600C"/>
    <w:rsid w:val="00D1702C"/>
    <w:rsid w:val="00D173A4"/>
    <w:rsid w:val="00D17476"/>
    <w:rsid w:val="00D177CA"/>
    <w:rsid w:val="00D179E9"/>
    <w:rsid w:val="00D17E06"/>
    <w:rsid w:val="00D17F72"/>
    <w:rsid w:val="00D20008"/>
    <w:rsid w:val="00D20011"/>
    <w:rsid w:val="00D202CB"/>
    <w:rsid w:val="00D203BD"/>
    <w:rsid w:val="00D20513"/>
    <w:rsid w:val="00D206AA"/>
    <w:rsid w:val="00D20790"/>
    <w:rsid w:val="00D20A37"/>
    <w:rsid w:val="00D20A3D"/>
    <w:rsid w:val="00D20A79"/>
    <w:rsid w:val="00D20B84"/>
    <w:rsid w:val="00D20C79"/>
    <w:rsid w:val="00D215D8"/>
    <w:rsid w:val="00D21698"/>
    <w:rsid w:val="00D216E9"/>
    <w:rsid w:val="00D21809"/>
    <w:rsid w:val="00D21B00"/>
    <w:rsid w:val="00D2200F"/>
    <w:rsid w:val="00D220FE"/>
    <w:rsid w:val="00D2210B"/>
    <w:rsid w:val="00D22401"/>
    <w:rsid w:val="00D226E9"/>
    <w:rsid w:val="00D22882"/>
    <w:rsid w:val="00D229FF"/>
    <w:rsid w:val="00D22A6E"/>
    <w:rsid w:val="00D22B54"/>
    <w:rsid w:val="00D22B83"/>
    <w:rsid w:val="00D22CF1"/>
    <w:rsid w:val="00D23191"/>
    <w:rsid w:val="00D2367F"/>
    <w:rsid w:val="00D236CF"/>
    <w:rsid w:val="00D238EC"/>
    <w:rsid w:val="00D23996"/>
    <w:rsid w:val="00D23F0C"/>
    <w:rsid w:val="00D24394"/>
    <w:rsid w:val="00D243A6"/>
    <w:rsid w:val="00D24477"/>
    <w:rsid w:val="00D24968"/>
    <w:rsid w:val="00D24A91"/>
    <w:rsid w:val="00D24C6E"/>
    <w:rsid w:val="00D24E44"/>
    <w:rsid w:val="00D253AA"/>
    <w:rsid w:val="00D25549"/>
    <w:rsid w:val="00D26129"/>
    <w:rsid w:val="00D2648E"/>
    <w:rsid w:val="00D2656A"/>
    <w:rsid w:val="00D267D0"/>
    <w:rsid w:val="00D269EB"/>
    <w:rsid w:val="00D26C07"/>
    <w:rsid w:val="00D26DF3"/>
    <w:rsid w:val="00D26F3C"/>
    <w:rsid w:val="00D27305"/>
    <w:rsid w:val="00D27350"/>
    <w:rsid w:val="00D2739C"/>
    <w:rsid w:val="00D27437"/>
    <w:rsid w:val="00D2744C"/>
    <w:rsid w:val="00D27473"/>
    <w:rsid w:val="00D274E2"/>
    <w:rsid w:val="00D27543"/>
    <w:rsid w:val="00D276F4"/>
    <w:rsid w:val="00D2781B"/>
    <w:rsid w:val="00D278ED"/>
    <w:rsid w:val="00D279B8"/>
    <w:rsid w:val="00D27DFB"/>
    <w:rsid w:val="00D27E8A"/>
    <w:rsid w:val="00D27ED8"/>
    <w:rsid w:val="00D3002E"/>
    <w:rsid w:val="00D301AA"/>
    <w:rsid w:val="00D305D4"/>
    <w:rsid w:val="00D305F2"/>
    <w:rsid w:val="00D30759"/>
    <w:rsid w:val="00D30DB5"/>
    <w:rsid w:val="00D31046"/>
    <w:rsid w:val="00D31775"/>
    <w:rsid w:val="00D31800"/>
    <w:rsid w:val="00D31DDE"/>
    <w:rsid w:val="00D31EBC"/>
    <w:rsid w:val="00D320B0"/>
    <w:rsid w:val="00D3223D"/>
    <w:rsid w:val="00D325A1"/>
    <w:rsid w:val="00D32968"/>
    <w:rsid w:val="00D32A61"/>
    <w:rsid w:val="00D32E8D"/>
    <w:rsid w:val="00D33107"/>
    <w:rsid w:val="00D335BC"/>
    <w:rsid w:val="00D339C8"/>
    <w:rsid w:val="00D33B8C"/>
    <w:rsid w:val="00D33C11"/>
    <w:rsid w:val="00D33D2C"/>
    <w:rsid w:val="00D33DAF"/>
    <w:rsid w:val="00D33F2C"/>
    <w:rsid w:val="00D34197"/>
    <w:rsid w:val="00D342B0"/>
    <w:rsid w:val="00D3440A"/>
    <w:rsid w:val="00D347BD"/>
    <w:rsid w:val="00D3500D"/>
    <w:rsid w:val="00D351B3"/>
    <w:rsid w:val="00D35270"/>
    <w:rsid w:val="00D35926"/>
    <w:rsid w:val="00D35BE9"/>
    <w:rsid w:val="00D35E43"/>
    <w:rsid w:val="00D35F2F"/>
    <w:rsid w:val="00D35FCD"/>
    <w:rsid w:val="00D3631C"/>
    <w:rsid w:val="00D366C3"/>
    <w:rsid w:val="00D36713"/>
    <w:rsid w:val="00D369AA"/>
    <w:rsid w:val="00D36A4D"/>
    <w:rsid w:val="00D36BB1"/>
    <w:rsid w:val="00D36BF4"/>
    <w:rsid w:val="00D36CC9"/>
    <w:rsid w:val="00D36F3F"/>
    <w:rsid w:val="00D37074"/>
    <w:rsid w:val="00D372F0"/>
    <w:rsid w:val="00D376AD"/>
    <w:rsid w:val="00D37896"/>
    <w:rsid w:val="00D37BA8"/>
    <w:rsid w:val="00D37EEA"/>
    <w:rsid w:val="00D400EF"/>
    <w:rsid w:val="00D4019C"/>
    <w:rsid w:val="00D404C0"/>
    <w:rsid w:val="00D404FD"/>
    <w:rsid w:val="00D40534"/>
    <w:rsid w:val="00D40537"/>
    <w:rsid w:val="00D408E8"/>
    <w:rsid w:val="00D40981"/>
    <w:rsid w:val="00D409D2"/>
    <w:rsid w:val="00D40B40"/>
    <w:rsid w:val="00D40C6E"/>
    <w:rsid w:val="00D40DE7"/>
    <w:rsid w:val="00D40E83"/>
    <w:rsid w:val="00D40ED9"/>
    <w:rsid w:val="00D412BC"/>
    <w:rsid w:val="00D413DC"/>
    <w:rsid w:val="00D41588"/>
    <w:rsid w:val="00D41765"/>
    <w:rsid w:val="00D419A7"/>
    <w:rsid w:val="00D41C6C"/>
    <w:rsid w:val="00D41F1A"/>
    <w:rsid w:val="00D420F1"/>
    <w:rsid w:val="00D42BB2"/>
    <w:rsid w:val="00D42DCC"/>
    <w:rsid w:val="00D42F2C"/>
    <w:rsid w:val="00D42FA9"/>
    <w:rsid w:val="00D430C6"/>
    <w:rsid w:val="00D4355A"/>
    <w:rsid w:val="00D439C8"/>
    <w:rsid w:val="00D43A66"/>
    <w:rsid w:val="00D43C6E"/>
    <w:rsid w:val="00D43EE5"/>
    <w:rsid w:val="00D4401E"/>
    <w:rsid w:val="00D44147"/>
    <w:rsid w:val="00D45377"/>
    <w:rsid w:val="00D45614"/>
    <w:rsid w:val="00D45A42"/>
    <w:rsid w:val="00D45AA4"/>
    <w:rsid w:val="00D45EE9"/>
    <w:rsid w:val="00D462D8"/>
    <w:rsid w:val="00D46A7B"/>
    <w:rsid w:val="00D46DA5"/>
    <w:rsid w:val="00D46FA2"/>
    <w:rsid w:val="00D470AE"/>
    <w:rsid w:val="00D4744E"/>
    <w:rsid w:val="00D47589"/>
    <w:rsid w:val="00D476F2"/>
    <w:rsid w:val="00D477E3"/>
    <w:rsid w:val="00D47934"/>
    <w:rsid w:val="00D47B45"/>
    <w:rsid w:val="00D47B59"/>
    <w:rsid w:val="00D47BCA"/>
    <w:rsid w:val="00D47BDD"/>
    <w:rsid w:val="00D5010B"/>
    <w:rsid w:val="00D50233"/>
    <w:rsid w:val="00D503D9"/>
    <w:rsid w:val="00D50637"/>
    <w:rsid w:val="00D506C2"/>
    <w:rsid w:val="00D50810"/>
    <w:rsid w:val="00D50822"/>
    <w:rsid w:val="00D50A16"/>
    <w:rsid w:val="00D512DC"/>
    <w:rsid w:val="00D5130C"/>
    <w:rsid w:val="00D51399"/>
    <w:rsid w:val="00D515A3"/>
    <w:rsid w:val="00D515C2"/>
    <w:rsid w:val="00D5165C"/>
    <w:rsid w:val="00D51C76"/>
    <w:rsid w:val="00D52189"/>
    <w:rsid w:val="00D52190"/>
    <w:rsid w:val="00D525E1"/>
    <w:rsid w:val="00D52820"/>
    <w:rsid w:val="00D528AE"/>
    <w:rsid w:val="00D5297E"/>
    <w:rsid w:val="00D52AFA"/>
    <w:rsid w:val="00D52DDC"/>
    <w:rsid w:val="00D52E2D"/>
    <w:rsid w:val="00D53042"/>
    <w:rsid w:val="00D53160"/>
    <w:rsid w:val="00D5331E"/>
    <w:rsid w:val="00D535A9"/>
    <w:rsid w:val="00D535F4"/>
    <w:rsid w:val="00D53C67"/>
    <w:rsid w:val="00D53E84"/>
    <w:rsid w:val="00D54499"/>
    <w:rsid w:val="00D5487F"/>
    <w:rsid w:val="00D549D9"/>
    <w:rsid w:val="00D54CB1"/>
    <w:rsid w:val="00D54D5C"/>
    <w:rsid w:val="00D5515F"/>
    <w:rsid w:val="00D553E3"/>
    <w:rsid w:val="00D554F4"/>
    <w:rsid w:val="00D55597"/>
    <w:rsid w:val="00D559E1"/>
    <w:rsid w:val="00D56002"/>
    <w:rsid w:val="00D5663F"/>
    <w:rsid w:val="00D567A2"/>
    <w:rsid w:val="00D5681F"/>
    <w:rsid w:val="00D56B7C"/>
    <w:rsid w:val="00D570C8"/>
    <w:rsid w:val="00D570D0"/>
    <w:rsid w:val="00D57182"/>
    <w:rsid w:val="00D573FD"/>
    <w:rsid w:val="00D575C9"/>
    <w:rsid w:val="00D576C4"/>
    <w:rsid w:val="00D57784"/>
    <w:rsid w:val="00D57A40"/>
    <w:rsid w:val="00D57BCE"/>
    <w:rsid w:val="00D57D8A"/>
    <w:rsid w:val="00D57DD1"/>
    <w:rsid w:val="00D57F80"/>
    <w:rsid w:val="00D57FDA"/>
    <w:rsid w:val="00D60009"/>
    <w:rsid w:val="00D6034D"/>
    <w:rsid w:val="00D60422"/>
    <w:rsid w:val="00D605E4"/>
    <w:rsid w:val="00D60739"/>
    <w:rsid w:val="00D60798"/>
    <w:rsid w:val="00D60D2C"/>
    <w:rsid w:val="00D60DA1"/>
    <w:rsid w:val="00D60DDE"/>
    <w:rsid w:val="00D61234"/>
    <w:rsid w:val="00D619B1"/>
    <w:rsid w:val="00D62611"/>
    <w:rsid w:val="00D626B2"/>
    <w:rsid w:val="00D628BD"/>
    <w:rsid w:val="00D62A32"/>
    <w:rsid w:val="00D62DB0"/>
    <w:rsid w:val="00D62FAA"/>
    <w:rsid w:val="00D62FD6"/>
    <w:rsid w:val="00D6310E"/>
    <w:rsid w:val="00D635DB"/>
    <w:rsid w:val="00D637FD"/>
    <w:rsid w:val="00D6380E"/>
    <w:rsid w:val="00D63B78"/>
    <w:rsid w:val="00D63BC4"/>
    <w:rsid w:val="00D63E60"/>
    <w:rsid w:val="00D63FC1"/>
    <w:rsid w:val="00D642AC"/>
    <w:rsid w:val="00D645DF"/>
    <w:rsid w:val="00D646BB"/>
    <w:rsid w:val="00D64A63"/>
    <w:rsid w:val="00D64D9F"/>
    <w:rsid w:val="00D64FAE"/>
    <w:rsid w:val="00D6508D"/>
    <w:rsid w:val="00D656E5"/>
    <w:rsid w:val="00D6599E"/>
    <w:rsid w:val="00D65D83"/>
    <w:rsid w:val="00D65E67"/>
    <w:rsid w:val="00D66135"/>
    <w:rsid w:val="00D663F9"/>
    <w:rsid w:val="00D6664E"/>
    <w:rsid w:val="00D66678"/>
    <w:rsid w:val="00D66770"/>
    <w:rsid w:val="00D6687F"/>
    <w:rsid w:val="00D6699D"/>
    <w:rsid w:val="00D66B44"/>
    <w:rsid w:val="00D66EDB"/>
    <w:rsid w:val="00D67170"/>
    <w:rsid w:val="00D67C20"/>
    <w:rsid w:val="00D67F22"/>
    <w:rsid w:val="00D7006E"/>
    <w:rsid w:val="00D703AD"/>
    <w:rsid w:val="00D70417"/>
    <w:rsid w:val="00D70590"/>
    <w:rsid w:val="00D70599"/>
    <w:rsid w:val="00D706BC"/>
    <w:rsid w:val="00D7077E"/>
    <w:rsid w:val="00D70872"/>
    <w:rsid w:val="00D70920"/>
    <w:rsid w:val="00D709B9"/>
    <w:rsid w:val="00D709EB"/>
    <w:rsid w:val="00D70D13"/>
    <w:rsid w:val="00D71211"/>
    <w:rsid w:val="00D71495"/>
    <w:rsid w:val="00D716C4"/>
    <w:rsid w:val="00D71770"/>
    <w:rsid w:val="00D719B5"/>
    <w:rsid w:val="00D71C52"/>
    <w:rsid w:val="00D71E3C"/>
    <w:rsid w:val="00D71EFF"/>
    <w:rsid w:val="00D7203C"/>
    <w:rsid w:val="00D720A4"/>
    <w:rsid w:val="00D72183"/>
    <w:rsid w:val="00D72300"/>
    <w:rsid w:val="00D7254C"/>
    <w:rsid w:val="00D726B5"/>
    <w:rsid w:val="00D72735"/>
    <w:rsid w:val="00D72738"/>
    <w:rsid w:val="00D7293C"/>
    <w:rsid w:val="00D73400"/>
    <w:rsid w:val="00D734B5"/>
    <w:rsid w:val="00D7350F"/>
    <w:rsid w:val="00D73C4B"/>
    <w:rsid w:val="00D73E18"/>
    <w:rsid w:val="00D73F5E"/>
    <w:rsid w:val="00D742A5"/>
    <w:rsid w:val="00D743CB"/>
    <w:rsid w:val="00D74500"/>
    <w:rsid w:val="00D7483E"/>
    <w:rsid w:val="00D74879"/>
    <w:rsid w:val="00D748A0"/>
    <w:rsid w:val="00D74970"/>
    <w:rsid w:val="00D74A8F"/>
    <w:rsid w:val="00D74C4C"/>
    <w:rsid w:val="00D75064"/>
    <w:rsid w:val="00D75111"/>
    <w:rsid w:val="00D7518C"/>
    <w:rsid w:val="00D755CF"/>
    <w:rsid w:val="00D75757"/>
    <w:rsid w:val="00D75D15"/>
    <w:rsid w:val="00D75D77"/>
    <w:rsid w:val="00D75ECC"/>
    <w:rsid w:val="00D75FA6"/>
    <w:rsid w:val="00D760B8"/>
    <w:rsid w:val="00D762B0"/>
    <w:rsid w:val="00D7681B"/>
    <w:rsid w:val="00D76838"/>
    <w:rsid w:val="00D769E2"/>
    <w:rsid w:val="00D76A54"/>
    <w:rsid w:val="00D76E2C"/>
    <w:rsid w:val="00D77038"/>
    <w:rsid w:val="00D77055"/>
    <w:rsid w:val="00D7710F"/>
    <w:rsid w:val="00D77572"/>
    <w:rsid w:val="00D77666"/>
    <w:rsid w:val="00D77694"/>
    <w:rsid w:val="00D77B38"/>
    <w:rsid w:val="00D77B41"/>
    <w:rsid w:val="00D77BFF"/>
    <w:rsid w:val="00D77C14"/>
    <w:rsid w:val="00D800FC"/>
    <w:rsid w:val="00D802BE"/>
    <w:rsid w:val="00D809B0"/>
    <w:rsid w:val="00D80DDC"/>
    <w:rsid w:val="00D80F65"/>
    <w:rsid w:val="00D81902"/>
    <w:rsid w:val="00D81AC6"/>
    <w:rsid w:val="00D827C9"/>
    <w:rsid w:val="00D827F3"/>
    <w:rsid w:val="00D82857"/>
    <w:rsid w:val="00D829E9"/>
    <w:rsid w:val="00D82EE9"/>
    <w:rsid w:val="00D8344B"/>
    <w:rsid w:val="00D8365B"/>
    <w:rsid w:val="00D83796"/>
    <w:rsid w:val="00D83D43"/>
    <w:rsid w:val="00D83E05"/>
    <w:rsid w:val="00D83F7C"/>
    <w:rsid w:val="00D83FE8"/>
    <w:rsid w:val="00D844C4"/>
    <w:rsid w:val="00D8468E"/>
    <w:rsid w:val="00D84CA3"/>
    <w:rsid w:val="00D84DE7"/>
    <w:rsid w:val="00D85316"/>
    <w:rsid w:val="00D85680"/>
    <w:rsid w:val="00D85720"/>
    <w:rsid w:val="00D86180"/>
    <w:rsid w:val="00D86528"/>
    <w:rsid w:val="00D8652B"/>
    <w:rsid w:val="00D86561"/>
    <w:rsid w:val="00D866D1"/>
    <w:rsid w:val="00D86ADE"/>
    <w:rsid w:val="00D86B6B"/>
    <w:rsid w:val="00D86B93"/>
    <w:rsid w:val="00D86D18"/>
    <w:rsid w:val="00D86F28"/>
    <w:rsid w:val="00D86F6D"/>
    <w:rsid w:val="00D87014"/>
    <w:rsid w:val="00D87346"/>
    <w:rsid w:val="00D878D8"/>
    <w:rsid w:val="00D8797C"/>
    <w:rsid w:val="00D8799E"/>
    <w:rsid w:val="00D87ACC"/>
    <w:rsid w:val="00D87EA7"/>
    <w:rsid w:val="00D87F04"/>
    <w:rsid w:val="00D87FE9"/>
    <w:rsid w:val="00D87FEF"/>
    <w:rsid w:val="00D90000"/>
    <w:rsid w:val="00D9004C"/>
    <w:rsid w:val="00D90901"/>
    <w:rsid w:val="00D90942"/>
    <w:rsid w:val="00D90B27"/>
    <w:rsid w:val="00D913FB"/>
    <w:rsid w:val="00D91DCF"/>
    <w:rsid w:val="00D91EB5"/>
    <w:rsid w:val="00D9214B"/>
    <w:rsid w:val="00D92173"/>
    <w:rsid w:val="00D9237B"/>
    <w:rsid w:val="00D926CA"/>
    <w:rsid w:val="00D92890"/>
    <w:rsid w:val="00D929CE"/>
    <w:rsid w:val="00D92B64"/>
    <w:rsid w:val="00D92CE0"/>
    <w:rsid w:val="00D930E5"/>
    <w:rsid w:val="00D932BA"/>
    <w:rsid w:val="00D9395C"/>
    <w:rsid w:val="00D93AF3"/>
    <w:rsid w:val="00D9440B"/>
    <w:rsid w:val="00D94742"/>
    <w:rsid w:val="00D94833"/>
    <w:rsid w:val="00D94AED"/>
    <w:rsid w:val="00D94E9E"/>
    <w:rsid w:val="00D94F53"/>
    <w:rsid w:val="00D94F73"/>
    <w:rsid w:val="00D950C8"/>
    <w:rsid w:val="00D95201"/>
    <w:rsid w:val="00D953C0"/>
    <w:rsid w:val="00D953C6"/>
    <w:rsid w:val="00D9547E"/>
    <w:rsid w:val="00D9576B"/>
    <w:rsid w:val="00D95CB0"/>
    <w:rsid w:val="00D95F93"/>
    <w:rsid w:val="00D96335"/>
    <w:rsid w:val="00D96640"/>
    <w:rsid w:val="00D96935"/>
    <w:rsid w:val="00D969BC"/>
    <w:rsid w:val="00D96A8B"/>
    <w:rsid w:val="00D96F58"/>
    <w:rsid w:val="00D97213"/>
    <w:rsid w:val="00D972EF"/>
    <w:rsid w:val="00D9758F"/>
    <w:rsid w:val="00D977AC"/>
    <w:rsid w:val="00D97878"/>
    <w:rsid w:val="00D97CF7"/>
    <w:rsid w:val="00D97FCF"/>
    <w:rsid w:val="00DA010B"/>
    <w:rsid w:val="00DA0329"/>
    <w:rsid w:val="00DA07D7"/>
    <w:rsid w:val="00DA0C8E"/>
    <w:rsid w:val="00DA0FDD"/>
    <w:rsid w:val="00DA1152"/>
    <w:rsid w:val="00DA11E6"/>
    <w:rsid w:val="00DA12B0"/>
    <w:rsid w:val="00DA138A"/>
    <w:rsid w:val="00DA14FB"/>
    <w:rsid w:val="00DA1914"/>
    <w:rsid w:val="00DA1AE0"/>
    <w:rsid w:val="00DA1BB9"/>
    <w:rsid w:val="00DA201A"/>
    <w:rsid w:val="00DA21B7"/>
    <w:rsid w:val="00DA21D0"/>
    <w:rsid w:val="00DA23C3"/>
    <w:rsid w:val="00DA241E"/>
    <w:rsid w:val="00DA24D3"/>
    <w:rsid w:val="00DA2590"/>
    <w:rsid w:val="00DA29D2"/>
    <w:rsid w:val="00DA2BE3"/>
    <w:rsid w:val="00DA2C43"/>
    <w:rsid w:val="00DA3013"/>
    <w:rsid w:val="00DA336A"/>
    <w:rsid w:val="00DA3428"/>
    <w:rsid w:val="00DA3434"/>
    <w:rsid w:val="00DA3729"/>
    <w:rsid w:val="00DA3797"/>
    <w:rsid w:val="00DA37B5"/>
    <w:rsid w:val="00DA3800"/>
    <w:rsid w:val="00DA3A6D"/>
    <w:rsid w:val="00DA3BDC"/>
    <w:rsid w:val="00DA3DC2"/>
    <w:rsid w:val="00DA3ED6"/>
    <w:rsid w:val="00DA3FF6"/>
    <w:rsid w:val="00DA4914"/>
    <w:rsid w:val="00DA4A38"/>
    <w:rsid w:val="00DA4D7B"/>
    <w:rsid w:val="00DA4D87"/>
    <w:rsid w:val="00DA4D9E"/>
    <w:rsid w:val="00DA4F24"/>
    <w:rsid w:val="00DA51BE"/>
    <w:rsid w:val="00DA5347"/>
    <w:rsid w:val="00DA53C5"/>
    <w:rsid w:val="00DA53C8"/>
    <w:rsid w:val="00DA613D"/>
    <w:rsid w:val="00DA61CE"/>
    <w:rsid w:val="00DA6273"/>
    <w:rsid w:val="00DA668D"/>
    <w:rsid w:val="00DA6703"/>
    <w:rsid w:val="00DA6E33"/>
    <w:rsid w:val="00DA6E7A"/>
    <w:rsid w:val="00DA6FEA"/>
    <w:rsid w:val="00DA71BA"/>
    <w:rsid w:val="00DA722A"/>
    <w:rsid w:val="00DA7699"/>
    <w:rsid w:val="00DA7BCD"/>
    <w:rsid w:val="00DB0941"/>
    <w:rsid w:val="00DB09B3"/>
    <w:rsid w:val="00DB0F3C"/>
    <w:rsid w:val="00DB119A"/>
    <w:rsid w:val="00DB1555"/>
    <w:rsid w:val="00DB1939"/>
    <w:rsid w:val="00DB1A03"/>
    <w:rsid w:val="00DB1A06"/>
    <w:rsid w:val="00DB1B8B"/>
    <w:rsid w:val="00DB1FEF"/>
    <w:rsid w:val="00DB20DC"/>
    <w:rsid w:val="00DB2230"/>
    <w:rsid w:val="00DB231A"/>
    <w:rsid w:val="00DB24EA"/>
    <w:rsid w:val="00DB2502"/>
    <w:rsid w:val="00DB280F"/>
    <w:rsid w:val="00DB2DA4"/>
    <w:rsid w:val="00DB2EC8"/>
    <w:rsid w:val="00DB35EF"/>
    <w:rsid w:val="00DB39C6"/>
    <w:rsid w:val="00DB3FB1"/>
    <w:rsid w:val="00DB4473"/>
    <w:rsid w:val="00DB528F"/>
    <w:rsid w:val="00DB53E3"/>
    <w:rsid w:val="00DB593F"/>
    <w:rsid w:val="00DB5E85"/>
    <w:rsid w:val="00DB642A"/>
    <w:rsid w:val="00DB654F"/>
    <w:rsid w:val="00DB6750"/>
    <w:rsid w:val="00DB69F3"/>
    <w:rsid w:val="00DB6ACF"/>
    <w:rsid w:val="00DB6E46"/>
    <w:rsid w:val="00DB6E59"/>
    <w:rsid w:val="00DB6EE3"/>
    <w:rsid w:val="00DB703C"/>
    <w:rsid w:val="00DB7145"/>
    <w:rsid w:val="00DB7662"/>
    <w:rsid w:val="00DB7B33"/>
    <w:rsid w:val="00DC00A9"/>
    <w:rsid w:val="00DC00EA"/>
    <w:rsid w:val="00DC0143"/>
    <w:rsid w:val="00DC018F"/>
    <w:rsid w:val="00DC04BE"/>
    <w:rsid w:val="00DC06D8"/>
    <w:rsid w:val="00DC097E"/>
    <w:rsid w:val="00DC0E1E"/>
    <w:rsid w:val="00DC121F"/>
    <w:rsid w:val="00DC132D"/>
    <w:rsid w:val="00DC1358"/>
    <w:rsid w:val="00DC151A"/>
    <w:rsid w:val="00DC18CD"/>
    <w:rsid w:val="00DC1C3B"/>
    <w:rsid w:val="00DC1E34"/>
    <w:rsid w:val="00DC2007"/>
    <w:rsid w:val="00DC2706"/>
    <w:rsid w:val="00DC2751"/>
    <w:rsid w:val="00DC2846"/>
    <w:rsid w:val="00DC29A4"/>
    <w:rsid w:val="00DC2A77"/>
    <w:rsid w:val="00DC2CB0"/>
    <w:rsid w:val="00DC2E11"/>
    <w:rsid w:val="00DC2FF8"/>
    <w:rsid w:val="00DC39F2"/>
    <w:rsid w:val="00DC3DB2"/>
    <w:rsid w:val="00DC43AC"/>
    <w:rsid w:val="00DC4429"/>
    <w:rsid w:val="00DC45AF"/>
    <w:rsid w:val="00DC45C5"/>
    <w:rsid w:val="00DC4780"/>
    <w:rsid w:val="00DC4B56"/>
    <w:rsid w:val="00DC4BB8"/>
    <w:rsid w:val="00DC4F01"/>
    <w:rsid w:val="00DC51B5"/>
    <w:rsid w:val="00DC5582"/>
    <w:rsid w:val="00DC55AC"/>
    <w:rsid w:val="00DC5874"/>
    <w:rsid w:val="00DC5D3B"/>
    <w:rsid w:val="00DC5F15"/>
    <w:rsid w:val="00DC615E"/>
    <w:rsid w:val="00DC6297"/>
    <w:rsid w:val="00DC647E"/>
    <w:rsid w:val="00DC64FA"/>
    <w:rsid w:val="00DC6538"/>
    <w:rsid w:val="00DC65CC"/>
    <w:rsid w:val="00DC673F"/>
    <w:rsid w:val="00DC6A3E"/>
    <w:rsid w:val="00DC6ABE"/>
    <w:rsid w:val="00DC6B84"/>
    <w:rsid w:val="00DC6C11"/>
    <w:rsid w:val="00DC6C72"/>
    <w:rsid w:val="00DC6C75"/>
    <w:rsid w:val="00DC6E16"/>
    <w:rsid w:val="00DC6E60"/>
    <w:rsid w:val="00DC7140"/>
    <w:rsid w:val="00DC7716"/>
    <w:rsid w:val="00DC77CE"/>
    <w:rsid w:val="00DC794D"/>
    <w:rsid w:val="00DC7C7B"/>
    <w:rsid w:val="00DC7D4B"/>
    <w:rsid w:val="00DC7F77"/>
    <w:rsid w:val="00DD00DB"/>
    <w:rsid w:val="00DD082B"/>
    <w:rsid w:val="00DD0913"/>
    <w:rsid w:val="00DD0AE1"/>
    <w:rsid w:val="00DD0B3B"/>
    <w:rsid w:val="00DD0C95"/>
    <w:rsid w:val="00DD1065"/>
    <w:rsid w:val="00DD11B9"/>
    <w:rsid w:val="00DD14F1"/>
    <w:rsid w:val="00DD15E1"/>
    <w:rsid w:val="00DD1E9C"/>
    <w:rsid w:val="00DD23CD"/>
    <w:rsid w:val="00DD240D"/>
    <w:rsid w:val="00DD2507"/>
    <w:rsid w:val="00DD2709"/>
    <w:rsid w:val="00DD2CAA"/>
    <w:rsid w:val="00DD2E25"/>
    <w:rsid w:val="00DD2E6F"/>
    <w:rsid w:val="00DD2FA5"/>
    <w:rsid w:val="00DD2FA8"/>
    <w:rsid w:val="00DD306B"/>
    <w:rsid w:val="00DD327C"/>
    <w:rsid w:val="00DD330D"/>
    <w:rsid w:val="00DD3371"/>
    <w:rsid w:val="00DD34D2"/>
    <w:rsid w:val="00DD36E1"/>
    <w:rsid w:val="00DD370B"/>
    <w:rsid w:val="00DD3716"/>
    <w:rsid w:val="00DD377C"/>
    <w:rsid w:val="00DD385F"/>
    <w:rsid w:val="00DD3A06"/>
    <w:rsid w:val="00DD3C9F"/>
    <w:rsid w:val="00DD3CC0"/>
    <w:rsid w:val="00DD3CDD"/>
    <w:rsid w:val="00DD3D9A"/>
    <w:rsid w:val="00DD42EB"/>
    <w:rsid w:val="00DD4686"/>
    <w:rsid w:val="00DD46E5"/>
    <w:rsid w:val="00DD47D3"/>
    <w:rsid w:val="00DD4B81"/>
    <w:rsid w:val="00DD4B8A"/>
    <w:rsid w:val="00DD4BEB"/>
    <w:rsid w:val="00DD4C17"/>
    <w:rsid w:val="00DD4EEB"/>
    <w:rsid w:val="00DD5094"/>
    <w:rsid w:val="00DD523B"/>
    <w:rsid w:val="00DD52FB"/>
    <w:rsid w:val="00DD547C"/>
    <w:rsid w:val="00DD54E1"/>
    <w:rsid w:val="00DD598D"/>
    <w:rsid w:val="00DD5F75"/>
    <w:rsid w:val="00DD6104"/>
    <w:rsid w:val="00DD68F5"/>
    <w:rsid w:val="00DD6FBC"/>
    <w:rsid w:val="00DD7037"/>
    <w:rsid w:val="00DD738F"/>
    <w:rsid w:val="00DD7504"/>
    <w:rsid w:val="00DD75B6"/>
    <w:rsid w:val="00DE0A5B"/>
    <w:rsid w:val="00DE0B4D"/>
    <w:rsid w:val="00DE0F59"/>
    <w:rsid w:val="00DE109B"/>
    <w:rsid w:val="00DE111D"/>
    <w:rsid w:val="00DE1301"/>
    <w:rsid w:val="00DE148D"/>
    <w:rsid w:val="00DE14E0"/>
    <w:rsid w:val="00DE14ED"/>
    <w:rsid w:val="00DE15A2"/>
    <w:rsid w:val="00DE1660"/>
    <w:rsid w:val="00DE170B"/>
    <w:rsid w:val="00DE1EB0"/>
    <w:rsid w:val="00DE1EF8"/>
    <w:rsid w:val="00DE1F76"/>
    <w:rsid w:val="00DE203D"/>
    <w:rsid w:val="00DE212C"/>
    <w:rsid w:val="00DE2258"/>
    <w:rsid w:val="00DE2322"/>
    <w:rsid w:val="00DE238D"/>
    <w:rsid w:val="00DE2890"/>
    <w:rsid w:val="00DE2BB4"/>
    <w:rsid w:val="00DE2E7D"/>
    <w:rsid w:val="00DE2EBA"/>
    <w:rsid w:val="00DE2EC2"/>
    <w:rsid w:val="00DE3346"/>
    <w:rsid w:val="00DE3752"/>
    <w:rsid w:val="00DE38BB"/>
    <w:rsid w:val="00DE398A"/>
    <w:rsid w:val="00DE3A9C"/>
    <w:rsid w:val="00DE42DD"/>
    <w:rsid w:val="00DE45EA"/>
    <w:rsid w:val="00DE4AA0"/>
    <w:rsid w:val="00DE4B32"/>
    <w:rsid w:val="00DE4D8E"/>
    <w:rsid w:val="00DE5070"/>
    <w:rsid w:val="00DE51EC"/>
    <w:rsid w:val="00DE5264"/>
    <w:rsid w:val="00DE52C9"/>
    <w:rsid w:val="00DE5313"/>
    <w:rsid w:val="00DE5864"/>
    <w:rsid w:val="00DE5E5B"/>
    <w:rsid w:val="00DE5EC6"/>
    <w:rsid w:val="00DE5F1E"/>
    <w:rsid w:val="00DE64AC"/>
    <w:rsid w:val="00DE656A"/>
    <w:rsid w:val="00DE65F3"/>
    <w:rsid w:val="00DE6722"/>
    <w:rsid w:val="00DE6D29"/>
    <w:rsid w:val="00DE6DAC"/>
    <w:rsid w:val="00DE7175"/>
    <w:rsid w:val="00DE7192"/>
    <w:rsid w:val="00DE7356"/>
    <w:rsid w:val="00DE74DD"/>
    <w:rsid w:val="00DE7565"/>
    <w:rsid w:val="00DE75AC"/>
    <w:rsid w:val="00DE79F4"/>
    <w:rsid w:val="00DE7C38"/>
    <w:rsid w:val="00DF00AA"/>
    <w:rsid w:val="00DF05B5"/>
    <w:rsid w:val="00DF0901"/>
    <w:rsid w:val="00DF0A38"/>
    <w:rsid w:val="00DF0ECA"/>
    <w:rsid w:val="00DF16B8"/>
    <w:rsid w:val="00DF1B6D"/>
    <w:rsid w:val="00DF1C2A"/>
    <w:rsid w:val="00DF2446"/>
    <w:rsid w:val="00DF2986"/>
    <w:rsid w:val="00DF2E94"/>
    <w:rsid w:val="00DF30EF"/>
    <w:rsid w:val="00DF3143"/>
    <w:rsid w:val="00DF3246"/>
    <w:rsid w:val="00DF3252"/>
    <w:rsid w:val="00DF331F"/>
    <w:rsid w:val="00DF3483"/>
    <w:rsid w:val="00DF3540"/>
    <w:rsid w:val="00DF364F"/>
    <w:rsid w:val="00DF36B4"/>
    <w:rsid w:val="00DF3ADA"/>
    <w:rsid w:val="00DF3DDA"/>
    <w:rsid w:val="00DF4362"/>
    <w:rsid w:val="00DF4722"/>
    <w:rsid w:val="00DF47CC"/>
    <w:rsid w:val="00DF48CD"/>
    <w:rsid w:val="00DF5000"/>
    <w:rsid w:val="00DF5048"/>
    <w:rsid w:val="00DF50D1"/>
    <w:rsid w:val="00DF528B"/>
    <w:rsid w:val="00DF544F"/>
    <w:rsid w:val="00DF5567"/>
    <w:rsid w:val="00DF581E"/>
    <w:rsid w:val="00DF5831"/>
    <w:rsid w:val="00DF5865"/>
    <w:rsid w:val="00DF5981"/>
    <w:rsid w:val="00DF59ED"/>
    <w:rsid w:val="00DF5AE4"/>
    <w:rsid w:val="00DF5D43"/>
    <w:rsid w:val="00DF5DF4"/>
    <w:rsid w:val="00DF5F82"/>
    <w:rsid w:val="00DF6008"/>
    <w:rsid w:val="00DF604F"/>
    <w:rsid w:val="00DF60C2"/>
    <w:rsid w:val="00DF61DF"/>
    <w:rsid w:val="00DF63E0"/>
    <w:rsid w:val="00DF6673"/>
    <w:rsid w:val="00DF6676"/>
    <w:rsid w:val="00DF6B71"/>
    <w:rsid w:val="00DF6F34"/>
    <w:rsid w:val="00DF70FA"/>
    <w:rsid w:val="00DF724E"/>
    <w:rsid w:val="00DF736C"/>
    <w:rsid w:val="00DF73FC"/>
    <w:rsid w:val="00DF75FF"/>
    <w:rsid w:val="00DF7A5E"/>
    <w:rsid w:val="00DF7A94"/>
    <w:rsid w:val="00DF7FCB"/>
    <w:rsid w:val="00E00060"/>
    <w:rsid w:val="00E002E5"/>
    <w:rsid w:val="00E002F1"/>
    <w:rsid w:val="00E00642"/>
    <w:rsid w:val="00E006BD"/>
    <w:rsid w:val="00E009EE"/>
    <w:rsid w:val="00E00B3D"/>
    <w:rsid w:val="00E00FC9"/>
    <w:rsid w:val="00E01005"/>
    <w:rsid w:val="00E0105C"/>
    <w:rsid w:val="00E01336"/>
    <w:rsid w:val="00E0134C"/>
    <w:rsid w:val="00E01666"/>
    <w:rsid w:val="00E016DB"/>
    <w:rsid w:val="00E018C3"/>
    <w:rsid w:val="00E0195D"/>
    <w:rsid w:val="00E01BA1"/>
    <w:rsid w:val="00E01DF4"/>
    <w:rsid w:val="00E0210E"/>
    <w:rsid w:val="00E022B6"/>
    <w:rsid w:val="00E02480"/>
    <w:rsid w:val="00E024FD"/>
    <w:rsid w:val="00E02799"/>
    <w:rsid w:val="00E02C1D"/>
    <w:rsid w:val="00E02D3A"/>
    <w:rsid w:val="00E02FCB"/>
    <w:rsid w:val="00E03160"/>
    <w:rsid w:val="00E034B9"/>
    <w:rsid w:val="00E0358E"/>
    <w:rsid w:val="00E03996"/>
    <w:rsid w:val="00E039F0"/>
    <w:rsid w:val="00E03A66"/>
    <w:rsid w:val="00E03B9B"/>
    <w:rsid w:val="00E03BB1"/>
    <w:rsid w:val="00E03BE8"/>
    <w:rsid w:val="00E03BFA"/>
    <w:rsid w:val="00E03CC1"/>
    <w:rsid w:val="00E03D04"/>
    <w:rsid w:val="00E03F05"/>
    <w:rsid w:val="00E04034"/>
    <w:rsid w:val="00E04171"/>
    <w:rsid w:val="00E041CC"/>
    <w:rsid w:val="00E0477B"/>
    <w:rsid w:val="00E048EA"/>
    <w:rsid w:val="00E04A5C"/>
    <w:rsid w:val="00E04C0E"/>
    <w:rsid w:val="00E04C3B"/>
    <w:rsid w:val="00E04CFF"/>
    <w:rsid w:val="00E04D6C"/>
    <w:rsid w:val="00E050D2"/>
    <w:rsid w:val="00E05283"/>
    <w:rsid w:val="00E052C9"/>
    <w:rsid w:val="00E05502"/>
    <w:rsid w:val="00E0600A"/>
    <w:rsid w:val="00E06479"/>
    <w:rsid w:val="00E0666C"/>
    <w:rsid w:val="00E06824"/>
    <w:rsid w:val="00E069C2"/>
    <w:rsid w:val="00E06B65"/>
    <w:rsid w:val="00E06BB9"/>
    <w:rsid w:val="00E07256"/>
    <w:rsid w:val="00E07271"/>
    <w:rsid w:val="00E07285"/>
    <w:rsid w:val="00E07406"/>
    <w:rsid w:val="00E0782F"/>
    <w:rsid w:val="00E07A30"/>
    <w:rsid w:val="00E07D61"/>
    <w:rsid w:val="00E07F7F"/>
    <w:rsid w:val="00E103E3"/>
    <w:rsid w:val="00E10458"/>
    <w:rsid w:val="00E10556"/>
    <w:rsid w:val="00E10568"/>
    <w:rsid w:val="00E105FE"/>
    <w:rsid w:val="00E10C90"/>
    <w:rsid w:val="00E10E1C"/>
    <w:rsid w:val="00E10E27"/>
    <w:rsid w:val="00E1101B"/>
    <w:rsid w:val="00E1102B"/>
    <w:rsid w:val="00E1105A"/>
    <w:rsid w:val="00E112BC"/>
    <w:rsid w:val="00E11622"/>
    <w:rsid w:val="00E117C0"/>
    <w:rsid w:val="00E118F4"/>
    <w:rsid w:val="00E11944"/>
    <w:rsid w:val="00E11B3F"/>
    <w:rsid w:val="00E11C5E"/>
    <w:rsid w:val="00E12439"/>
    <w:rsid w:val="00E1250E"/>
    <w:rsid w:val="00E126F9"/>
    <w:rsid w:val="00E127B4"/>
    <w:rsid w:val="00E12B63"/>
    <w:rsid w:val="00E12CA7"/>
    <w:rsid w:val="00E1302F"/>
    <w:rsid w:val="00E1322D"/>
    <w:rsid w:val="00E134F3"/>
    <w:rsid w:val="00E136AE"/>
    <w:rsid w:val="00E137EF"/>
    <w:rsid w:val="00E13AED"/>
    <w:rsid w:val="00E13AEF"/>
    <w:rsid w:val="00E13B92"/>
    <w:rsid w:val="00E13BE0"/>
    <w:rsid w:val="00E13C97"/>
    <w:rsid w:val="00E13E58"/>
    <w:rsid w:val="00E13FA8"/>
    <w:rsid w:val="00E14262"/>
    <w:rsid w:val="00E144DB"/>
    <w:rsid w:val="00E1450F"/>
    <w:rsid w:val="00E147DB"/>
    <w:rsid w:val="00E14C3A"/>
    <w:rsid w:val="00E14E5A"/>
    <w:rsid w:val="00E1502C"/>
    <w:rsid w:val="00E1524F"/>
    <w:rsid w:val="00E15330"/>
    <w:rsid w:val="00E15531"/>
    <w:rsid w:val="00E155E5"/>
    <w:rsid w:val="00E15814"/>
    <w:rsid w:val="00E159E1"/>
    <w:rsid w:val="00E15ADA"/>
    <w:rsid w:val="00E15D67"/>
    <w:rsid w:val="00E161B7"/>
    <w:rsid w:val="00E1675C"/>
    <w:rsid w:val="00E16760"/>
    <w:rsid w:val="00E16BC3"/>
    <w:rsid w:val="00E16FB0"/>
    <w:rsid w:val="00E1750E"/>
    <w:rsid w:val="00E177ED"/>
    <w:rsid w:val="00E17B87"/>
    <w:rsid w:val="00E200E3"/>
    <w:rsid w:val="00E204E0"/>
    <w:rsid w:val="00E20849"/>
    <w:rsid w:val="00E20925"/>
    <w:rsid w:val="00E20A10"/>
    <w:rsid w:val="00E20A14"/>
    <w:rsid w:val="00E20A23"/>
    <w:rsid w:val="00E20E24"/>
    <w:rsid w:val="00E210A1"/>
    <w:rsid w:val="00E213D1"/>
    <w:rsid w:val="00E213DC"/>
    <w:rsid w:val="00E214BF"/>
    <w:rsid w:val="00E216F4"/>
    <w:rsid w:val="00E21DDD"/>
    <w:rsid w:val="00E21E9A"/>
    <w:rsid w:val="00E22045"/>
    <w:rsid w:val="00E2219F"/>
    <w:rsid w:val="00E2254D"/>
    <w:rsid w:val="00E225F3"/>
    <w:rsid w:val="00E22838"/>
    <w:rsid w:val="00E2286C"/>
    <w:rsid w:val="00E22994"/>
    <w:rsid w:val="00E229D7"/>
    <w:rsid w:val="00E22AA8"/>
    <w:rsid w:val="00E22BAA"/>
    <w:rsid w:val="00E22E38"/>
    <w:rsid w:val="00E2323F"/>
    <w:rsid w:val="00E2341C"/>
    <w:rsid w:val="00E23519"/>
    <w:rsid w:val="00E23830"/>
    <w:rsid w:val="00E23EBA"/>
    <w:rsid w:val="00E23FBD"/>
    <w:rsid w:val="00E240BD"/>
    <w:rsid w:val="00E2449D"/>
    <w:rsid w:val="00E24DE2"/>
    <w:rsid w:val="00E25033"/>
    <w:rsid w:val="00E2526E"/>
    <w:rsid w:val="00E254BC"/>
    <w:rsid w:val="00E25687"/>
    <w:rsid w:val="00E258AF"/>
    <w:rsid w:val="00E26382"/>
    <w:rsid w:val="00E2640F"/>
    <w:rsid w:val="00E2649B"/>
    <w:rsid w:val="00E26893"/>
    <w:rsid w:val="00E26E9F"/>
    <w:rsid w:val="00E26F93"/>
    <w:rsid w:val="00E270F8"/>
    <w:rsid w:val="00E27464"/>
    <w:rsid w:val="00E278BE"/>
    <w:rsid w:val="00E279C8"/>
    <w:rsid w:val="00E27BD1"/>
    <w:rsid w:val="00E27DEE"/>
    <w:rsid w:val="00E27E2A"/>
    <w:rsid w:val="00E27EAB"/>
    <w:rsid w:val="00E27F46"/>
    <w:rsid w:val="00E300E9"/>
    <w:rsid w:val="00E30121"/>
    <w:rsid w:val="00E30275"/>
    <w:rsid w:val="00E302C8"/>
    <w:rsid w:val="00E302ED"/>
    <w:rsid w:val="00E3041D"/>
    <w:rsid w:val="00E30800"/>
    <w:rsid w:val="00E30898"/>
    <w:rsid w:val="00E30B18"/>
    <w:rsid w:val="00E30B60"/>
    <w:rsid w:val="00E30EFA"/>
    <w:rsid w:val="00E31019"/>
    <w:rsid w:val="00E31130"/>
    <w:rsid w:val="00E311E4"/>
    <w:rsid w:val="00E31A2D"/>
    <w:rsid w:val="00E31AA6"/>
    <w:rsid w:val="00E31C10"/>
    <w:rsid w:val="00E31C93"/>
    <w:rsid w:val="00E31F27"/>
    <w:rsid w:val="00E31F6A"/>
    <w:rsid w:val="00E320E9"/>
    <w:rsid w:val="00E3272C"/>
    <w:rsid w:val="00E3296C"/>
    <w:rsid w:val="00E32A48"/>
    <w:rsid w:val="00E32B34"/>
    <w:rsid w:val="00E32B61"/>
    <w:rsid w:val="00E32D88"/>
    <w:rsid w:val="00E3331C"/>
    <w:rsid w:val="00E3360E"/>
    <w:rsid w:val="00E33611"/>
    <w:rsid w:val="00E33A12"/>
    <w:rsid w:val="00E33B3C"/>
    <w:rsid w:val="00E34690"/>
    <w:rsid w:val="00E347C3"/>
    <w:rsid w:val="00E34ADD"/>
    <w:rsid w:val="00E34CBD"/>
    <w:rsid w:val="00E34F0D"/>
    <w:rsid w:val="00E35314"/>
    <w:rsid w:val="00E353AD"/>
    <w:rsid w:val="00E35438"/>
    <w:rsid w:val="00E35531"/>
    <w:rsid w:val="00E3562E"/>
    <w:rsid w:val="00E35638"/>
    <w:rsid w:val="00E35C0A"/>
    <w:rsid w:val="00E35CBC"/>
    <w:rsid w:val="00E36033"/>
    <w:rsid w:val="00E363A9"/>
    <w:rsid w:val="00E36736"/>
    <w:rsid w:val="00E367B4"/>
    <w:rsid w:val="00E36852"/>
    <w:rsid w:val="00E36AA2"/>
    <w:rsid w:val="00E36AC4"/>
    <w:rsid w:val="00E36CAA"/>
    <w:rsid w:val="00E36CDB"/>
    <w:rsid w:val="00E36CED"/>
    <w:rsid w:val="00E36CFD"/>
    <w:rsid w:val="00E36F8B"/>
    <w:rsid w:val="00E36FCE"/>
    <w:rsid w:val="00E37115"/>
    <w:rsid w:val="00E37389"/>
    <w:rsid w:val="00E3744F"/>
    <w:rsid w:val="00E379C7"/>
    <w:rsid w:val="00E37AA2"/>
    <w:rsid w:val="00E37F55"/>
    <w:rsid w:val="00E400F7"/>
    <w:rsid w:val="00E4058C"/>
    <w:rsid w:val="00E40AD8"/>
    <w:rsid w:val="00E40B25"/>
    <w:rsid w:val="00E40C6C"/>
    <w:rsid w:val="00E40D57"/>
    <w:rsid w:val="00E41101"/>
    <w:rsid w:val="00E411E5"/>
    <w:rsid w:val="00E41654"/>
    <w:rsid w:val="00E418C8"/>
    <w:rsid w:val="00E41991"/>
    <w:rsid w:val="00E41A16"/>
    <w:rsid w:val="00E41D01"/>
    <w:rsid w:val="00E41DF7"/>
    <w:rsid w:val="00E41F60"/>
    <w:rsid w:val="00E42173"/>
    <w:rsid w:val="00E42320"/>
    <w:rsid w:val="00E42413"/>
    <w:rsid w:val="00E42433"/>
    <w:rsid w:val="00E425D2"/>
    <w:rsid w:val="00E429EE"/>
    <w:rsid w:val="00E42D11"/>
    <w:rsid w:val="00E42EFD"/>
    <w:rsid w:val="00E42FF5"/>
    <w:rsid w:val="00E430AE"/>
    <w:rsid w:val="00E43783"/>
    <w:rsid w:val="00E438FA"/>
    <w:rsid w:val="00E439B4"/>
    <w:rsid w:val="00E43A1C"/>
    <w:rsid w:val="00E43A51"/>
    <w:rsid w:val="00E43C01"/>
    <w:rsid w:val="00E43CFD"/>
    <w:rsid w:val="00E43D1A"/>
    <w:rsid w:val="00E443C5"/>
    <w:rsid w:val="00E445E2"/>
    <w:rsid w:val="00E445E6"/>
    <w:rsid w:val="00E45387"/>
    <w:rsid w:val="00E45389"/>
    <w:rsid w:val="00E45621"/>
    <w:rsid w:val="00E456D1"/>
    <w:rsid w:val="00E457C9"/>
    <w:rsid w:val="00E459CA"/>
    <w:rsid w:val="00E459D4"/>
    <w:rsid w:val="00E45BA8"/>
    <w:rsid w:val="00E45D9E"/>
    <w:rsid w:val="00E46122"/>
    <w:rsid w:val="00E46756"/>
    <w:rsid w:val="00E46763"/>
    <w:rsid w:val="00E46C8B"/>
    <w:rsid w:val="00E46D1C"/>
    <w:rsid w:val="00E46F11"/>
    <w:rsid w:val="00E473AD"/>
    <w:rsid w:val="00E473EF"/>
    <w:rsid w:val="00E477BC"/>
    <w:rsid w:val="00E47ABF"/>
    <w:rsid w:val="00E47F3A"/>
    <w:rsid w:val="00E47F7A"/>
    <w:rsid w:val="00E508DD"/>
    <w:rsid w:val="00E50920"/>
    <w:rsid w:val="00E50F23"/>
    <w:rsid w:val="00E51059"/>
    <w:rsid w:val="00E51F30"/>
    <w:rsid w:val="00E51F76"/>
    <w:rsid w:val="00E520B1"/>
    <w:rsid w:val="00E521BD"/>
    <w:rsid w:val="00E524CB"/>
    <w:rsid w:val="00E52A96"/>
    <w:rsid w:val="00E52ADB"/>
    <w:rsid w:val="00E532F2"/>
    <w:rsid w:val="00E533DE"/>
    <w:rsid w:val="00E5369D"/>
    <w:rsid w:val="00E536FC"/>
    <w:rsid w:val="00E537B9"/>
    <w:rsid w:val="00E53C89"/>
    <w:rsid w:val="00E544A7"/>
    <w:rsid w:val="00E54611"/>
    <w:rsid w:val="00E54BCF"/>
    <w:rsid w:val="00E54D64"/>
    <w:rsid w:val="00E54D81"/>
    <w:rsid w:val="00E54D89"/>
    <w:rsid w:val="00E54E58"/>
    <w:rsid w:val="00E54F71"/>
    <w:rsid w:val="00E55840"/>
    <w:rsid w:val="00E55C64"/>
    <w:rsid w:val="00E55D25"/>
    <w:rsid w:val="00E55F68"/>
    <w:rsid w:val="00E56269"/>
    <w:rsid w:val="00E5632D"/>
    <w:rsid w:val="00E56466"/>
    <w:rsid w:val="00E564D4"/>
    <w:rsid w:val="00E56702"/>
    <w:rsid w:val="00E567CE"/>
    <w:rsid w:val="00E56863"/>
    <w:rsid w:val="00E5688D"/>
    <w:rsid w:val="00E56C19"/>
    <w:rsid w:val="00E56E64"/>
    <w:rsid w:val="00E57133"/>
    <w:rsid w:val="00E5725D"/>
    <w:rsid w:val="00E5727A"/>
    <w:rsid w:val="00E574BB"/>
    <w:rsid w:val="00E5770B"/>
    <w:rsid w:val="00E5789A"/>
    <w:rsid w:val="00E57CDA"/>
    <w:rsid w:val="00E6008A"/>
    <w:rsid w:val="00E60640"/>
    <w:rsid w:val="00E607A5"/>
    <w:rsid w:val="00E607A9"/>
    <w:rsid w:val="00E6097C"/>
    <w:rsid w:val="00E60AD5"/>
    <w:rsid w:val="00E60B9D"/>
    <w:rsid w:val="00E60C25"/>
    <w:rsid w:val="00E60E14"/>
    <w:rsid w:val="00E60E89"/>
    <w:rsid w:val="00E60FC4"/>
    <w:rsid w:val="00E612B2"/>
    <w:rsid w:val="00E612D1"/>
    <w:rsid w:val="00E613B8"/>
    <w:rsid w:val="00E613EA"/>
    <w:rsid w:val="00E61487"/>
    <w:rsid w:val="00E61737"/>
    <w:rsid w:val="00E62054"/>
    <w:rsid w:val="00E62128"/>
    <w:rsid w:val="00E621FC"/>
    <w:rsid w:val="00E622D7"/>
    <w:rsid w:val="00E6236F"/>
    <w:rsid w:val="00E623BC"/>
    <w:rsid w:val="00E62442"/>
    <w:rsid w:val="00E62C20"/>
    <w:rsid w:val="00E62D1C"/>
    <w:rsid w:val="00E62D87"/>
    <w:rsid w:val="00E62DC3"/>
    <w:rsid w:val="00E63102"/>
    <w:rsid w:val="00E6378A"/>
    <w:rsid w:val="00E63A18"/>
    <w:rsid w:val="00E63F83"/>
    <w:rsid w:val="00E63FA5"/>
    <w:rsid w:val="00E643A4"/>
    <w:rsid w:val="00E644D4"/>
    <w:rsid w:val="00E64704"/>
    <w:rsid w:val="00E6490A"/>
    <w:rsid w:val="00E64975"/>
    <w:rsid w:val="00E649E2"/>
    <w:rsid w:val="00E64D9E"/>
    <w:rsid w:val="00E65440"/>
    <w:rsid w:val="00E65696"/>
    <w:rsid w:val="00E659FD"/>
    <w:rsid w:val="00E65B86"/>
    <w:rsid w:val="00E65C7C"/>
    <w:rsid w:val="00E65DF6"/>
    <w:rsid w:val="00E66762"/>
    <w:rsid w:val="00E667BF"/>
    <w:rsid w:val="00E668B4"/>
    <w:rsid w:val="00E66960"/>
    <w:rsid w:val="00E669AC"/>
    <w:rsid w:val="00E66A7E"/>
    <w:rsid w:val="00E66B51"/>
    <w:rsid w:val="00E66DA8"/>
    <w:rsid w:val="00E66DDA"/>
    <w:rsid w:val="00E66F4B"/>
    <w:rsid w:val="00E670BA"/>
    <w:rsid w:val="00E675C3"/>
    <w:rsid w:val="00E67918"/>
    <w:rsid w:val="00E70008"/>
    <w:rsid w:val="00E700E7"/>
    <w:rsid w:val="00E701A6"/>
    <w:rsid w:val="00E7095C"/>
    <w:rsid w:val="00E70B48"/>
    <w:rsid w:val="00E70EEC"/>
    <w:rsid w:val="00E70FE4"/>
    <w:rsid w:val="00E712D6"/>
    <w:rsid w:val="00E7156B"/>
    <w:rsid w:val="00E716C3"/>
    <w:rsid w:val="00E7188C"/>
    <w:rsid w:val="00E71975"/>
    <w:rsid w:val="00E71B3C"/>
    <w:rsid w:val="00E71BA8"/>
    <w:rsid w:val="00E71BB3"/>
    <w:rsid w:val="00E71CA3"/>
    <w:rsid w:val="00E720AC"/>
    <w:rsid w:val="00E720DF"/>
    <w:rsid w:val="00E72649"/>
    <w:rsid w:val="00E726AE"/>
    <w:rsid w:val="00E72790"/>
    <w:rsid w:val="00E728F0"/>
    <w:rsid w:val="00E7298E"/>
    <w:rsid w:val="00E729C3"/>
    <w:rsid w:val="00E72A5E"/>
    <w:rsid w:val="00E72CEB"/>
    <w:rsid w:val="00E73084"/>
    <w:rsid w:val="00E73803"/>
    <w:rsid w:val="00E738FC"/>
    <w:rsid w:val="00E73B76"/>
    <w:rsid w:val="00E73C4A"/>
    <w:rsid w:val="00E73FFD"/>
    <w:rsid w:val="00E74459"/>
    <w:rsid w:val="00E74536"/>
    <w:rsid w:val="00E747A1"/>
    <w:rsid w:val="00E7519C"/>
    <w:rsid w:val="00E751C5"/>
    <w:rsid w:val="00E75282"/>
    <w:rsid w:val="00E753C4"/>
    <w:rsid w:val="00E7541C"/>
    <w:rsid w:val="00E7548B"/>
    <w:rsid w:val="00E76207"/>
    <w:rsid w:val="00E7645F"/>
    <w:rsid w:val="00E764BD"/>
    <w:rsid w:val="00E76725"/>
    <w:rsid w:val="00E7678A"/>
    <w:rsid w:val="00E7679A"/>
    <w:rsid w:val="00E76D7E"/>
    <w:rsid w:val="00E76E0E"/>
    <w:rsid w:val="00E76FBA"/>
    <w:rsid w:val="00E77363"/>
    <w:rsid w:val="00E77450"/>
    <w:rsid w:val="00E779A6"/>
    <w:rsid w:val="00E80096"/>
    <w:rsid w:val="00E801E1"/>
    <w:rsid w:val="00E80239"/>
    <w:rsid w:val="00E8059C"/>
    <w:rsid w:val="00E80665"/>
    <w:rsid w:val="00E80694"/>
    <w:rsid w:val="00E8073E"/>
    <w:rsid w:val="00E80C47"/>
    <w:rsid w:val="00E81A6E"/>
    <w:rsid w:val="00E81C24"/>
    <w:rsid w:val="00E81CAB"/>
    <w:rsid w:val="00E81FD0"/>
    <w:rsid w:val="00E821B0"/>
    <w:rsid w:val="00E82254"/>
    <w:rsid w:val="00E828C4"/>
    <w:rsid w:val="00E82B96"/>
    <w:rsid w:val="00E82DAB"/>
    <w:rsid w:val="00E82DB0"/>
    <w:rsid w:val="00E82E4A"/>
    <w:rsid w:val="00E8375A"/>
    <w:rsid w:val="00E8385A"/>
    <w:rsid w:val="00E84297"/>
    <w:rsid w:val="00E845AF"/>
    <w:rsid w:val="00E84972"/>
    <w:rsid w:val="00E84A9A"/>
    <w:rsid w:val="00E84ABB"/>
    <w:rsid w:val="00E84C3D"/>
    <w:rsid w:val="00E84E5A"/>
    <w:rsid w:val="00E84E83"/>
    <w:rsid w:val="00E84EAC"/>
    <w:rsid w:val="00E84FF3"/>
    <w:rsid w:val="00E85369"/>
    <w:rsid w:val="00E854DE"/>
    <w:rsid w:val="00E85FB8"/>
    <w:rsid w:val="00E86490"/>
    <w:rsid w:val="00E86575"/>
    <w:rsid w:val="00E865DA"/>
    <w:rsid w:val="00E866A2"/>
    <w:rsid w:val="00E869CD"/>
    <w:rsid w:val="00E86AC0"/>
    <w:rsid w:val="00E86AF2"/>
    <w:rsid w:val="00E86EEC"/>
    <w:rsid w:val="00E86EFF"/>
    <w:rsid w:val="00E874D9"/>
    <w:rsid w:val="00E876A6"/>
    <w:rsid w:val="00E877B2"/>
    <w:rsid w:val="00E87A52"/>
    <w:rsid w:val="00E87A5E"/>
    <w:rsid w:val="00E87AEB"/>
    <w:rsid w:val="00E87C81"/>
    <w:rsid w:val="00E87DF3"/>
    <w:rsid w:val="00E90869"/>
    <w:rsid w:val="00E90A93"/>
    <w:rsid w:val="00E90B63"/>
    <w:rsid w:val="00E9138C"/>
    <w:rsid w:val="00E915A2"/>
    <w:rsid w:val="00E91991"/>
    <w:rsid w:val="00E919AB"/>
    <w:rsid w:val="00E91A5A"/>
    <w:rsid w:val="00E91AAD"/>
    <w:rsid w:val="00E91B40"/>
    <w:rsid w:val="00E923D7"/>
    <w:rsid w:val="00E926D2"/>
    <w:rsid w:val="00E927E4"/>
    <w:rsid w:val="00E92816"/>
    <w:rsid w:val="00E92D64"/>
    <w:rsid w:val="00E93178"/>
    <w:rsid w:val="00E93534"/>
    <w:rsid w:val="00E937A4"/>
    <w:rsid w:val="00E939BF"/>
    <w:rsid w:val="00E93B4B"/>
    <w:rsid w:val="00E93BB7"/>
    <w:rsid w:val="00E93C32"/>
    <w:rsid w:val="00E93EFC"/>
    <w:rsid w:val="00E944AA"/>
    <w:rsid w:val="00E9458B"/>
    <w:rsid w:val="00E949B7"/>
    <w:rsid w:val="00E953D2"/>
    <w:rsid w:val="00E95657"/>
    <w:rsid w:val="00E9574B"/>
    <w:rsid w:val="00E95A68"/>
    <w:rsid w:val="00E95A96"/>
    <w:rsid w:val="00E95F1A"/>
    <w:rsid w:val="00E95F82"/>
    <w:rsid w:val="00E96132"/>
    <w:rsid w:val="00E96A63"/>
    <w:rsid w:val="00E96BBB"/>
    <w:rsid w:val="00E970FE"/>
    <w:rsid w:val="00E975C4"/>
    <w:rsid w:val="00E976B5"/>
    <w:rsid w:val="00E97A43"/>
    <w:rsid w:val="00E97CC6"/>
    <w:rsid w:val="00E97DD2"/>
    <w:rsid w:val="00EA07D2"/>
    <w:rsid w:val="00EA0BCA"/>
    <w:rsid w:val="00EA0C18"/>
    <w:rsid w:val="00EA0C2A"/>
    <w:rsid w:val="00EA0D96"/>
    <w:rsid w:val="00EA141B"/>
    <w:rsid w:val="00EA16C6"/>
    <w:rsid w:val="00EA16D1"/>
    <w:rsid w:val="00EA183F"/>
    <w:rsid w:val="00EA1907"/>
    <w:rsid w:val="00EA1A8D"/>
    <w:rsid w:val="00EA1ACE"/>
    <w:rsid w:val="00EA1CBB"/>
    <w:rsid w:val="00EA1D78"/>
    <w:rsid w:val="00EA21F9"/>
    <w:rsid w:val="00EA2A5E"/>
    <w:rsid w:val="00EA2B6A"/>
    <w:rsid w:val="00EA2DED"/>
    <w:rsid w:val="00EA2E1B"/>
    <w:rsid w:val="00EA2E6D"/>
    <w:rsid w:val="00EA2E82"/>
    <w:rsid w:val="00EA2F33"/>
    <w:rsid w:val="00EA2F57"/>
    <w:rsid w:val="00EA2F87"/>
    <w:rsid w:val="00EA2FF1"/>
    <w:rsid w:val="00EA349A"/>
    <w:rsid w:val="00EA353C"/>
    <w:rsid w:val="00EA38B7"/>
    <w:rsid w:val="00EA3934"/>
    <w:rsid w:val="00EA39F4"/>
    <w:rsid w:val="00EA3F3D"/>
    <w:rsid w:val="00EA4174"/>
    <w:rsid w:val="00EA45EE"/>
    <w:rsid w:val="00EA4731"/>
    <w:rsid w:val="00EA476E"/>
    <w:rsid w:val="00EA4A1A"/>
    <w:rsid w:val="00EA4B92"/>
    <w:rsid w:val="00EA4E1D"/>
    <w:rsid w:val="00EA50D3"/>
    <w:rsid w:val="00EA51C3"/>
    <w:rsid w:val="00EA528A"/>
    <w:rsid w:val="00EA53AF"/>
    <w:rsid w:val="00EA561F"/>
    <w:rsid w:val="00EA6281"/>
    <w:rsid w:val="00EA6457"/>
    <w:rsid w:val="00EA669F"/>
    <w:rsid w:val="00EA6872"/>
    <w:rsid w:val="00EA6A9E"/>
    <w:rsid w:val="00EA769E"/>
    <w:rsid w:val="00EB022E"/>
    <w:rsid w:val="00EB050F"/>
    <w:rsid w:val="00EB08AB"/>
    <w:rsid w:val="00EB08E4"/>
    <w:rsid w:val="00EB0926"/>
    <w:rsid w:val="00EB0AA3"/>
    <w:rsid w:val="00EB0B27"/>
    <w:rsid w:val="00EB0BAE"/>
    <w:rsid w:val="00EB0BED"/>
    <w:rsid w:val="00EB0C9F"/>
    <w:rsid w:val="00EB0E14"/>
    <w:rsid w:val="00EB0E29"/>
    <w:rsid w:val="00EB1365"/>
    <w:rsid w:val="00EB1606"/>
    <w:rsid w:val="00EB1726"/>
    <w:rsid w:val="00EB18BA"/>
    <w:rsid w:val="00EB1C1B"/>
    <w:rsid w:val="00EB1CF2"/>
    <w:rsid w:val="00EB2120"/>
    <w:rsid w:val="00EB21E8"/>
    <w:rsid w:val="00EB23DC"/>
    <w:rsid w:val="00EB2442"/>
    <w:rsid w:val="00EB2BDB"/>
    <w:rsid w:val="00EB2C0C"/>
    <w:rsid w:val="00EB2D3F"/>
    <w:rsid w:val="00EB2D5D"/>
    <w:rsid w:val="00EB2E12"/>
    <w:rsid w:val="00EB2E41"/>
    <w:rsid w:val="00EB313C"/>
    <w:rsid w:val="00EB3144"/>
    <w:rsid w:val="00EB3177"/>
    <w:rsid w:val="00EB317F"/>
    <w:rsid w:val="00EB3525"/>
    <w:rsid w:val="00EB37A3"/>
    <w:rsid w:val="00EB38D3"/>
    <w:rsid w:val="00EB39C1"/>
    <w:rsid w:val="00EB3A65"/>
    <w:rsid w:val="00EB3D01"/>
    <w:rsid w:val="00EB3E3D"/>
    <w:rsid w:val="00EB470C"/>
    <w:rsid w:val="00EB47A8"/>
    <w:rsid w:val="00EB48CF"/>
    <w:rsid w:val="00EB4CAF"/>
    <w:rsid w:val="00EB4EBA"/>
    <w:rsid w:val="00EB4F7C"/>
    <w:rsid w:val="00EB51B4"/>
    <w:rsid w:val="00EB56C8"/>
    <w:rsid w:val="00EB573B"/>
    <w:rsid w:val="00EB5AC8"/>
    <w:rsid w:val="00EB5AFA"/>
    <w:rsid w:val="00EB60CA"/>
    <w:rsid w:val="00EB640F"/>
    <w:rsid w:val="00EB6476"/>
    <w:rsid w:val="00EB64EA"/>
    <w:rsid w:val="00EB68F0"/>
    <w:rsid w:val="00EB6DDE"/>
    <w:rsid w:val="00EB6DDF"/>
    <w:rsid w:val="00EB6DEB"/>
    <w:rsid w:val="00EB6E29"/>
    <w:rsid w:val="00EB6F75"/>
    <w:rsid w:val="00EB7101"/>
    <w:rsid w:val="00EB78DB"/>
    <w:rsid w:val="00EB7915"/>
    <w:rsid w:val="00EB7A36"/>
    <w:rsid w:val="00EB7C95"/>
    <w:rsid w:val="00EB7CE6"/>
    <w:rsid w:val="00EB7D8B"/>
    <w:rsid w:val="00EB7DFF"/>
    <w:rsid w:val="00EB7E0A"/>
    <w:rsid w:val="00EC005E"/>
    <w:rsid w:val="00EC00F5"/>
    <w:rsid w:val="00EC0A00"/>
    <w:rsid w:val="00EC0AB5"/>
    <w:rsid w:val="00EC0BB9"/>
    <w:rsid w:val="00EC0C3D"/>
    <w:rsid w:val="00EC149D"/>
    <w:rsid w:val="00EC18CE"/>
    <w:rsid w:val="00EC1934"/>
    <w:rsid w:val="00EC1B2A"/>
    <w:rsid w:val="00EC1BB3"/>
    <w:rsid w:val="00EC1C75"/>
    <w:rsid w:val="00EC1DED"/>
    <w:rsid w:val="00EC1F54"/>
    <w:rsid w:val="00EC1FE3"/>
    <w:rsid w:val="00EC21AD"/>
    <w:rsid w:val="00EC223F"/>
    <w:rsid w:val="00EC23C7"/>
    <w:rsid w:val="00EC2595"/>
    <w:rsid w:val="00EC264B"/>
    <w:rsid w:val="00EC2879"/>
    <w:rsid w:val="00EC2C71"/>
    <w:rsid w:val="00EC2C7A"/>
    <w:rsid w:val="00EC2E90"/>
    <w:rsid w:val="00EC31E6"/>
    <w:rsid w:val="00EC3216"/>
    <w:rsid w:val="00EC3510"/>
    <w:rsid w:val="00EC38E4"/>
    <w:rsid w:val="00EC396F"/>
    <w:rsid w:val="00EC3AB7"/>
    <w:rsid w:val="00EC3C05"/>
    <w:rsid w:val="00EC40AC"/>
    <w:rsid w:val="00EC40EE"/>
    <w:rsid w:val="00EC4590"/>
    <w:rsid w:val="00EC468C"/>
    <w:rsid w:val="00EC4B8C"/>
    <w:rsid w:val="00EC4C67"/>
    <w:rsid w:val="00EC4E5B"/>
    <w:rsid w:val="00EC50ED"/>
    <w:rsid w:val="00EC5152"/>
    <w:rsid w:val="00EC5433"/>
    <w:rsid w:val="00EC5683"/>
    <w:rsid w:val="00EC5948"/>
    <w:rsid w:val="00EC5EC0"/>
    <w:rsid w:val="00EC5FF5"/>
    <w:rsid w:val="00EC633F"/>
    <w:rsid w:val="00EC6354"/>
    <w:rsid w:val="00EC6612"/>
    <w:rsid w:val="00EC67CF"/>
    <w:rsid w:val="00EC688C"/>
    <w:rsid w:val="00EC6CB5"/>
    <w:rsid w:val="00EC6DEB"/>
    <w:rsid w:val="00EC7028"/>
    <w:rsid w:val="00EC71FC"/>
    <w:rsid w:val="00EC729C"/>
    <w:rsid w:val="00EC733E"/>
    <w:rsid w:val="00EC73B5"/>
    <w:rsid w:val="00EC7420"/>
    <w:rsid w:val="00EC7597"/>
    <w:rsid w:val="00EC75A3"/>
    <w:rsid w:val="00EC78F1"/>
    <w:rsid w:val="00EC7B99"/>
    <w:rsid w:val="00EC7D37"/>
    <w:rsid w:val="00EC7D94"/>
    <w:rsid w:val="00EC7EDC"/>
    <w:rsid w:val="00ED02C3"/>
    <w:rsid w:val="00ED033A"/>
    <w:rsid w:val="00ED04F0"/>
    <w:rsid w:val="00ED0DB7"/>
    <w:rsid w:val="00ED1284"/>
    <w:rsid w:val="00ED139D"/>
    <w:rsid w:val="00ED1570"/>
    <w:rsid w:val="00ED16C6"/>
    <w:rsid w:val="00ED177C"/>
    <w:rsid w:val="00ED17B4"/>
    <w:rsid w:val="00ED1CC9"/>
    <w:rsid w:val="00ED21A5"/>
    <w:rsid w:val="00ED296B"/>
    <w:rsid w:val="00ED2D12"/>
    <w:rsid w:val="00ED3010"/>
    <w:rsid w:val="00ED3157"/>
    <w:rsid w:val="00ED31A4"/>
    <w:rsid w:val="00ED35BA"/>
    <w:rsid w:val="00ED3762"/>
    <w:rsid w:val="00ED3903"/>
    <w:rsid w:val="00ED3941"/>
    <w:rsid w:val="00ED39C4"/>
    <w:rsid w:val="00ED3B1A"/>
    <w:rsid w:val="00ED3BC7"/>
    <w:rsid w:val="00ED3D22"/>
    <w:rsid w:val="00ED3D72"/>
    <w:rsid w:val="00ED4367"/>
    <w:rsid w:val="00ED45EF"/>
    <w:rsid w:val="00ED4794"/>
    <w:rsid w:val="00ED48FA"/>
    <w:rsid w:val="00ED4B1E"/>
    <w:rsid w:val="00ED4E56"/>
    <w:rsid w:val="00ED4EC8"/>
    <w:rsid w:val="00ED565B"/>
    <w:rsid w:val="00ED5A59"/>
    <w:rsid w:val="00ED5D8A"/>
    <w:rsid w:val="00ED6079"/>
    <w:rsid w:val="00ED64BD"/>
    <w:rsid w:val="00ED670B"/>
    <w:rsid w:val="00ED6AA6"/>
    <w:rsid w:val="00ED6C4D"/>
    <w:rsid w:val="00ED6FC9"/>
    <w:rsid w:val="00ED729A"/>
    <w:rsid w:val="00ED72FD"/>
    <w:rsid w:val="00ED73FE"/>
    <w:rsid w:val="00ED7552"/>
    <w:rsid w:val="00ED75C8"/>
    <w:rsid w:val="00ED75F4"/>
    <w:rsid w:val="00ED76D6"/>
    <w:rsid w:val="00ED770D"/>
    <w:rsid w:val="00ED7835"/>
    <w:rsid w:val="00ED7A73"/>
    <w:rsid w:val="00ED7F44"/>
    <w:rsid w:val="00EE0314"/>
    <w:rsid w:val="00EE04A8"/>
    <w:rsid w:val="00EE0742"/>
    <w:rsid w:val="00EE0887"/>
    <w:rsid w:val="00EE08A6"/>
    <w:rsid w:val="00EE08CE"/>
    <w:rsid w:val="00EE0D26"/>
    <w:rsid w:val="00EE0D80"/>
    <w:rsid w:val="00EE0DD4"/>
    <w:rsid w:val="00EE0E86"/>
    <w:rsid w:val="00EE1153"/>
    <w:rsid w:val="00EE1543"/>
    <w:rsid w:val="00EE15EC"/>
    <w:rsid w:val="00EE1668"/>
    <w:rsid w:val="00EE16A9"/>
    <w:rsid w:val="00EE16E9"/>
    <w:rsid w:val="00EE1C2F"/>
    <w:rsid w:val="00EE20B0"/>
    <w:rsid w:val="00EE20B9"/>
    <w:rsid w:val="00EE21EC"/>
    <w:rsid w:val="00EE25D7"/>
    <w:rsid w:val="00EE27A4"/>
    <w:rsid w:val="00EE29D7"/>
    <w:rsid w:val="00EE2A96"/>
    <w:rsid w:val="00EE30CE"/>
    <w:rsid w:val="00EE315E"/>
    <w:rsid w:val="00EE3332"/>
    <w:rsid w:val="00EE339C"/>
    <w:rsid w:val="00EE366E"/>
    <w:rsid w:val="00EE39F8"/>
    <w:rsid w:val="00EE3DBB"/>
    <w:rsid w:val="00EE4309"/>
    <w:rsid w:val="00EE4379"/>
    <w:rsid w:val="00EE4514"/>
    <w:rsid w:val="00EE50D8"/>
    <w:rsid w:val="00EE51AA"/>
    <w:rsid w:val="00EE5650"/>
    <w:rsid w:val="00EE56A8"/>
    <w:rsid w:val="00EE56AA"/>
    <w:rsid w:val="00EE57A6"/>
    <w:rsid w:val="00EE57B8"/>
    <w:rsid w:val="00EE58B3"/>
    <w:rsid w:val="00EE5AE7"/>
    <w:rsid w:val="00EE5BE0"/>
    <w:rsid w:val="00EE5C0B"/>
    <w:rsid w:val="00EE5FD4"/>
    <w:rsid w:val="00EE619D"/>
    <w:rsid w:val="00EE61F5"/>
    <w:rsid w:val="00EE6418"/>
    <w:rsid w:val="00EE64CF"/>
    <w:rsid w:val="00EE67ED"/>
    <w:rsid w:val="00EE6964"/>
    <w:rsid w:val="00EE6BEC"/>
    <w:rsid w:val="00EE708F"/>
    <w:rsid w:val="00EE71E4"/>
    <w:rsid w:val="00EE77D6"/>
    <w:rsid w:val="00EE7C0B"/>
    <w:rsid w:val="00EE7CE5"/>
    <w:rsid w:val="00EE7DFA"/>
    <w:rsid w:val="00EF0018"/>
    <w:rsid w:val="00EF00DE"/>
    <w:rsid w:val="00EF05AF"/>
    <w:rsid w:val="00EF0773"/>
    <w:rsid w:val="00EF07A4"/>
    <w:rsid w:val="00EF094C"/>
    <w:rsid w:val="00EF0AF0"/>
    <w:rsid w:val="00EF0B82"/>
    <w:rsid w:val="00EF0C57"/>
    <w:rsid w:val="00EF0E04"/>
    <w:rsid w:val="00EF0F51"/>
    <w:rsid w:val="00EF117D"/>
    <w:rsid w:val="00EF1391"/>
    <w:rsid w:val="00EF23C1"/>
    <w:rsid w:val="00EF294B"/>
    <w:rsid w:val="00EF2A0B"/>
    <w:rsid w:val="00EF2AE5"/>
    <w:rsid w:val="00EF2C7F"/>
    <w:rsid w:val="00EF2D94"/>
    <w:rsid w:val="00EF2F64"/>
    <w:rsid w:val="00EF2FC1"/>
    <w:rsid w:val="00EF30E4"/>
    <w:rsid w:val="00EF330E"/>
    <w:rsid w:val="00EF337E"/>
    <w:rsid w:val="00EF356B"/>
    <w:rsid w:val="00EF3603"/>
    <w:rsid w:val="00EF3B48"/>
    <w:rsid w:val="00EF4002"/>
    <w:rsid w:val="00EF4461"/>
    <w:rsid w:val="00EF48A7"/>
    <w:rsid w:val="00EF497E"/>
    <w:rsid w:val="00EF498E"/>
    <w:rsid w:val="00EF49FC"/>
    <w:rsid w:val="00EF4AE0"/>
    <w:rsid w:val="00EF4E61"/>
    <w:rsid w:val="00EF5213"/>
    <w:rsid w:val="00EF5472"/>
    <w:rsid w:val="00EF5699"/>
    <w:rsid w:val="00EF5743"/>
    <w:rsid w:val="00EF59EA"/>
    <w:rsid w:val="00EF5B39"/>
    <w:rsid w:val="00EF607F"/>
    <w:rsid w:val="00EF62DC"/>
    <w:rsid w:val="00EF63DE"/>
    <w:rsid w:val="00EF6418"/>
    <w:rsid w:val="00EF6913"/>
    <w:rsid w:val="00EF6A06"/>
    <w:rsid w:val="00EF6A46"/>
    <w:rsid w:val="00EF6D8A"/>
    <w:rsid w:val="00EF71C9"/>
    <w:rsid w:val="00EF7233"/>
    <w:rsid w:val="00EF7264"/>
    <w:rsid w:val="00EF7346"/>
    <w:rsid w:val="00EF7390"/>
    <w:rsid w:val="00EF7511"/>
    <w:rsid w:val="00EF772D"/>
    <w:rsid w:val="00EF7990"/>
    <w:rsid w:val="00EF7B72"/>
    <w:rsid w:val="00EF7F4C"/>
    <w:rsid w:val="00EF7FA2"/>
    <w:rsid w:val="00EF7FB5"/>
    <w:rsid w:val="00F00554"/>
    <w:rsid w:val="00F005EB"/>
    <w:rsid w:val="00F00680"/>
    <w:rsid w:val="00F00E4A"/>
    <w:rsid w:val="00F010E8"/>
    <w:rsid w:val="00F011CF"/>
    <w:rsid w:val="00F0123F"/>
    <w:rsid w:val="00F01345"/>
    <w:rsid w:val="00F014D3"/>
    <w:rsid w:val="00F017BB"/>
    <w:rsid w:val="00F01BC9"/>
    <w:rsid w:val="00F01CD2"/>
    <w:rsid w:val="00F01CF5"/>
    <w:rsid w:val="00F01E41"/>
    <w:rsid w:val="00F02076"/>
    <w:rsid w:val="00F020B8"/>
    <w:rsid w:val="00F021A8"/>
    <w:rsid w:val="00F0236B"/>
    <w:rsid w:val="00F02510"/>
    <w:rsid w:val="00F02C96"/>
    <w:rsid w:val="00F0301D"/>
    <w:rsid w:val="00F032C8"/>
    <w:rsid w:val="00F033F0"/>
    <w:rsid w:val="00F034A0"/>
    <w:rsid w:val="00F03566"/>
    <w:rsid w:val="00F035CF"/>
    <w:rsid w:val="00F04081"/>
    <w:rsid w:val="00F04083"/>
    <w:rsid w:val="00F040A5"/>
    <w:rsid w:val="00F0461D"/>
    <w:rsid w:val="00F04681"/>
    <w:rsid w:val="00F047B7"/>
    <w:rsid w:val="00F04943"/>
    <w:rsid w:val="00F0494D"/>
    <w:rsid w:val="00F049DD"/>
    <w:rsid w:val="00F05179"/>
    <w:rsid w:val="00F0522E"/>
    <w:rsid w:val="00F053EA"/>
    <w:rsid w:val="00F05423"/>
    <w:rsid w:val="00F05502"/>
    <w:rsid w:val="00F05A86"/>
    <w:rsid w:val="00F0613B"/>
    <w:rsid w:val="00F0614A"/>
    <w:rsid w:val="00F0625B"/>
    <w:rsid w:val="00F0671C"/>
    <w:rsid w:val="00F0680B"/>
    <w:rsid w:val="00F0691F"/>
    <w:rsid w:val="00F06BBA"/>
    <w:rsid w:val="00F06BDA"/>
    <w:rsid w:val="00F06D61"/>
    <w:rsid w:val="00F0708F"/>
    <w:rsid w:val="00F07AA9"/>
    <w:rsid w:val="00F07BD1"/>
    <w:rsid w:val="00F07C7A"/>
    <w:rsid w:val="00F07D20"/>
    <w:rsid w:val="00F07DB9"/>
    <w:rsid w:val="00F07F6A"/>
    <w:rsid w:val="00F101C2"/>
    <w:rsid w:val="00F101DC"/>
    <w:rsid w:val="00F10358"/>
    <w:rsid w:val="00F10478"/>
    <w:rsid w:val="00F106D4"/>
    <w:rsid w:val="00F106FA"/>
    <w:rsid w:val="00F10918"/>
    <w:rsid w:val="00F113E9"/>
    <w:rsid w:val="00F11606"/>
    <w:rsid w:val="00F117A9"/>
    <w:rsid w:val="00F118D1"/>
    <w:rsid w:val="00F11EB0"/>
    <w:rsid w:val="00F12831"/>
    <w:rsid w:val="00F12B19"/>
    <w:rsid w:val="00F1309F"/>
    <w:rsid w:val="00F135D3"/>
    <w:rsid w:val="00F1378D"/>
    <w:rsid w:val="00F13E1F"/>
    <w:rsid w:val="00F13F1E"/>
    <w:rsid w:val="00F140EB"/>
    <w:rsid w:val="00F14253"/>
    <w:rsid w:val="00F142FB"/>
    <w:rsid w:val="00F1440D"/>
    <w:rsid w:val="00F145A5"/>
    <w:rsid w:val="00F14F1A"/>
    <w:rsid w:val="00F15018"/>
    <w:rsid w:val="00F152B9"/>
    <w:rsid w:val="00F152CE"/>
    <w:rsid w:val="00F153B1"/>
    <w:rsid w:val="00F159B2"/>
    <w:rsid w:val="00F15AA0"/>
    <w:rsid w:val="00F15FD6"/>
    <w:rsid w:val="00F165CE"/>
    <w:rsid w:val="00F16A79"/>
    <w:rsid w:val="00F16C28"/>
    <w:rsid w:val="00F16D21"/>
    <w:rsid w:val="00F16E82"/>
    <w:rsid w:val="00F1763F"/>
    <w:rsid w:val="00F178F0"/>
    <w:rsid w:val="00F17B2C"/>
    <w:rsid w:val="00F17E40"/>
    <w:rsid w:val="00F2011D"/>
    <w:rsid w:val="00F201DF"/>
    <w:rsid w:val="00F204B1"/>
    <w:rsid w:val="00F2062C"/>
    <w:rsid w:val="00F20645"/>
    <w:rsid w:val="00F20735"/>
    <w:rsid w:val="00F20A42"/>
    <w:rsid w:val="00F20B08"/>
    <w:rsid w:val="00F20BBF"/>
    <w:rsid w:val="00F213A7"/>
    <w:rsid w:val="00F2185A"/>
    <w:rsid w:val="00F21A4F"/>
    <w:rsid w:val="00F21A5F"/>
    <w:rsid w:val="00F21C06"/>
    <w:rsid w:val="00F21F6A"/>
    <w:rsid w:val="00F220DB"/>
    <w:rsid w:val="00F2242E"/>
    <w:rsid w:val="00F227D5"/>
    <w:rsid w:val="00F23252"/>
    <w:rsid w:val="00F2355D"/>
    <w:rsid w:val="00F2359A"/>
    <w:rsid w:val="00F23F6C"/>
    <w:rsid w:val="00F23FBE"/>
    <w:rsid w:val="00F23FD2"/>
    <w:rsid w:val="00F24056"/>
    <w:rsid w:val="00F24160"/>
    <w:rsid w:val="00F245FC"/>
    <w:rsid w:val="00F24726"/>
    <w:rsid w:val="00F249FA"/>
    <w:rsid w:val="00F24C8D"/>
    <w:rsid w:val="00F24C98"/>
    <w:rsid w:val="00F24EB7"/>
    <w:rsid w:val="00F24EFA"/>
    <w:rsid w:val="00F2512B"/>
    <w:rsid w:val="00F2593D"/>
    <w:rsid w:val="00F25C2E"/>
    <w:rsid w:val="00F25CB2"/>
    <w:rsid w:val="00F25DBA"/>
    <w:rsid w:val="00F25F09"/>
    <w:rsid w:val="00F262D2"/>
    <w:rsid w:val="00F2631E"/>
    <w:rsid w:val="00F2640F"/>
    <w:rsid w:val="00F268C7"/>
    <w:rsid w:val="00F26CF7"/>
    <w:rsid w:val="00F26D01"/>
    <w:rsid w:val="00F26D18"/>
    <w:rsid w:val="00F26D79"/>
    <w:rsid w:val="00F27037"/>
    <w:rsid w:val="00F27908"/>
    <w:rsid w:val="00F27F5F"/>
    <w:rsid w:val="00F27F9F"/>
    <w:rsid w:val="00F30279"/>
    <w:rsid w:val="00F30452"/>
    <w:rsid w:val="00F30955"/>
    <w:rsid w:val="00F30A7A"/>
    <w:rsid w:val="00F30ECE"/>
    <w:rsid w:val="00F31689"/>
    <w:rsid w:val="00F31850"/>
    <w:rsid w:val="00F31FE2"/>
    <w:rsid w:val="00F32180"/>
    <w:rsid w:val="00F3218B"/>
    <w:rsid w:val="00F32834"/>
    <w:rsid w:val="00F32D9E"/>
    <w:rsid w:val="00F32F1C"/>
    <w:rsid w:val="00F32F32"/>
    <w:rsid w:val="00F3385D"/>
    <w:rsid w:val="00F33A05"/>
    <w:rsid w:val="00F33A41"/>
    <w:rsid w:val="00F33B4F"/>
    <w:rsid w:val="00F33D41"/>
    <w:rsid w:val="00F33E04"/>
    <w:rsid w:val="00F3412F"/>
    <w:rsid w:val="00F34344"/>
    <w:rsid w:val="00F3481D"/>
    <w:rsid w:val="00F349D4"/>
    <w:rsid w:val="00F34D69"/>
    <w:rsid w:val="00F34DE5"/>
    <w:rsid w:val="00F34F57"/>
    <w:rsid w:val="00F34F7A"/>
    <w:rsid w:val="00F35191"/>
    <w:rsid w:val="00F351BE"/>
    <w:rsid w:val="00F35F19"/>
    <w:rsid w:val="00F3634A"/>
    <w:rsid w:val="00F36425"/>
    <w:rsid w:val="00F36451"/>
    <w:rsid w:val="00F36F09"/>
    <w:rsid w:val="00F3704C"/>
    <w:rsid w:val="00F37C37"/>
    <w:rsid w:val="00F37EC9"/>
    <w:rsid w:val="00F403EF"/>
    <w:rsid w:val="00F40731"/>
    <w:rsid w:val="00F40E5B"/>
    <w:rsid w:val="00F40F6B"/>
    <w:rsid w:val="00F41451"/>
    <w:rsid w:val="00F41767"/>
    <w:rsid w:val="00F417BA"/>
    <w:rsid w:val="00F41B13"/>
    <w:rsid w:val="00F41C4F"/>
    <w:rsid w:val="00F41DF7"/>
    <w:rsid w:val="00F42514"/>
    <w:rsid w:val="00F4263D"/>
    <w:rsid w:val="00F42A6A"/>
    <w:rsid w:val="00F42E86"/>
    <w:rsid w:val="00F4353F"/>
    <w:rsid w:val="00F43779"/>
    <w:rsid w:val="00F43841"/>
    <w:rsid w:val="00F43AFB"/>
    <w:rsid w:val="00F43C3B"/>
    <w:rsid w:val="00F43EED"/>
    <w:rsid w:val="00F440A6"/>
    <w:rsid w:val="00F440BB"/>
    <w:rsid w:val="00F44137"/>
    <w:rsid w:val="00F4425A"/>
    <w:rsid w:val="00F445EC"/>
    <w:rsid w:val="00F44A5C"/>
    <w:rsid w:val="00F44AA3"/>
    <w:rsid w:val="00F45474"/>
    <w:rsid w:val="00F45997"/>
    <w:rsid w:val="00F45A5B"/>
    <w:rsid w:val="00F45AB2"/>
    <w:rsid w:val="00F45B60"/>
    <w:rsid w:val="00F45E4B"/>
    <w:rsid w:val="00F4630A"/>
    <w:rsid w:val="00F464FB"/>
    <w:rsid w:val="00F46AB4"/>
    <w:rsid w:val="00F46B4C"/>
    <w:rsid w:val="00F46C40"/>
    <w:rsid w:val="00F46E92"/>
    <w:rsid w:val="00F471A6"/>
    <w:rsid w:val="00F478F1"/>
    <w:rsid w:val="00F4792B"/>
    <w:rsid w:val="00F47969"/>
    <w:rsid w:val="00F47DF3"/>
    <w:rsid w:val="00F47E15"/>
    <w:rsid w:val="00F50236"/>
    <w:rsid w:val="00F505B0"/>
    <w:rsid w:val="00F5068E"/>
    <w:rsid w:val="00F506FF"/>
    <w:rsid w:val="00F50817"/>
    <w:rsid w:val="00F508AC"/>
    <w:rsid w:val="00F50B7A"/>
    <w:rsid w:val="00F50DD6"/>
    <w:rsid w:val="00F50E21"/>
    <w:rsid w:val="00F5108F"/>
    <w:rsid w:val="00F5143C"/>
    <w:rsid w:val="00F51802"/>
    <w:rsid w:val="00F51D68"/>
    <w:rsid w:val="00F51E24"/>
    <w:rsid w:val="00F52207"/>
    <w:rsid w:val="00F5265A"/>
    <w:rsid w:val="00F5266A"/>
    <w:rsid w:val="00F526FA"/>
    <w:rsid w:val="00F5276B"/>
    <w:rsid w:val="00F52994"/>
    <w:rsid w:val="00F52A23"/>
    <w:rsid w:val="00F52C12"/>
    <w:rsid w:val="00F52CC0"/>
    <w:rsid w:val="00F52DFF"/>
    <w:rsid w:val="00F5300D"/>
    <w:rsid w:val="00F532C9"/>
    <w:rsid w:val="00F534BD"/>
    <w:rsid w:val="00F536E4"/>
    <w:rsid w:val="00F53AF8"/>
    <w:rsid w:val="00F53DC4"/>
    <w:rsid w:val="00F5439A"/>
    <w:rsid w:val="00F54B1C"/>
    <w:rsid w:val="00F5519F"/>
    <w:rsid w:val="00F554DD"/>
    <w:rsid w:val="00F55AE4"/>
    <w:rsid w:val="00F55C02"/>
    <w:rsid w:val="00F560C5"/>
    <w:rsid w:val="00F5656B"/>
    <w:rsid w:val="00F5699D"/>
    <w:rsid w:val="00F56B85"/>
    <w:rsid w:val="00F56C5D"/>
    <w:rsid w:val="00F56C72"/>
    <w:rsid w:val="00F56FBB"/>
    <w:rsid w:val="00F5703C"/>
    <w:rsid w:val="00F57092"/>
    <w:rsid w:val="00F571D1"/>
    <w:rsid w:val="00F5720D"/>
    <w:rsid w:val="00F5749D"/>
    <w:rsid w:val="00F574D1"/>
    <w:rsid w:val="00F57803"/>
    <w:rsid w:val="00F578AA"/>
    <w:rsid w:val="00F579F7"/>
    <w:rsid w:val="00F57C30"/>
    <w:rsid w:val="00F57D15"/>
    <w:rsid w:val="00F57DE0"/>
    <w:rsid w:val="00F57EB4"/>
    <w:rsid w:val="00F60002"/>
    <w:rsid w:val="00F6027B"/>
    <w:rsid w:val="00F6042B"/>
    <w:rsid w:val="00F604D2"/>
    <w:rsid w:val="00F60614"/>
    <w:rsid w:val="00F60A62"/>
    <w:rsid w:val="00F60BF7"/>
    <w:rsid w:val="00F60C0C"/>
    <w:rsid w:val="00F61106"/>
    <w:rsid w:val="00F61164"/>
    <w:rsid w:val="00F612F0"/>
    <w:rsid w:val="00F61379"/>
    <w:rsid w:val="00F61843"/>
    <w:rsid w:val="00F618F9"/>
    <w:rsid w:val="00F6199B"/>
    <w:rsid w:val="00F61EAA"/>
    <w:rsid w:val="00F62169"/>
    <w:rsid w:val="00F622E3"/>
    <w:rsid w:val="00F624C3"/>
    <w:rsid w:val="00F62AC5"/>
    <w:rsid w:val="00F62CC6"/>
    <w:rsid w:val="00F62E57"/>
    <w:rsid w:val="00F62EFC"/>
    <w:rsid w:val="00F6303F"/>
    <w:rsid w:val="00F63132"/>
    <w:rsid w:val="00F63141"/>
    <w:rsid w:val="00F63154"/>
    <w:rsid w:val="00F63367"/>
    <w:rsid w:val="00F6364D"/>
    <w:rsid w:val="00F636BE"/>
    <w:rsid w:val="00F63821"/>
    <w:rsid w:val="00F638A2"/>
    <w:rsid w:val="00F63E11"/>
    <w:rsid w:val="00F643EC"/>
    <w:rsid w:val="00F645FF"/>
    <w:rsid w:val="00F64608"/>
    <w:rsid w:val="00F647FF"/>
    <w:rsid w:val="00F64A4A"/>
    <w:rsid w:val="00F64ACA"/>
    <w:rsid w:val="00F64B59"/>
    <w:rsid w:val="00F64DD6"/>
    <w:rsid w:val="00F64EBF"/>
    <w:rsid w:val="00F6521E"/>
    <w:rsid w:val="00F65363"/>
    <w:rsid w:val="00F65435"/>
    <w:rsid w:val="00F6563A"/>
    <w:rsid w:val="00F65BC1"/>
    <w:rsid w:val="00F65D00"/>
    <w:rsid w:val="00F65EE2"/>
    <w:rsid w:val="00F65F7E"/>
    <w:rsid w:val="00F66266"/>
    <w:rsid w:val="00F663B5"/>
    <w:rsid w:val="00F664F5"/>
    <w:rsid w:val="00F66590"/>
    <w:rsid w:val="00F666E9"/>
    <w:rsid w:val="00F66ACB"/>
    <w:rsid w:val="00F66D25"/>
    <w:rsid w:val="00F66D41"/>
    <w:rsid w:val="00F66D4B"/>
    <w:rsid w:val="00F66D81"/>
    <w:rsid w:val="00F66DBB"/>
    <w:rsid w:val="00F66E16"/>
    <w:rsid w:val="00F66FFD"/>
    <w:rsid w:val="00F673A4"/>
    <w:rsid w:val="00F67488"/>
    <w:rsid w:val="00F67674"/>
    <w:rsid w:val="00F67B75"/>
    <w:rsid w:val="00F67E72"/>
    <w:rsid w:val="00F67EC1"/>
    <w:rsid w:val="00F700D0"/>
    <w:rsid w:val="00F70207"/>
    <w:rsid w:val="00F70312"/>
    <w:rsid w:val="00F70418"/>
    <w:rsid w:val="00F7047A"/>
    <w:rsid w:val="00F704DE"/>
    <w:rsid w:val="00F706BE"/>
    <w:rsid w:val="00F7087C"/>
    <w:rsid w:val="00F70947"/>
    <w:rsid w:val="00F70A1F"/>
    <w:rsid w:val="00F70B18"/>
    <w:rsid w:val="00F70BA7"/>
    <w:rsid w:val="00F70CB2"/>
    <w:rsid w:val="00F70E3C"/>
    <w:rsid w:val="00F714BF"/>
    <w:rsid w:val="00F715A7"/>
    <w:rsid w:val="00F715B0"/>
    <w:rsid w:val="00F71DB6"/>
    <w:rsid w:val="00F71F48"/>
    <w:rsid w:val="00F71F4B"/>
    <w:rsid w:val="00F72346"/>
    <w:rsid w:val="00F723D8"/>
    <w:rsid w:val="00F72581"/>
    <w:rsid w:val="00F72588"/>
    <w:rsid w:val="00F729A2"/>
    <w:rsid w:val="00F72B98"/>
    <w:rsid w:val="00F7308C"/>
    <w:rsid w:val="00F73A3A"/>
    <w:rsid w:val="00F73C90"/>
    <w:rsid w:val="00F73CAB"/>
    <w:rsid w:val="00F7422D"/>
    <w:rsid w:val="00F74346"/>
    <w:rsid w:val="00F74691"/>
    <w:rsid w:val="00F746AD"/>
    <w:rsid w:val="00F746E5"/>
    <w:rsid w:val="00F747E9"/>
    <w:rsid w:val="00F74A63"/>
    <w:rsid w:val="00F74B0C"/>
    <w:rsid w:val="00F7528E"/>
    <w:rsid w:val="00F754CC"/>
    <w:rsid w:val="00F7683C"/>
    <w:rsid w:val="00F76CB9"/>
    <w:rsid w:val="00F76D33"/>
    <w:rsid w:val="00F77266"/>
    <w:rsid w:val="00F773A1"/>
    <w:rsid w:val="00F776C7"/>
    <w:rsid w:val="00F7780D"/>
    <w:rsid w:val="00F7783B"/>
    <w:rsid w:val="00F77850"/>
    <w:rsid w:val="00F7795B"/>
    <w:rsid w:val="00F8071B"/>
    <w:rsid w:val="00F80B2D"/>
    <w:rsid w:val="00F80F19"/>
    <w:rsid w:val="00F80F54"/>
    <w:rsid w:val="00F80F6E"/>
    <w:rsid w:val="00F80F7B"/>
    <w:rsid w:val="00F81ED3"/>
    <w:rsid w:val="00F81F81"/>
    <w:rsid w:val="00F820C6"/>
    <w:rsid w:val="00F82899"/>
    <w:rsid w:val="00F828C2"/>
    <w:rsid w:val="00F82C24"/>
    <w:rsid w:val="00F82C42"/>
    <w:rsid w:val="00F82FF1"/>
    <w:rsid w:val="00F83543"/>
    <w:rsid w:val="00F83603"/>
    <w:rsid w:val="00F8384C"/>
    <w:rsid w:val="00F838A0"/>
    <w:rsid w:val="00F839E6"/>
    <w:rsid w:val="00F83D37"/>
    <w:rsid w:val="00F83F78"/>
    <w:rsid w:val="00F841ED"/>
    <w:rsid w:val="00F84307"/>
    <w:rsid w:val="00F84463"/>
    <w:rsid w:val="00F84D2D"/>
    <w:rsid w:val="00F84EAA"/>
    <w:rsid w:val="00F8536C"/>
    <w:rsid w:val="00F8544B"/>
    <w:rsid w:val="00F85699"/>
    <w:rsid w:val="00F858EF"/>
    <w:rsid w:val="00F85F06"/>
    <w:rsid w:val="00F861F7"/>
    <w:rsid w:val="00F86675"/>
    <w:rsid w:val="00F866D9"/>
    <w:rsid w:val="00F86AA2"/>
    <w:rsid w:val="00F86C34"/>
    <w:rsid w:val="00F86D4C"/>
    <w:rsid w:val="00F86EC3"/>
    <w:rsid w:val="00F87148"/>
    <w:rsid w:val="00F877EB"/>
    <w:rsid w:val="00F879CC"/>
    <w:rsid w:val="00F87A31"/>
    <w:rsid w:val="00F87CEC"/>
    <w:rsid w:val="00F900FB"/>
    <w:rsid w:val="00F90309"/>
    <w:rsid w:val="00F9031C"/>
    <w:rsid w:val="00F905CC"/>
    <w:rsid w:val="00F90612"/>
    <w:rsid w:val="00F90908"/>
    <w:rsid w:val="00F90C95"/>
    <w:rsid w:val="00F91041"/>
    <w:rsid w:val="00F9106D"/>
    <w:rsid w:val="00F91133"/>
    <w:rsid w:val="00F912E3"/>
    <w:rsid w:val="00F91975"/>
    <w:rsid w:val="00F91A55"/>
    <w:rsid w:val="00F91BB1"/>
    <w:rsid w:val="00F9254E"/>
    <w:rsid w:val="00F925BF"/>
    <w:rsid w:val="00F92E02"/>
    <w:rsid w:val="00F92E25"/>
    <w:rsid w:val="00F92F59"/>
    <w:rsid w:val="00F935C6"/>
    <w:rsid w:val="00F93B0D"/>
    <w:rsid w:val="00F93B32"/>
    <w:rsid w:val="00F93D9C"/>
    <w:rsid w:val="00F9425A"/>
    <w:rsid w:val="00F943CE"/>
    <w:rsid w:val="00F9467A"/>
    <w:rsid w:val="00F946C4"/>
    <w:rsid w:val="00F9475E"/>
    <w:rsid w:val="00F9495D"/>
    <w:rsid w:val="00F949C7"/>
    <w:rsid w:val="00F94C78"/>
    <w:rsid w:val="00F94E08"/>
    <w:rsid w:val="00F94F1E"/>
    <w:rsid w:val="00F94F7B"/>
    <w:rsid w:val="00F95615"/>
    <w:rsid w:val="00F95907"/>
    <w:rsid w:val="00F9593A"/>
    <w:rsid w:val="00F95D2E"/>
    <w:rsid w:val="00F960E6"/>
    <w:rsid w:val="00F96103"/>
    <w:rsid w:val="00F9616B"/>
    <w:rsid w:val="00F9618C"/>
    <w:rsid w:val="00F9630F"/>
    <w:rsid w:val="00F963B0"/>
    <w:rsid w:val="00F963F8"/>
    <w:rsid w:val="00F9648C"/>
    <w:rsid w:val="00F9655F"/>
    <w:rsid w:val="00F9657D"/>
    <w:rsid w:val="00F96A36"/>
    <w:rsid w:val="00F96A6A"/>
    <w:rsid w:val="00F96D84"/>
    <w:rsid w:val="00F974CE"/>
    <w:rsid w:val="00F9754F"/>
    <w:rsid w:val="00F97694"/>
    <w:rsid w:val="00F97728"/>
    <w:rsid w:val="00F97787"/>
    <w:rsid w:val="00F97952"/>
    <w:rsid w:val="00F97BDB"/>
    <w:rsid w:val="00F97CFE"/>
    <w:rsid w:val="00F97E3D"/>
    <w:rsid w:val="00FA0124"/>
    <w:rsid w:val="00FA02D4"/>
    <w:rsid w:val="00FA0320"/>
    <w:rsid w:val="00FA03C7"/>
    <w:rsid w:val="00FA04BB"/>
    <w:rsid w:val="00FA06F1"/>
    <w:rsid w:val="00FA07A0"/>
    <w:rsid w:val="00FA08AA"/>
    <w:rsid w:val="00FA0A63"/>
    <w:rsid w:val="00FA0ECD"/>
    <w:rsid w:val="00FA0FDD"/>
    <w:rsid w:val="00FA130E"/>
    <w:rsid w:val="00FA1466"/>
    <w:rsid w:val="00FA152A"/>
    <w:rsid w:val="00FA1968"/>
    <w:rsid w:val="00FA22E2"/>
    <w:rsid w:val="00FA2374"/>
    <w:rsid w:val="00FA238A"/>
    <w:rsid w:val="00FA24C1"/>
    <w:rsid w:val="00FA2816"/>
    <w:rsid w:val="00FA29C8"/>
    <w:rsid w:val="00FA2D53"/>
    <w:rsid w:val="00FA2F31"/>
    <w:rsid w:val="00FA2FA3"/>
    <w:rsid w:val="00FA348D"/>
    <w:rsid w:val="00FA34CF"/>
    <w:rsid w:val="00FA3AC5"/>
    <w:rsid w:val="00FA3D58"/>
    <w:rsid w:val="00FA3FD9"/>
    <w:rsid w:val="00FA435A"/>
    <w:rsid w:val="00FA44C1"/>
    <w:rsid w:val="00FA4AA2"/>
    <w:rsid w:val="00FA4CEA"/>
    <w:rsid w:val="00FA4FE7"/>
    <w:rsid w:val="00FA50E5"/>
    <w:rsid w:val="00FA52E8"/>
    <w:rsid w:val="00FA5459"/>
    <w:rsid w:val="00FA58DE"/>
    <w:rsid w:val="00FA5AB4"/>
    <w:rsid w:val="00FA6223"/>
    <w:rsid w:val="00FA6293"/>
    <w:rsid w:val="00FA6C0E"/>
    <w:rsid w:val="00FA6C59"/>
    <w:rsid w:val="00FA6F6C"/>
    <w:rsid w:val="00FA6FD0"/>
    <w:rsid w:val="00FA7CD1"/>
    <w:rsid w:val="00FA7D3B"/>
    <w:rsid w:val="00FA7E74"/>
    <w:rsid w:val="00FA7E92"/>
    <w:rsid w:val="00FA7FC2"/>
    <w:rsid w:val="00FA9FDF"/>
    <w:rsid w:val="00FB018B"/>
    <w:rsid w:val="00FB036B"/>
    <w:rsid w:val="00FB03D6"/>
    <w:rsid w:val="00FB0671"/>
    <w:rsid w:val="00FB08BB"/>
    <w:rsid w:val="00FB0A5F"/>
    <w:rsid w:val="00FB0CB3"/>
    <w:rsid w:val="00FB1572"/>
    <w:rsid w:val="00FB16C0"/>
    <w:rsid w:val="00FB179B"/>
    <w:rsid w:val="00FB18D7"/>
    <w:rsid w:val="00FB1A03"/>
    <w:rsid w:val="00FB2031"/>
    <w:rsid w:val="00FB20E2"/>
    <w:rsid w:val="00FB252C"/>
    <w:rsid w:val="00FB293D"/>
    <w:rsid w:val="00FB2B95"/>
    <w:rsid w:val="00FB305F"/>
    <w:rsid w:val="00FB3101"/>
    <w:rsid w:val="00FB32C5"/>
    <w:rsid w:val="00FB32DA"/>
    <w:rsid w:val="00FB36C6"/>
    <w:rsid w:val="00FB3720"/>
    <w:rsid w:val="00FB405B"/>
    <w:rsid w:val="00FB40C5"/>
    <w:rsid w:val="00FB42A9"/>
    <w:rsid w:val="00FB44A5"/>
    <w:rsid w:val="00FB464F"/>
    <w:rsid w:val="00FB48AE"/>
    <w:rsid w:val="00FB4A18"/>
    <w:rsid w:val="00FB4ADA"/>
    <w:rsid w:val="00FB4B7C"/>
    <w:rsid w:val="00FB4C16"/>
    <w:rsid w:val="00FB4E34"/>
    <w:rsid w:val="00FB4F15"/>
    <w:rsid w:val="00FB525A"/>
    <w:rsid w:val="00FB54A8"/>
    <w:rsid w:val="00FB54AF"/>
    <w:rsid w:val="00FB558D"/>
    <w:rsid w:val="00FB57AD"/>
    <w:rsid w:val="00FB5E2A"/>
    <w:rsid w:val="00FB5EAB"/>
    <w:rsid w:val="00FB6034"/>
    <w:rsid w:val="00FB6447"/>
    <w:rsid w:val="00FB64B8"/>
    <w:rsid w:val="00FB669A"/>
    <w:rsid w:val="00FB6718"/>
    <w:rsid w:val="00FB6759"/>
    <w:rsid w:val="00FB6836"/>
    <w:rsid w:val="00FB6994"/>
    <w:rsid w:val="00FB6DD1"/>
    <w:rsid w:val="00FB750D"/>
    <w:rsid w:val="00FB7549"/>
    <w:rsid w:val="00FB7689"/>
    <w:rsid w:val="00FB7A95"/>
    <w:rsid w:val="00FB7CD9"/>
    <w:rsid w:val="00FB7F7F"/>
    <w:rsid w:val="00FC0251"/>
    <w:rsid w:val="00FC02F3"/>
    <w:rsid w:val="00FC0380"/>
    <w:rsid w:val="00FC0404"/>
    <w:rsid w:val="00FC05A5"/>
    <w:rsid w:val="00FC087F"/>
    <w:rsid w:val="00FC0D51"/>
    <w:rsid w:val="00FC0F93"/>
    <w:rsid w:val="00FC10F2"/>
    <w:rsid w:val="00FC12C8"/>
    <w:rsid w:val="00FC136F"/>
    <w:rsid w:val="00FC150D"/>
    <w:rsid w:val="00FC17ED"/>
    <w:rsid w:val="00FC180D"/>
    <w:rsid w:val="00FC1824"/>
    <w:rsid w:val="00FC1ACA"/>
    <w:rsid w:val="00FC1F73"/>
    <w:rsid w:val="00FC23BE"/>
    <w:rsid w:val="00FC2448"/>
    <w:rsid w:val="00FC24F9"/>
    <w:rsid w:val="00FC253F"/>
    <w:rsid w:val="00FC26F5"/>
    <w:rsid w:val="00FC2759"/>
    <w:rsid w:val="00FC28DF"/>
    <w:rsid w:val="00FC2B9F"/>
    <w:rsid w:val="00FC2E4C"/>
    <w:rsid w:val="00FC2F03"/>
    <w:rsid w:val="00FC2F7F"/>
    <w:rsid w:val="00FC303F"/>
    <w:rsid w:val="00FC3275"/>
    <w:rsid w:val="00FC3D00"/>
    <w:rsid w:val="00FC3EBF"/>
    <w:rsid w:val="00FC3FA7"/>
    <w:rsid w:val="00FC44F8"/>
    <w:rsid w:val="00FC4E9F"/>
    <w:rsid w:val="00FC50EB"/>
    <w:rsid w:val="00FC51AF"/>
    <w:rsid w:val="00FC51B8"/>
    <w:rsid w:val="00FC542D"/>
    <w:rsid w:val="00FC56E1"/>
    <w:rsid w:val="00FC56F7"/>
    <w:rsid w:val="00FC5CA2"/>
    <w:rsid w:val="00FC64BC"/>
    <w:rsid w:val="00FC669D"/>
    <w:rsid w:val="00FC6787"/>
    <w:rsid w:val="00FC6964"/>
    <w:rsid w:val="00FC69F7"/>
    <w:rsid w:val="00FC7041"/>
    <w:rsid w:val="00FC76C4"/>
    <w:rsid w:val="00FC78C9"/>
    <w:rsid w:val="00FC7B0F"/>
    <w:rsid w:val="00FC7C56"/>
    <w:rsid w:val="00FC7FD4"/>
    <w:rsid w:val="00FD026E"/>
    <w:rsid w:val="00FD0398"/>
    <w:rsid w:val="00FD0A9B"/>
    <w:rsid w:val="00FD1050"/>
    <w:rsid w:val="00FD10E3"/>
    <w:rsid w:val="00FD124B"/>
    <w:rsid w:val="00FD12F4"/>
    <w:rsid w:val="00FD13BC"/>
    <w:rsid w:val="00FD13E5"/>
    <w:rsid w:val="00FD1650"/>
    <w:rsid w:val="00FD16E8"/>
    <w:rsid w:val="00FD17D0"/>
    <w:rsid w:val="00FD18BB"/>
    <w:rsid w:val="00FD1FE1"/>
    <w:rsid w:val="00FD2678"/>
    <w:rsid w:val="00FD2A9D"/>
    <w:rsid w:val="00FD2F05"/>
    <w:rsid w:val="00FD310D"/>
    <w:rsid w:val="00FD319E"/>
    <w:rsid w:val="00FD3423"/>
    <w:rsid w:val="00FD3655"/>
    <w:rsid w:val="00FD36CC"/>
    <w:rsid w:val="00FD3741"/>
    <w:rsid w:val="00FD38B7"/>
    <w:rsid w:val="00FD3B4C"/>
    <w:rsid w:val="00FD3C90"/>
    <w:rsid w:val="00FD3CCC"/>
    <w:rsid w:val="00FD3F48"/>
    <w:rsid w:val="00FD4158"/>
    <w:rsid w:val="00FD4703"/>
    <w:rsid w:val="00FD49FE"/>
    <w:rsid w:val="00FD4ACA"/>
    <w:rsid w:val="00FD4D67"/>
    <w:rsid w:val="00FD4E18"/>
    <w:rsid w:val="00FD51D7"/>
    <w:rsid w:val="00FD5235"/>
    <w:rsid w:val="00FD5532"/>
    <w:rsid w:val="00FD56E2"/>
    <w:rsid w:val="00FD5700"/>
    <w:rsid w:val="00FD5D5B"/>
    <w:rsid w:val="00FD682B"/>
    <w:rsid w:val="00FD69D3"/>
    <w:rsid w:val="00FD6A26"/>
    <w:rsid w:val="00FD6AA6"/>
    <w:rsid w:val="00FD6B95"/>
    <w:rsid w:val="00FD6D21"/>
    <w:rsid w:val="00FD7254"/>
    <w:rsid w:val="00FD7707"/>
    <w:rsid w:val="00FD7B02"/>
    <w:rsid w:val="00FD7E1B"/>
    <w:rsid w:val="00FD7E90"/>
    <w:rsid w:val="00FDD262"/>
    <w:rsid w:val="00FE025C"/>
    <w:rsid w:val="00FE052B"/>
    <w:rsid w:val="00FE06AD"/>
    <w:rsid w:val="00FE0CF1"/>
    <w:rsid w:val="00FE0F4E"/>
    <w:rsid w:val="00FE1114"/>
    <w:rsid w:val="00FE128D"/>
    <w:rsid w:val="00FE12C4"/>
    <w:rsid w:val="00FE1429"/>
    <w:rsid w:val="00FE1722"/>
    <w:rsid w:val="00FE17F7"/>
    <w:rsid w:val="00FE19CF"/>
    <w:rsid w:val="00FE1FB8"/>
    <w:rsid w:val="00FE22A8"/>
    <w:rsid w:val="00FE2323"/>
    <w:rsid w:val="00FE2967"/>
    <w:rsid w:val="00FE2AEF"/>
    <w:rsid w:val="00FE2B2A"/>
    <w:rsid w:val="00FE3494"/>
    <w:rsid w:val="00FE3747"/>
    <w:rsid w:val="00FE3859"/>
    <w:rsid w:val="00FE3A00"/>
    <w:rsid w:val="00FE3A93"/>
    <w:rsid w:val="00FE3BA1"/>
    <w:rsid w:val="00FE3D3A"/>
    <w:rsid w:val="00FE3E14"/>
    <w:rsid w:val="00FE425B"/>
    <w:rsid w:val="00FE453C"/>
    <w:rsid w:val="00FE525B"/>
    <w:rsid w:val="00FE530F"/>
    <w:rsid w:val="00FE5455"/>
    <w:rsid w:val="00FE5544"/>
    <w:rsid w:val="00FE5636"/>
    <w:rsid w:val="00FE5A99"/>
    <w:rsid w:val="00FE5B02"/>
    <w:rsid w:val="00FE5F4F"/>
    <w:rsid w:val="00FE5FAA"/>
    <w:rsid w:val="00FE6088"/>
    <w:rsid w:val="00FE60C9"/>
    <w:rsid w:val="00FE6776"/>
    <w:rsid w:val="00FE6838"/>
    <w:rsid w:val="00FE69C8"/>
    <w:rsid w:val="00FE6E61"/>
    <w:rsid w:val="00FE6F6A"/>
    <w:rsid w:val="00FE7088"/>
    <w:rsid w:val="00FE71FB"/>
    <w:rsid w:val="00FE72EF"/>
    <w:rsid w:val="00FE7649"/>
    <w:rsid w:val="00FE7823"/>
    <w:rsid w:val="00FE7853"/>
    <w:rsid w:val="00FE7AE4"/>
    <w:rsid w:val="00FE7CAE"/>
    <w:rsid w:val="00FE7D92"/>
    <w:rsid w:val="00FE7E6A"/>
    <w:rsid w:val="00FE7EEB"/>
    <w:rsid w:val="00FF014C"/>
    <w:rsid w:val="00FF02B7"/>
    <w:rsid w:val="00FF0347"/>
    <w:rsid w:val="00FF03C8"/>
    <w:rsid w:val="00FF040F"/>
    <w:rsid w:val="00FF104A"/>
    <w:rsid w:val="00FF1361"/>
    <w:rsid w:val="00FF1376"/>
    <w:rsid w:val="00FF1442"/>
    <w:rsid w:val="00FF154F"/>
    <w:rsid w:val="00FF16AA"/>
    <w:rsid w:val="00FF16C8"/>
    <w:rsid w:val="00FF1DB4"/>
    <w:rsid w:val="00FF1EC5"/>
    <w:rsid w:val="00FF1F35"/>
    <w:rsid w:val="00FF216F"/>
    <w:rsid w:val="00FF2170"/>
    <w:rsid w:val="00FF244C"/>
    <w:rsid w:val="00FF2A42"/>
    <w:rsid w:val="00FF2B8C"/>
    <w:rsid w:val="00FF317F"/>
    <w:rsid w:val="00FF3195"/>
    <w:rsid w:val="00FF34E9"/>
    <w:rsid w:val="00FF3610"/>
    <w:rsid w:val="00FF3818"/>
    <w:rsid w:val="00FF39E9"/>
    <w:rsid w:val="00FF3BE4"/>
    <w:rsid w:val="00FF42F3"/>
    <w:rsid w:val="00FF4371"/>
    <w:rsid w:val="00FF437C"/>
    <w:rsid w:val="00FF45CC"/>
    <w:rsid w:val="00FF45E9"/>
    <w:rsid w:val="00FF4771"/>
    <w:rsid w:val="00FF487D"/>
    <w:rsid w:val="00FF4AFD"/>
    <w:rsid w:val="00FF4CFB"/>
    <w:rsid w:val="00FF4EB8"/>
    <w:rsid w:val="00FF50DA"/>
    <w:rsid w:val="00FF5320"/>
    <w:rsid w:val="00FF5632"/>
    <w:rsid w:val="00FF574A"/>
    <w:rsid w:val="00FF5BFB"/>
    <w:rsid w:val="00FF5C0B"/>
    <w:rsid w:val="00FF5DD8"/>
    <w:rsid w:val="00FF5E98"/>
    <w:rsid w:val="00FF5F91"/>
    <w:rsid w:val="00FF6051"/>
    <w:rsid w:val="00FF62BF"/>
    <w:rsid w:val="00FF630A"/>
    <w:rsid w:val="00FF6B1C"/>
    <w:rsid w:val="00FF6D90"/>
    <w:rsid w:val="00FF6DC1"/>
    <w:rsid w:val="00FF6F29"/>
    <w:rsid w:val="00FF71D3"/>
    <w:rsid w:val="00FF726A"/>
    <w:rsid w:val="00FF745C"/>
    <w:rsid w:val="00FF7506"/>
    <w:rsid w:val="00FF7932"/>
    <w:rsid w:val="00FF7979"/>
    <w:rsid w:val="00FF79C3"/>
    <w:rsid w:val="00FF7A6B"/>
    <w:rsid w:val="00FF7B9D"/>
    <w:rsid w:val="011546F6"/>
    <w:rsid w:val="01282498"/>
    <w:rsid w:val="0133EB5F"/>
    <w:rsid w:val="0156BB9F"/>
    <w:rsid w:val="015B2765"/>
    <w:rsid w:val="019FCCAE"/>
    <w:rsid w:val="01B82609"/>
    <w:rsid w:val="01B89975"/>
    <w:rsid w:val="01BDCE52"/>
    <w:rsid w:val="020B86F0"/>
    <w:rsid w:val="02189DA5"/>
    <w:rsid w:val="0275A331"/>
    <w:rsid w:val="029504F3"/>
    <w:rsid w:val="02B80A05"/>
    <w:rsid w:val="02DD4FF4"/>
    <w:rsid w:val="03804E2C"/>
    <w:rsid w:val="03902A6C"/>
    <w:rsid w:val="03A2EF90"/>
    <w:rsid w:val="03D6FE8B"/>
    <w:rsid w:val="03F1F71F"/>
    <w:rsid w:val="04137B12"/>
    <w:rsid w:val="04207BEC"/>
    <w:rsid w:val="0424A9A2"/>
    <w:rsid w:val="042F1B0A"/>
    <w:rsid w:val="044D92CF"/>
    <w:rsid w:val="0461BE60"/>
    <w:rsid w:val="0484E654"/>
    <w:rsid w:val="04906A47"/>
    <w:rsid w:val="049DAEDB"/>
    <w:rsid w:val="04A50FC3"/>
    <w:rsid w:val="04C6B615"/>
    <w:rsid w:val="04CF9FBA"/>
    <w:rsid w:val="0515E1A0"/>
    <w:rsid w:val="051B8715"/>
    <w:rsid w:val="054457E0"/>
    <w:rsid w:val="0554121D"/>
    <w:rsid w:val="05DC9B67"/>
    <w:rsid w:val="05ED51CA"/>
    <w:rsid w:val="05F10AA8"/>
    <w:rsid w:val="0604288B"/>
    <w:rsid w:val="0607C8FC"/>
    <w:rsid w:val="06226CE7"/>
    <w:rsid w:val="062E0804"/>
    <w:rsid w:val="0681BD4A"/>
    <w:rsid w:val="0681BD8A"/>
    <w:rsid w:val="06C53932"/>
    <w:rsid w:val="06DB5F85"/>
    <w:rsid w:val="06E0450F"/>
    <w:rsid w:val="06E6E6F6"/>
    <w:rsid w:val="07097B9A"/>
    <w:rsid w:val="07225099"/>
    <w:rsid w:val="072C5EDC"/>
    <w:rsid w:val="075490D2"/>
    <w:rsid w:val="0794B493"/>
    <w:rsid w:val="0794D197"/>
    <w:rsid w:val="07A90F26"/>
    <w:rsid w:val="07DEAD41"/>
    <w:rsid w:val="07E63DC9"/>
    <w:rsid w:val="07E98593"/>
    <w:rsid w:val="07FE94F6"/>
    <w:rsid w:val="0805DEBB"/>
    <w:rsid w:val="08119FDF"/>
    <w:rsid w:val="0836865F"/>
    <w:rsid w:val="08413E38"/>
    <w:rsid w:val="0844CB8E"/>
    <w:rsid w:val="0847EDBD"/>
    <w:rsid w:val="0852047A"/>
    <w:rsid w:val="08535377"/>
    <w:rsid w:val="085EE681"/>
    <w:rsid w:val="08600C2C"/>
    <w:rsid w:val="08837BCE"/>
    <w:rsid w:val="089F4203"/>
    <w:rsid w:val="08D5FD10"/>
    <w:rsid w:val="0908BB46"/>
    <w:rsid w:val="093E65CC"/>
    <w:rsid w:val="09409F2C"/>
    <w:rsid w:val="09513535"/>
    <w:rsid w:val="097D71B0"/>
    <w:rsid w:val="099D5447"/>
    <w:rsid w:val="09BBF28C"/>
    <w:rsid w:val="09BE07D1"/>
    <w:rsid w:val="0A16BC49"/>
    <w:rsid w:val="0A2479BD"/>
    <w:rsid w:val="0A4A9266"/>
    <w:rsid w:val="0A9DC43C"/>
    <w:rsid w:val="0AEE992D"/>
    <w:rsid w:val="0AF7F3AA"/>
    <w:rsid w:val="0B0F2135"/>
    <w:rsid w:val="0B111ADC"/>
    <w:rsid w:val="0B51805A"/>
    <w:rsid w:val="0B5365DE"/>
    <w:rsid w:val="0B6858FC"/>
    <w:rsid w:val="0BDDA2D3"/>
    <w:rsid w:val="0BF46ADD"/>
    <w:rsid w:val="0C400092"/>
    <w:rsid w:val="0C5E3FF2"/>
    <w:rsid w:val="0C670EA9"/>
    <w:rsid w:val="0C6EAAF5"/>
    <w:rsid w:val="0C854927"/>
    <w:rsid w:val="0C8F33A6"/>
    <w:rsid w:val="0C94F706"/>
    <w:rsid w:val="0CAC6D82"/>
    <w:rsid w:val="0CEE9EC7"/>
    <w:rsid w:val="0D1BAE22"/>
    <w:rsid w:val="0D3D30A6"/>
    <w:rsid w:val="0DA450BE"/>
    <w:rsid w:val="0DAC721D"/>
    <w:rsid w:val="0DAEC070"/>
    <w:rsid w:val="0DE7374D"/>
    <w:rsid w:val="0DF3C461"/>
    <w:rsid w:val="0DFC10FA"/>
    <w:rsid w:val="0E7C7732"/>
    <w:rsid w:val="0EA41351"/>
    <w:rsid w:val="0EB3BE3A"/>
    <w:rsid w:val="0EC2D105"/>
    <w:rsid w:val="0F10B430"/>
    <w:rsid w:val="0F463BEE"/>
    <w:rsid w:val="0F874CA4"/>
    <w:rsid w:val="0FBADD11"/>
    <w:rsid w:val="0FD28FD6"/>
    <w:rsid w:val="0FE6786B"/>
    <w:rsid w:val="1014C639"/>
    <w:rsid w:val="101B78DA"/>
    <w:rsid w:val="1047BFA8"/>
    <w:rsid w:val="10543BB3"/>
    <w:rsid w:val="10B282B2"/>
    <w:rsid w:val="10E6568E"/>
    <w:rsid w:val="1105183A"/>
    <w:rsid w:val="1166CDF3"/>
    <w:rsid w:val="11A64516"/>
    <w:rsid w:val="11B352F3"/>
    <w:rsid w:val="11C138EA"/>
    <w:rsid w:val="11C3BE4F"/>
    <w:rsid w:val="11CB6994"/>
    <w:rsid w:val="11CD64BD"/>
    <w:rsid w:val="11CD728F"/>
    <w:rsid w:val="11D94247"/>
    <w:rsid w:val="11E57060"/>
    <w:rsid w:val="11F7BB89"/>
    <w:rsid w:val="11F9D74C"/>
    <w:rsid w:val="120DEA5D"/>
    <w:rsid w:val="1223CEB1"/>
    <w:rsid w:val="122E6430"/>
    <w:rsid w:val="122FC90B"/>
    <w:rsid w:val="123E5231"/>
    <w:rsid w:val="12457DAE"/>
    <w:rsid w:val="126E70DC"/>
    <w:rsid w:val="128AF2FF"/>
    <w:rsid w:val="128DEFFF"/>
    <w:rsid w:val="128E9FF3"/>
    <w:rsid w:val="1298D8AA"/>
    <w:rsid w:val="12D0458A"/>
    <w:rsid w:val="1320E438"/>
    <w:rsid w:val="133E5EFA"/>
    <w:rsid w:val="137535D0"/>
    <w:rsid w:val="138226F9"/>
    <w:rsid w:val="13A197B7"/>
    <w:rsid w:val="13CE731B"/>
    <w:rsid w:val="13D50C0D"/>
    <w:rsid w:val="13D8DC45"/>
    <w:rsid w:val="13E265F6"/>
    <w:rsid w:val="13EB1025"/>
    <w:rsid w:val="13F148BB"/>
    <w:rsid w:val="140048D4"/>
    <w:rsid w:val="14103D37"/>
    <w:rsid w:val="1464BF4B"/>
    <w:rsid w:val="149EA186"/>
    <w:rsid w:val="14D72042"/>
    <w:rsid w:val="15059475"/>
    <w:rsid w:val="15223864"/>
    <w:rsid w:val="1523B54F"/>
    <w:rsid w:val="15273936"/>
    <w:rsid w:val="153707B4"/>
    <w:rsid w:val="1576440B"/>
    <w:rsid w:val="1581194D"/>
    <w:rsid w:val="1598A6BC"/>
    <w:rsid w:val="15B08130"/>
    <w:rsid w:val="15D7D812"/>
    <w:rsid w:val="15E5EBBB"/>
    <w:rsid w:val="15E6385F"/>
    <w:rsid w:val="15EBF46E"/>
    <w:rsid w:val="15FEE567"/>
    <w:rsid w:val="160556DA"/>
    <w:rsid w:val="16611675"/>
    <w:rsid w:val="168268C6"/>
    <w:rsid w:val="16906F80"/>
    <w:rsid w:val="16AE3674"/>
    <w:rsid w:val="16B40B40"/>
    <w:rsid w:val="16EE874B"/>
    <w:rsid w:val="16FADD69"/>
    <w:rsid w:val="17014685"/>
    <w:rsid w:val="1730DB3E"/>
    <w:rsid w:val="174E48A3"/>
    <w:rsid w:val="176A5A27"/>
    <w:rsid w:val="179509FF"/>
    <w:rsid w:val="1797BC50"/>
    <w:rsid w:val="1798CEED"/>
    <w:rsid w:val="17D0B2A2"/>
    <w:rsid w:val="1833EA77"/>
    <w:rsid w:val="183F3F02"/>
    <w:rsid w:val="1879C7DA"/>
    <w:rsid w:val="18CE2888"/>
    <w:rsid w:val="18E9F35A"/>
    <w:rsid w:val="18F871CB"/>
    <w:rsid w:val="196FA0C1"/>
    <w:rsid w:val="197048ED"/>
    <w:rsid w:val="198B98A1"/>
    <w:rsid w:val="19A5DD57"/>
    <w:rsid w:val="19AFBCBD"/>
    <w:rsid w:val="19BCB33F"/>
    <w:rsid w:val="19D42D09"/>
    <w:rsid w:val="19E6FC4A"/>
    <w:rsid w:val="19E835FA"/>
    <w:rsid w:val="1A11D9B8"/>
    <w:rsid w:val="1A2BAD7C"/>
    <w:rsid w:val="1A4D8AB6"/>
    <w:rsid w:val="1A4E0597"/>
    <w:rsid w:val="1A58596B"/>
    <w:rsid w:val="1A683099"/>
    <w:rsid w:val="1AA083A5"/>
    <w:rsid w:val="1AA5FFA0"/>
    <w:rsid w:val="1AA7D421"/>
    <w:rsid w:val="1AC04D4A"/>
    <w:rsid w:val="1AD4CFC1"/>
    <w:rsid w:val="1AD8935B"/>
    <w:rsid w:val="1AF73255"/>
    <w:rsid w:val="1B2A53ED"/>
    <w:rsid w:val="1B43648F"/>
    <w:rsid w:val="1B49F606"/>
    <w:rsid w:val="1B56989F"/>
    <w:rsid w:val="1BA4B30F"/>
    <w:rsid w:val="1BA8C9C5"/>
    <w:rsid w:val="1C2FD7BC"/>
    <w:rsid w:val="1C483083"/>
    <w:rsid w:val="1C680C7B"/>
    <w:rsid w:val="1C84709E"/>
    <w:rsid w:val="1C99C85A"/>
    <w:rsid w:val="1CA37C08"/>
    <w:rsid w:val="1CB1FF3C"/>
    <w:rsid w:val="1CD13A59"/>
    <w:rsid w:val="1CDC2B2E"/>
    <w:rsid w:val="1CE79565"/>
    <w:rsid w:val="1CE85277"/>
    <w:rsid w:val="1CFC5609"/>
    <w:rsid w:val="1D3ED388"/>
    <w:rsid w:val="1D910F36"/>
    <w:rsid w:val="1D9CBDC7"/>
    <w:rsid w:val="1DB53F42"/>
    <w:rsid w:val="1DBB494A"/>
    <w:rsid w:val="1DD522F2"/>
    <w:rsid w:val="1DDBF489"/>
    <w:rsid w:val="1E0F8291"/>
    <w:rsid w:val="1E23FD5B"/>
    <w:rsid w:val="1E85B55E"/>
    <w:rsid w:val="1E931462"/>
    <w:rsid w:val="1E97D823"/>
    <w:rsid w:val="1EAA3069"/>
    <w:rsid w:val="1EB4B3E4"/>
    <w:rsid w:val="1EB90BD4"/>
    <w:rsid w:val="1EC9FB10"/>
    <w:rsid w:val="1ECBD78F"/>
    <w:rsid w:val="1EF5BC29"/>
    <w:rsid w:val="1F21FCCD"/>
    <w:rsid w:val="1F221F79"/>
    <w:rsid w:val="1F2920F9"/>
    <w:rsid w:val="1FA0BDF4"/>
    <w:rsid w:val="1FC27C9E"/>
    <w:rsid w:val="1FDFF367"/>
    <w:rsid w:val="1FE07011"/>
    <w:rsid w:val="1FE38D09"/>
    <w:rsid w:val="1FF063F5"/>
    <w:rsid w:val="1FFF414E"/>
    <w:rsid w:val="20073CBA"/>
    <w:rsid w:val="200D6102"/>
    <w:rsid w:val="201E0FE6"/>
    <w:rsid w:val="202484B4"/>
    <w:rsid w:val="202580D3"/>
    <w:rsid w:val="20281184"/>
    <w:rsid w:val="2034EFA0"/>
    <w:rsid w:val="2068BE08"/>
    <w:rsid w:val="20A3B0DA"/>
    <w:rsid w:val="20BE4FB9"/>
    <w:rsid w:val="20CF64AE"/>
    <w:rsid w:val="216AF5D7"/>
    <w:rsid w:val="216D4A7D"/>
    <w:rsid w:val="216FBCB0"/>
    <w:rsid w:val="2173B2FE"/>
    <w:rsid w:val="217EF58E"/>
    <w:rsid w:val="219582A2"/>
    <w:rsid w:val="2197F944"/>
    <w:rsid w:val="2198F5D8"/>
    <w:rsid w:val="21AB5B98"/>
    <w:rsid w:val="21B82CE1"/>
    <w:rsid w:val="21DBA109"/>
    <w:rsid w:val="21E04A83"/>
    <w:rsid w:val="21EAE9C7"/>
    <w:rsid w:val="21FFA65E"/>
    <w:rsid w:val="220496D7"/>
    <w:rsid w:val="223B0BED"/>
    <w:rsid w:val="22B80F33"/>
    <w:rsid w:val="22BA8A39"/>
    <w:rsid w:val="22C65A91"/>
    <w:rsid w:val="22CBE584"/>
    <w:rsid w:val="22DCB4D4"/>
    <w:rsid w:val="22DE7D84"/>
    <w:rsid w:val="22F636EA"/>
    <w:rsid w:val="23184269"/>
    <w:rsid w:val="233E6F7D"/>
    <w:rsid w:val="23475432"/>
    <w:rsid w:val="235F3ED2"/>
    <w:rsid w:val="237ADD79"/>
    <w:rsid w:val="237B4CB8"/>
    <w:rsid w:val="23B5F958"/>
    <w:rsid w:val="23CD9A72"/>
    <w:rsid w:val="23EC1434"/>
    <w:rsid w:val="240EACA6"/>
    <w:rsid w:val="24145289"/>
    <w:rsid w:val="24156EB6"/>
    <w:rsid w:val="24248F18"/>
    <w:rsid w:val="245504AF"/>
    <w:rsid w:val="24587A8F"/>
    <w:rsid w:val="245C5BB2"/>
    <w:rsid w:val="2492080A"/>
    <w:rsid w:val="24C36113"/>
    <w:rsid w:val="24C75A48"/>
    <w:rsid w:val="24DC3A24"/>
    <w:rsid w:val="24E22779"/>
    <w:rsid w:val="24E6BB00"/>
    <w:rsid w:val="2526827C"/>
    <w:rsid w:val="252ED91D"/>
    <w:rsid w:val="2535EF0A"/>
    <w:rsid w:val="254516F1"/>
    <w:rsid w:val="255ECBF7"/>
    <w:rsid w:val="25A3CD7E"/>
    <w:rsid w:val="25B32699"/>
    <w:rsid w:val="265B386C"/>
    <w:rsid w:val="26ACF92D"/>
    <w:rsid w:val="26D9C4D9"/>
    <w:rsid w:val="26E6C9EF"/>
    <w:rsid w:val="26F77FC2"/>
    <w:rsid w:val="2700B268"/>
    <w:rsid w:val="27238D95"/>
    <w:rsid w:val="272C2098"/>
    <w:rsid w:val="273FE8DB"/>
    <w:rsid w:val="27470AF5"/>
    <w:rsid w:val="274F77F0"/>
    <w:rsid w:val="276A4CDB"/>
    <w:rsid w:val="2770D6B1"/>
    <w:rsid w:val="2778C0A5"/>
    <w:rsid w:val="27A0E35E"/>
    <w:rsid w:val="27B2F2BC"/>
    <w:rsid w:val="27F8CB56"/>
    <w:rsid w:val="27FBA1DA"/>
    <w:rsid w:val="2812E4E4"/>
    <w:rsid w:val="283A54EE"/>
    <w:rsid w:val="28766238"/>
    <w:rsid w:val="287A1D2E"/>
    <w:rsid w:val="28C12D69"/>
    <w:rsid w:val="28DD3460"/>
    <w:rsid w:val="28F8C251"/>
    <w:rsid w:val="28FC90F9"/>
    <w:rsid w:val="29028E7D"/>
    <w:rsid w:val="290CB00B"/>
    <w:rsid w:val="292E7C88"/>
    <w:rsid w:val="292F6C4D"/>
    <w:rsid w:val="29313F23"/>
    <w:rsid w:val="29489C59"/>
    <w:rsid w:val="294DBF08"/>
    <w:rsid w:val="2957F6F5"/>
    <w:rsid w:val="297B5531"/>
    <w:rsid w:val="29845CE5"/>
    <w:rsid w:val="299DB287"/>
    <w:rsid w:val="29B4E751"/>
    <w:rsid w:val="29CD3CEB"/>
    <w:rsid w:val="2A135341"/>
    <w:rsid w:val="2A453706"/>
    <w:rsid w:val="2A567315"/>
    <w:rsid w:val="2A5F6621"/>
    <w:rsid w:val="2A8D4B09"/>
    <w:rsid w:val="2A9492B2"/>
    <w:rsid w:val="2AB59E2F"/>
    <w:rsid w:val="2AD0B60B"/>
    <w:rsid w:val="2B0D6F28"/>
    <w:rsid w:val="2B234B92"/>
    <w:rsid w:val="2B2B3859"/>
    <w:rsid w:val="2B61EE12"/>
    <w:rsid w:val="2C3BFFB5"/>
    <w:rsid w:val="2C86E759"/>
    <w:rsid w:val="2C963A20"/>
    <w:rsid w:val="2CE9F316"/>
    <w:rsid w:val="2D0915BB"/>
    <w:rsid w:val="2D1A1008"/>
    <w:rsid w:val="2D48317C"/>
    <w:rsid w:val="2D4A442F"/>
    <w:rsid w:val="2D4A6723"/>
    <w:rsid w:val="2D73B104"/>
    <w:rsid w:val="2D9D0244"/>
    <w:rsid w:val="2DB1EBC3"/>
    <w:rsid w:val="2DDD16BD"/>
    <w:rsid w:val="2DDECAC1"/>
    <w:rsid w:val="2DFCE2C0"/>
    <w:rsid w:val="2E004AD1"/>
    <w:rsid w:val="2E07D3B0"/>
    <w:rsid w:val="2E3322CD"/>
    <w:rsid w:val="2E40AF34"/>
    <w:rsid w:val="2E4AE969"/>
    <w:rsid w:val="2E5ACF56"/>
    <w:rsid w:val="2E61753D"/>
    <w:rsid w:val="2EA39559"/>
    <w:rsid w:val="2EDC281F"/>
    <w:rsid w:val="2EF1F0FD"/>
    <w:rsid w:val="2F4A0634"/>
    <w:rsid w:val="2F558396"/>
    <w:rsid w:val="2F58FC2F"/>
    <w:rsid w:val="2F869114"/>
    <w:rsid w:val="2F9E43CD"/>
    <w:rsid w:val="2FAFD684"/>
    <w:rsid w:val="2FBEA98C"/>
    <w:rsid w:val="2FF233E2"/>
    <w:rsid w:val="30028FBC"/>
    <w:rsid w:val="30053EFC"/>
    <w:rsid w:val="300AE80A"/>
    <w:rsid w:val="3076FD93"/>
    <w:rsid w:val="3084262B"/>
    <w:rsid w:val="30851445"/>
    <w:rsid w:val="308C28F5"/>
    <w:rsid w:val="30ACAFF0"/>
    <w:rsid w:val="30B5EB3B"/>
    <w:rsid w:val="30FB61FF"/>
    <w:rsid w:val="3110487F"/>
    <w:rsid w:val="319A7371"/>
    <w:rsid w:val="31DF9FED"/>
    <w:rsid w:val="32017E23"/>
    <w:rsid w:val="32206535"/>
    <w:rsid w:val="3223C1FB"/>
    <w:rsid w:val="323D19DF"/>
    <w:rsid w:val="32538204"/>
    <w:rsid w:val="32607155"/>
    <w:rsid w:val="328B6C01"/>
    <w:rsid w:val="32B015B5"/>
    <w:rsid w:val="32E584F0"/>
    <w:rsid w:val="32E6C6AF"/>
    <w:rsid w:val="33170FAB"/>
    <w:rsid w:val="333EA124"/>
    <w:rsid w:val="337E34BA"/>
    <w:rsid w:val="33892FFE"/>
    <w:rsid w:val="33A47315"/>
    <w:rsid w:val="33CB1EF1"/>
    <w:rsid w:val="33CEB6C0"/>
    <w:rsid w:val="33EE6BE0"/>
    <w:rsid w:val="33F333A6"/>
    <w:rsid w:val="3419BD5D"/>
    <w:rsid w:val="34243C92"/>
    <w:rsid w:val="3429E4A5"/>
    <w:rsid w:val="34429216"/>
    <w:rsid w:val="344F9B03"/>
    <w:rsid w:val="345D82C5"/>
    <w:rsid w:val="346A664D"/>
    <w:rsid w:val="346CAFFB"/>
    <w:rsid w:val="346D0646"/>
    <w:rsid w:val="348A70FF"/>
    <w:rsid w:val="34E6471E"/>
    <w:rsid w:val="34E80AEE"/>
    <w:rsid w:val="34E9275B"/>
    <w:rsid w:val="34EA72D4"/>
    <w:rsid w:val="35270990"/>
    <w:rsid w:val="352E3E69"/>
    <w:rsid w:val="3545C1C8"/>
    <w:rsid w:val="354BED53"/>
    <w:rsid w:val="355E1C88"/>
    <w:rsid w:val="357F9417"/>
    <w:rsid w:val="35830BFB"/>
    <w:rsid w:val="3597FB36"/>
    <w:rsid w:val="359919B6"/>
    <w:rsid w:val="35BB55B1"/>
    <w:rsid w:val="35CDED23"/>
    <w:rsid w:val="35D1515B"/>
    <w:rsid w:val="35D27959"/>
    <w:rsid w:val="35E64CBA"/>
    <w:rsid w:val="36338C7D"/>
    <w:rsid w:val="366A2ACF"/>
    <w:rsid w:val="36735190"/>
    <w:rsid w:val="369A076C"/>
    <w:rsid w:val="36BB3523"/>
    <w:rsid w:val="36D94721"/>
    <w:rsid w:val="36DC5FED"/>
    <w:rsid w:val="36EC840C"/>
    <w:rsid w:val="3741D6EC"/>
    <w:rsid w:val="374B773E"/>
    <w:rsid w:val="377C6750"/>
    <w:rsid w:val="378A02C2"/>
    <w:rsid w:val="37A6969A"/>
    <w:rsid w:val="37C261BE"/>
    <w:rsid w:val="37D33E9E"/>
    <w:rsid w:val="37DBDE24"/>
    <w:rsid w:val="3835EBE5"/>
    <w:rsid w:val="386B62D2"/>
    <w:rsid w:val="389DB5AB"/>
    <w:rsid w:val="38A2FA2B"/>
    <w:rsid w:val="38A768D6"/>
    <w:rsid w:val="38ACFA46"/>
    <w:rsid w:val="38B82CC5"/>
    <w:rsid w:val="38F2F696"/>
    <w:rsid w:val="38FE76C3"/>
    <w:rsid w:val="391A2CA5"/>
    <w:rsid w:val="3942121C"/>
    <w:rsid w:val="39889D4E"/>
    <w:rsid w:val="398B7380"/>
    <w:rsid w:val="39AF306D"/>
    <w:rsid w:val="39B0D797"/>
    <w:rsid w:val="39E9536D"/>
    <w:rsid w:val="3A367EE9"/>
    <w:rsid w:val="3A3D2D5B"/>
    <w:rsid w:val="3A414D04"/>
    <w:rsid w:val="3A5952CD"/>
    <w:rsid w:val="3A931ED2"/>
    <w:rsid w:val="3A96A0B9"/>
    <w:rsid w:val="3A99A514"/>
    <w:rsid w:val="3ABEC2EB"/>
    <w:rsid w:val="3AF7F166"/>
    <w:rsid w:val="3B087257"/>
    <w:rsid w:val="3B1DEB0A"/>
    <w:rsid w:val="3B226402"/>
    <w:rsid w:val="3B60AC89"/>
    <w:rsid w:val="3B7D5B25"/>
    <w:rsid w:val="3BB7ADCA"/>
    <w:rsid w:val="3BCD66C8"/>
    <w:rsid w:val="3BDC9CFC"/>
    <w:rsid w:val="3C168B9C"/>
    <w:rsid w:val="3C203E8F"/>
    <w:rsid w:val="3C2AC663"/>
    <w:rsid w:val="3C393F32"/>
    <w:rsid w:val="3C4953FB"/>
    <w:rsid w:val="3C4BBCF6"/>
    <w:rsid w:val="3C533147"/>
    <w:rsid w:val="3C649381"/>
    <w:rsid w:val="3C6D201A"/>
    <w:rsid w:val="3C8F47C2"/>
    <w:rsid w:val="3C93F08D"/>
    <w:rsid w:val="3C985A1E"/>
    <w:rsid w:val="3C9DBE9C"/>
    <w:rsid w:val="3CACFFCF"/>
    <w:rsid w:val="3CADD3D6"/>
    <w:rsid w:val="3CDDF443"/>
    <w:rsid w:val="3CF20C5D"/>
    <w:rsid w:val="3D140182"/>
    <w:rsid w:val="3D42346B"/>
    <w:rsid w:val="3D933F53"/>
    <w:rsid w:val="3DD7DFE3"/>
    <w:rsid w:val="3E1AFDFB"/>
    <w:rsid w:val="3E3AE81A"/>
    <w:rsid w:val="3E54B95E"/>
    <w:rsid w:val="3EF1DF0D"/>
    <w:rsid w:val="3EF9C100"/>
    <w:rsid w:val="3F1B1443"/>
    <w:rsid w:val="3F1CCD95"/>
    <w:rsid w:val="3F2218C0"/>
    <w:rsid w:val="3F44D255"/>
    <w:rsid w:val="3F45BB1F"/>
    <w:rsid w:val="3F7D93EE"/>
    <w:rsid w:val="3F80E70D"/>
    <w:rsid w:val="3F817F9E"/>
    <w:rsid w:val="3F90FCB7"/>
    <w:rsid w:val="3FAF52ED"/>
    <w:rsid w:val="3FCD547D"/>
    <w:rsid w:val="3FF68A7F"/>
    <w:rsid w:val="400A9268"/>
    <w:rsid w:val="403C211F"/>
    <w:rsid w:val="4047B0AA"/>
    <w:rsid w:val="4058D102"/>
    <w:rsid w:val="406E9CEE"/>
    <w:rsid w:val="40905F56"/>
    <w:rsid w:val="409FF641"/>
    <w:rsid w:val="40A21173"/>
    <w:rsid w:val="40A2DCAE"/>
    <w:rsid w:val="40AC7D1F"/>
    <w:rsid w:val="40ADBEEC"/>
    <w:rsid w:val="40C77469"/>
    <w:rsid w:val="40D65970"/>
    <w:rsid w:val="40F1B774"/>
    <w:rsid w:val="410E8EB1"/>
    <w:rsid w:val="413ED857"/>
    <w:rsid w:val="413FC7AD"/>
    <w:rsid w:val="417F20F1"/>
    <w:rsid w:val="418B37A7"/>
    <w:rsid w:val="41929B34"/>
    <w:rsid w:val="419AA34A"/>
    <w:rsid w:val="41FABF63"/>
    <w:rsid w:val="422762AD"/>
    <w:rsid w:val="423063E7"/>
    <w:rsid w:val="424AAE76"/>
    <w:rsid w:val="42942575"/>
    <w:rsid w:val="42ACCBC0"/>
    <w:rsid w:val="42F3AB58"/>
    <w:rsid w:val="42FD866F"/>
    <w:rsid w:val="4353B816"/>
    <w:rsid w:val="4381E145"/>
    <w:rsid w:val="438D6538"/>
    <w:rsid w:val="43B46901"/>
    <w:rsid w:val="43D99E92"/>
    <w:rsid w:val="441A2035"/>
    <w:rsid w:val="4420D338"/>
    <w:rsid w:val="443D0BA6"/>
    <w:rsid w:val="4446E04E"/>
    <w:rsid w:val="445E36FA"/>
    <w:rsid w:val="44A91C4A"/>
    <w:rsid w:val="44C53A03"/>
    <w:rsid w:val="44C6F64B"/>
    <w:rsid w:val="44E23BD4"/>
    <w:rsid w:val="44EFDABC"/>
    <w:rsid w:val="457EA57F"/>
    <w:rsid w:val="458048DC"/>
    <w:rsid w:val="45F956FC"/>
    <w:rsid w:val="4617BC49"/>
    <w:rsid w:val="46283673"/>
    <w:rsid w:val="462CC905"/>
    <w:rsid w:val="465231F7"/>
    <w:rsid w:val="4674F302"/>
    <w:rsid w:val="467AF9EB"/>
    <w:rsid w:val="46906A56"/>
    <w:rsid w:val="46FBFC41"/>
    <w:rsid w:val="47788CC3"/>
    <w:rsid w:val="47EB45BF"/>
    <w:rsid w:val="480B3C0D"/>
    <w:rsid w:val="4813C010"/>
    <w:rsid w:val="48284904"/>
    <w:rsid w:val="4897738E"/>
    <w:rsid w:val="48B30EAC"/>
    <w:rsid w:val="48FFC1AA"/>
    <w:rsid w:val="4907328D"/>
    <w:rsid w:val="49674EC3"/>
    <w:rsid w:val="498D52B4"/>
    <w:rsid w:val="49F4412F"/>
    <w:rsid w:val="49F7D3D5"/>
    <w:rsid w:val="4A0EB674"/>
    <w:rsid w:val="4A172FDF"/>
    <w:rsid w:val="4A252DB9"/>
    <w:rsid w:val="4A2DB02A"/>
    <w:rsid w:val="4A38FEDA"/>
    <w:rsid w:val="4A3DBEC2"/>
    <w:rsid w:val="4A454E3F"/>
    <w:rsid w:val="4A6E3CA0"/>
    <w:rsid w:val="4A7F66FF"/>
    <w:rsid w:val="4A847DDE"/>
    <w:rsid w:val="4AA62083"/>
    <w:rsid w:val="4ACDDE95"/>
    <w:rsid w:val="4AF1FD46"/>
    <w:rsid w:val="4B2E3D61"/>
    <w:rsid w:val="4B4507DE"/>
    <w:rsid w:val="4B6365D2"/>
    <w:rsid w:val="4B6DAC44"/>
    <w:rsid w:val="4B78CF28"/>
    <w:rsid w:val="4B7910FA"/>
    <w:rsid w:val="4B9CAFB4"/>
    <w:rsid w:val="4BAB41A9"/>
    <w:rsid w:val="4BB44810"/>
    <w:rsid w:val="4BD84802"/>
    <w:rsid w:val="4BD8E618"/>
    <w:rsid w:val="4BDD4888"/>
    <w:rsid w:val="4C0C3EAD"/>
    <w:rsid w:val="4C11C673"/>
    <w:rsid w:val="4C165523"/>
    <w:rsid w:val="4C3A62CE"/>
    <w:rsid w:val="4C3F23F4"/>
    <w:rsid w:val="4C539987"/>
    <w:rsid w:val="4C640940"/>
    <w:rsid w:val="4C7808AB"/>
    <w:rsid w:val="4C80928F"/>
    <w:rsid w:val="4C9710C6"/>
    <w:rsid w:val="4CA7CB49"/>
    <w:rsid w:val="4CF553F6"/>
    <w:rsid w:val="4D45D6E6"/>
    <w:rsid w:val="4D616975"/>
    <w:rsid w:val="4D797630"/>
    <w:rsid w:val="4D9AF13D"/>
    <w:rsid w:val="4DCA9AA0"/>
    <w:rsid w:val="4E0DEFB7"/>
    <w:rsid w:val="4E42D568"/>
    <w:rsid w:val="4E5A56A1"/>
    <w:rsid w:val="4E8FFB46"/>
    <w:rsid w:val="4EC35950"/>
    <w:rsid w:val="4ED2DA1C"/>
    <w:rsid w:val="4EDA32BC"/>
    <w:rsid w:val="4EE9F1FE"/>
    <w:rsid w:val="4EEE45E8"/>
    <w:rsid w:val="4EF30578"/>
    <w:rsid w:val="4F9E6534"/>
    <w:rsid w:val="4FD45032"/>
    <w:rsid w:val="4FDC8E24"/>
    <w:rsid w:val="4FEAF1DD"/>
    <w:rsid w:val="4FF09687"/>
    <w:rsid w:val="50159C4C"/>
    <w:rsid w:val="50921723"/>
    <w:rsid w:val="50AB2A80"/>
    <w:rsid w:val="50C8E0ED"/>
    <w:rsid w:val="50FD0C5C"/>
    <w:rsid w:val="51078170"/>
    <w:rsid w:val="51149E28"/>
    <w:rsid w:val="51548605"/>
    <w:rsid w:val="5158F830"/>
    <w:rsid w:val="5159E9B7"/>
    <w:rsid w:val="51975C96"/>
    <w:rsid w:val="51ACF655"/>
    <w:rsid w:val="51B0AD11"/>
    <w:rsid w:val="51C7FB1A"/>
    <w:rsid w:val="51DA31EF"/>
    <w:rsid w:val="51DA86F7"/>
    <w:rsid w:val="51EDD329"/>
    <w:rsid w:val="520E81EF"/>
    <w:rsid w:val="521EE46A"/>
    <w:rsid w:val="52227F10"/>
    <w:rsid w:val="523A8035"/>
    <w:rsid w:val="524F134C"/>
    <w:rsid w:val="525570FC"/>
    <w:rsid w:val="52B84CBE"/>
    <w:rsid w:val="52CFE8AB"/>
    <w:rsid w:val="52F4CC30"/>
    <w:rsid w:val="53329D89"/>
    <w:rsid w:val="533AAEC4"/>
    <w:rsid w:val="53424059"/>
    <w:rsid w:val="5342CF68"/>
    <w:rsid w:val="5353760A"/>
    <w:rsid w:val="5369A415"/>
    <w:rsid w:val="5375EDD5"/>
    <w:rsid w:val="53923498"/>
    <w:rsid w:val="539D7F38"/>
    <w:rsid w:val="539D94B5"/>
    <w:rsid w:val="53D13161"/>
    <w:rsid w:val="53EADF8C"/>
    <w:rsid w:val="53F33A96"/>
    <w:rsid w:val="53F5EEC3"/>
    <w:rsid w:val="54448DD6"/>
    <w:rsid w:val="5465055E"/>
    <w:rsid w:val="5483DB77"/>
    <w:rsid w:val="54B0142B"/>
    <w:rsid w:val="550475EA"/>
    <w:rsid w:val="551AEBE4"/>
    <w:rsid w:val="55340408"/>
    <w:rsid w:val="553DCD1C"/>
    <w:rsid w:val="55A05066"/>
    <w:rsid w:val="55ACC5E0"/>
    <w:rsid w:val="55B22649"/>
    <w:rsid w:val="55CB0DA9"/>
    <w:rsid w:val="55D66D39"/>
    <w:rsid w:val="55FD9050"/>
    <w:rsid w:val="55FFE1E7"/>
    <w:rsid w:val="560E51E0"/>
    <w:rsid w:val="563C05FB"/>
    <w:rsid w:val="565EC3AA"/>
    <w:rsid w:val="56A3C861"/>
    <w:rsid w:val="56A5A83F"/>
    <w:rsid w:val="56AE0CD8"/>
    <w:rsid w:val="56BD9176"/>
    <w:rsid w:val="575F87FC"/>
    <w:rsid w:val="5765B162"/>
    <w:rsid w:val="5765C3BA"/>
    <w:rsid w:val="578870F5"/>
    <w:rsid w:val="57BE6EA8"/>
    <w:rsid w:val="57C7CE3B"/>
    <w:rsid w:val="57E448AA"/>
    <w:rsid w:val="57F92131"/>
    <w:rsid w:val="580DBED0"/>
    <w:rsid w:val="5873FB30"/>
    <w:rsid w:val="588CE086"/>
    <w:rsid w:val="58941850"/>
    <w:rsid w:val="58A696A0"/>
    <w:rsid w:val="58BEBC04"/>
    <w:rsid w:val="58CF7995"/>
    <w:rsid w:val="58D9E56B"/>
    <w:rsid w:val="58DEE6C1"/>
    <w:rsid w:val="58FF6C6F"/>
    <w:rsid w:val="591E7116"/>
    <w:rsid w:val="591F6D35"/>
    <w:rsid w:val="5920EF91"/>
    <w:rsid w:val="595CA96F"/>
    <w:rsid w:val="595D2093"/>
    <w:rsid w:val="597D9719"/>
    <w:rsid w:val="599E5CB3"/>
    <w:rsid w:val="59D48B4D"/>
    <w:rsid w:val="5A065607"/>
    <w:rsid w:val="5A1181C3"/>
    <w:rsid w:val="5A16B9A0"/>
    <w:rsid w:val="5A2C4A15"/>
    <w:rsid w:val="5A63F311"/>
    <w:rsid w:val="5A64251C"/>
    <w:rsid w:val="5A7EC09E"/>
    <w:rsid w:val="5A88EE30"/>
    <w:rsid w:val="5AEDC5C6"/>
    <w:rsid w:val="5AF75FB7"/>
    <w:rsid w:val="5B38B3C1"/>
    <w:rsid w:val="5B3B08AD"/>
    <w:rsid w:val="5B437354"/>
    <w:rsid w:val="5B465A24"/>
    <w:rsid w:val="5B7380BB"/>
    <w:rsid w:val="5B78D83C"/>
    <w:rsid w:val="5B8EA270"/>
    <w:rsid w:val="5B97A602"/>
    <w:rsid w:val="5BC73127"/>
    <w:rsid w:val="5C14EEB7"/>
    <w:rsid w:val="5C44C642"/>
    <w:rsid w:val="5C4E89F4"/>
    <w:rsid w:val="5C5A0A56"/>
    <w:rsid w:val="5C65BE45"/>
    <w:rsid w:val="5C66E808"/>
    <w:rsid w:val="5C91A312"/>
    <w:rsid w:val="5CA91CBC"/>
    <w:rsid w:val="5CB2A72A"/>
    <w:rsid w:val="5CD36748"/>
    <w:rsid w:val="5CD90CCC"/>
    <w:rsid w:val="5CDE68CB"/>
    <w:rsid w:val="5CF2CE24"/>
    <w:rsid w:val="5CFADEB2"/>
    <w:rsid w:val="5D0923C4"/>
    <w:rsid w:val="5D137068"/>
    <w:rsid w:val="5D18A26B"/>
    <w:rsid w:val="5DA65ADB"/>
    <w:rsid w:val="5DAE7619"/>
    <w:rsid w:val="5DBF1738"/>
    <w:rsid w:val="5DC52E6E"/>
    <w:rsid w:val="5E0EB121"/>
    <w:rsid w:val="5E450C1C"/>
    <w:rsid w:val="5E4C7284"/>
    <w:rsid w:val="5E819C2B"/>
    <w:rsid w:val="5E943E46"/>
    <w:rsid w:val="5EAA9BFC"/>
    <w:rsid w:val="5EAC0958"/>
    <w:rsid w:val="5ED2820A"/>
    <w:rsid w:val="5EF9D460"/>
    <w:rsid w:val="5F0B7A4F"/>
    <w:rsid w:val="5F1F7CCF"/>
    <w:rsid w:val="5F682FFB"/>
    <w:rsid w:val="5FB30D6A"/>
    <w:rsid w:val="5FB7179C"/>
    <w:rsid w:val="5FB8B4AC"/>
    <w:rsid w:val="5FDA316D"/>
    <w:rsid w:val="60513000"/>
    <w:rsid w:val="60541C74"/>
    <w:rsid w:val="6059FE15"/>
    <w:rsid w:val="605B6877"/>
    <w:rsid w:val="608785B5"/>
    <w:rsid w:val="60A196F5"/>
    <w:rsid w:val="60A8E369"/>
    <w:rsid w:val="60AD3F55"/>
    <w:rsid w:val="60B5FE1E"/>
    <w:rsid w:val="60D6118F"/>
    <w:rsid w:val="61285DD6"/>
    <w:rsid w:val="6128BEF7"/>
    <w:rsid w:val="6131A257"/>
    <w:rsid w:val="61853D30"/>
    <w:rsid w:val="61A55C35"/>
    <w:rsid w:val="61AA0128"/>
    <w:rsid w:val="61B46CF8"/>
    <w:rsid w:val="61B61F75"/>
    <w:rsid w:val="61B63ED4"/>
    <w:rsid w:val="61BC8E9C"/>
    <w:rsid w:val="61C9710D"/>
    <w:rsid w:val="61CEC4D0"/>
    <w:rsid w:val="61DED1AC"/>
    <w:rsid w:val="61F223EE"/>
    <w:rsid w:val="621622B1"/>
    <w:rsid w:val="621A8573"/>
    <w:rsid w:val="6231C79F"/>
    <w:rsid w:val="62673B8A"/>
    <w:rsid w:val="6297508C"/>
    <w:rsid w:val="62A47B8D"/>
    <w:rsid w:val="62F53F0D"/>
    <w:rsid w:val="63271DDB"/>
    <w:rsid w:val="6327AB25"/>
    <w:rsid w:val="632C6A4B"/>
    <w:rsid w:val="6346C8F9"/>
    <w:rsid w:val="6394AB18"/>
    <w:rsid w:val="63A1998C"/>
    <w:rsid w:val="63F9B123"/>
    <w:rsid w:val="6400A78C"/>
    <w:rsid w:val="642BD40E"/>
    <w:rsid w:val="642DCFF1"/>
    <w:rsid w:val="649C6C5E"/>
    <w:rsid w:val="64BAF783"/>
    <w:rsid w:val="64C4FD0A"/>
    <w:rsid w:val="64D86752"/>
    <w:rsid w:val="64FAD4AA"/>
    <w:rsid w:val="650581F4"/>
    <w:rsid w:val="653CE90A"/>
    <w:rsid w:val="657A86E6"/>
    <w:rsid w:val="65A48382"/>
    <w:rsid w:val="660548D1"/>
    <w:rsid w:val="661F18E7"/>
    <w:rsid w:val="6625172A"/>
    <w:rsid w:val="664AFF72"/>
    <w:rsid w:val="6695277B"/>
    <w:rsid w:val="66D2E690"/>
    <w:rsid w:val="66D963DA"/>
    <w:rsid w:val="66F004CB"/>
    <w:rsid w:val="670137A9"/>
    <w:rsid w:val="67396E14"/>
    <w:rsid w:val="674A5806"/>
    <w:rsid w:val="674C3584"/>
    <w:rsid w:val="67C90BCA"/>
    <w:rsid w:val="67D049D5"/>
    <w:rsid w:val="67F0225B"/>
    <w:rsid w:val="6812A7C3"/>
    <w:rsid w:val="681A95B7"/>
    <w:rsid w:val="68251713"/>
    <w:rsid w:val="682BD020"/>
    <w:rsid w:val="68CABE88"/>
    <w:rsid w:val="68CC0BA2"/>
    <w:rsid w:val="68E83081"/>
    <w:rsid w:val="68FFF28D"/>
    <w:rsid w:val="6948A9C5"/>
    <w:rsid w:val="6950A164"/>
    <w:rsid w:val="695D31AC"/>
    <w:rsid w:val="697D8842"/>
    <w:rsid w:val="69877D86"/>
    <w:rsid w:val="69933EA8"/>
    <w:rsid w:val="69AEBFCD"/>
    <w:rsid w:val="69B2E5F9"/>
    <w:rsid w:val="69D8BFDB"/>
    <w:rsid w:val="69F49BBB"/>
    <w:rsid w:val="6A0B6880"/>
    <w:rsid w:val="6A29885C"/>
    <w:rsid w:val="6A2E80B3"/>
    <w:rsid w:val="6A37A504"/>
    <w:rsid w:val="6A8615B8"/>
    <w:rsid w:val="6A8A44B7"/>
    <w:rsid w:val="6A95C27F"/>
    <w:rsid w:val="6AA33F86"/>
    <w:rsid w:val="6AA3C5AA"/>
    <w:rsid w:val="6AC77B9C"/>
    <w:rsid w:val="6AD68B64"/>
    <w:rsid w:val="6AD91C15"/>
    <w:rsid w:val="6AFEC253"/>
    <w:rsid w:val="6AFEF65A"/>
    <w:rsid w:val="6B02CA30"/>
    <w:rsid w:val="6B063B16"/>
    <w:rsid w:val="6B0A2CAE"/>
    <w:rsid w:val="6B0BDB13"/>
    <w:rsid w:val="6B6370E2"/>
    <w:rsid w:val="6BAA1493"/>
    <w:rsid w:val="6BAD5562"/>
    <w:rsid w:val="6BCC46AE"/>
    <w:rsid w:val="6C224685"/>
    <w:rsid w:val="6C468D33"/>
    <w:rsid w:val="6C667C8D"/>
    <w:rsid w:val="6C679E38"/>
    <w:rsid w:val="6C69E60A"/>
    <w:rsid w:val="6CA66C35"/>
    <w:rsid w:val="6CC03DF1"/>
    <w:rsid w:val="6CEE19CC"/>
    <w:rsid w:val="6CFF9F98"/>
    <w:rsid w:val="6D0071B6"/>
    <w:rsid w:val="6D03B6B9"/>
    <w:rsid w:val="6D267BA2"/>
    <w:rsid w:val="6D5F5DAE"/>
    <w:rsid w:val="6D6DF170"/>
    <w:rsid w:val="6DA5B8D2"/>
    <w:rsid w:val="6DC03070"/>
    <w:rsid w:val="6DCA0403"/>
    <w:rsid w:val="6DCEDE4D"/>
    <w:rsid w:val="6DD2FD2B"/>
    <w:rsid w:val="6DD6E439"/>
    <w:rsid w:val="6DE25D94"/>
    <w:rsid w:val="6DF3965C"/>
    <w:rsid w:val="6DFFF9A8"/>
    <w:rsid w:val="6E2D0E97"/>
    <w:rsid w:val="6E71A847"/>
    <w:rsid w:val="6E7A9EAC"/>
    <w:rsid w:val="6E7FCA8A"/>
    <w:rsid w:val="6E823778"/>
    <w:rsid w:val="6F02708A"/>
    <w:rsid w:val="6F1170AF"/>
    <w:rsid w:val="6F11FC03"/>
    <w:rsid w:val="6F2703B0"/>
    <w:rsid w:val="6F383659"/>
    <w:rsid w:val="6F454E3F"/>
    <w:rsid w:val="6F58D785"/>
    <w:rsid w:val="6F6385E4"/>
    <w:rsid w:val="6FA7DCD4"/>
    <w:rsid w:val="701DB9A8"/>
    <w:rsid w:val="70250D6E"/>
    <w:rsid w:val="702BDF4D"/>
    <w:rsid w:val="706A28E9"/>
    <w:rsid w:val="707978CC"/>
    <w:rsid w:val="7080DF16"/>
    <w:rsid w:val="709DC9EB"/>
    <w:rsid w:val="70AC6A9B"/>
    <w:rsid w:val="70AED6C3"/>
    <w:rsid w:val="70BE422B"/>
    <w:rsid w:val="7111CD3E"/>
    <w:rsid w:val="71393CE5"/>
    <w:rsid w:val="7153F5A7"/>
    <w:rsid w:val="7156372F"/>
    <w:rsid w:val="71DAD25F"/>
    <w:rsid w:val="71ED5221"/>
    <w:rsid w:val="72306143"/>
    <w:rsid w:val="7239509E"/>
    <w:rsid w:val="723C435B"/>
    <w:rsid w:val="7247FB44"/>
    <w:rsid w:val="724EABF3"/>
    <w:rsid w:val="726D1582"/>
    <w:rsid w:val="72700E7A"/>
    <w:rsid w:val="72743D15"/>
    <w:rsid w:val="729422AB"/>
    <w:rsid w:val="72A37CF3"/>
    <w:rsid w:val="72B591E9"/>
    <w:rsid w:val="72DA859F"/>
    <w:rsid w:val="73123AE0"/>
    <w:rsid w:val="7318808F"/>
    <w:rsid w:val="7333F379"/>
    <w:rsid w:val="73353F59"/>
    <w:rsid w:val="73479A67"/>
    <w:rsid w:val="736626CF"/>
    <w:rsid w:val="7369F790"/>
    <w:rsid w:val="738DB1CD"/>
    <w:rsid w:val="73B633AD"/>
    <w:rsid w:val="73DDA07C"/>
    <w:rsid w:val="73EA9EC4"/>
    <w:rsid w:val="740740BA"/>
    <w:rsid w:val="74239437"/>
    <w:rsid w:val="74303D8C"/>
    <w:rsid w:val="74526961"/>
    <w:rsid w:val="7461BAB0"/>
    <w:rsid w:val="747D0903"/>
    <w:rsid w:val="74872C30"/>
    <w:rsid w:val="74A69167"/>
    <w:rsid w:val="74C7BF86"/>
    <w:rsid w:val="74D7C600"/>
    <w:rsid w:val="74F7051F"/>
    <w:rsid w:val="750288B7"/>
    <w:rsid w:val="751F9C97"/>
    <w:rsid w:val="7521E1CA"/>
    <w:rsid w:val="754C33C5"/>
    <w:rsid w:val="75537B07"/>
    <w:rsid w:val="7569DB8A"/>
    <w:rsid w:val="757DAC32"/>
    <w:rsid w:val="75AA9363"/>
    <w:rsid w:val="75B681E2"/>
    <w:rsid w:val="75E39548"/>
    <w:rsid w:val="75F96DF4"/>
    <w:rsid w:val="75FD224C"/>
    <w:rsid w:val="764DA99E"/>
    <w:rsid w:val="7663FEEE"/>
    <w:rsid w:val="76662280"/>
    <w:rsid w:val="767595D7"/>
    <w:rsid w:val="768C943D"/>
    <w:rsid w:val="76BA0004"/>
    <w:rsid w:val="77181DD4"/>
    <w:rsid w:val="775CF558"/>
    <w:rsid w:val="7764C65B"/>
    <w:rsid w:val="7766FC34"/>
    <w:rsid w:val="779EDA00"/>
    <w:rsid w:val="77AD5C20"/>
    <w:rsid w:val="77AEE7CD"/>
    <w:rsid w:val="77B75C82"/>
    <w:rsid w:val="7860DB7B"/>
    <w:rsid w:val="787699A3"/>
    <w:rsid w:val="787D9A45"/>
    <w:rsid w:val="7889E786"/>
    <w:rsid w:val="78A755CB"/>
    <w:rsid w:val="78CC6A86"/>
    <w:rsid w:val="78F81BBE"/>
    <w:rsid w:val="78FC0E5D"/>
    <w:rsid w:val="790B3A97"/>
    <w:rsid w:val="7921C7A3"/>
    <w:rsid w:val="794E709E"/>
    <w:rsid w:val="79597213"/>
    <w:rsid w:val="7961C66C"/>
    <w:rsid w:val="7967FBEB"/>
    <w:rsid w:val="798E2BA9"/>
    <w:rsid w:val="79EA9686"/>
    <w:rsid w:val="79FA3104"/>
    <w:rsid w:val="79FFD9EE"/>
    <w:rsid w:val="7A03518A"/>
    <w:rsid w:val="7A04EA38"/>
    <w:rsid w:val="7A562A0E"/>
    <w:rsid w:val="7A6A0164"/>
    <w:rsid w:val="7A70A351"/>
    <w:rsid w:val="7A7925F0"/>
    <w:rsid w:val="7A95667F"/>
    <w:rsid w:val="7AB19E03"/>
    <w:rsid w:val="7AC8B9C4"/>
    <w:rsid w:val="7AEFA6F0"/>
    <w:rsid w:val="7B1F6555"/>
    <w:rsid w:val="7B355DF1"/>
    <w:rsid w:val="7B8B874E"/>
    <w:rsid w:val="7BC187B0"/>
    <w:rsid w:val="7BD0FDB2"/>
    <w:rsid w:val="7BF8ACA7"/>
    <w:rsid w:val="7C1E13FD"/>
    <w:rsid w:val="7C38915F"/>
    <w:rsid w:val="7C51F64A"/>
    <w:rsid w:val="7C66F1BA"/>
    <w:rsid w:val="7C8E4178"/>
    <w:rsid w:val="7C8E5A09"/>
    <w:rsid w:val="7CC94482"/>
    <w:rsid w:val="7CCBAEE0"/>
    <w:rsid w:val="7D06F399"/>
    <w:rsid w:val="7D0DA418"/>
    <w:rsid w:val="7D1D4D3C"/>
    <w:rsid w:val="7D3F6E81"/>
    <w:rsid w:val="7D5CB621"/>
    <w:rsid w:val="7D60A928"/>
    <w:rsid w:val="7D6FBD66"/>
    <w:rsid w:val="7D81DCC0"/>
    <w:rsid w:val="7DA8070F"/>
    <w:rsid w:val="7DC8498B"/>
    <w:rsid w:val="7DC94539"/>
    <w:rsid w:val="7DCCC864"/>
    <w:rsid w:val="7DEC0238"/>
    <w:rsid w:val="7E1DC42B"/>
    <w:rsid w:val="7E374490"/>
    <w:rsid w:val="7E85A102"/>
    <w:rsid w:val="7E94C855"/>
    <w:rsid w:val="7E9B30C1"/>
    <w:rsid w:val="7EE45876"/>
    <w:rsid w:val="7F3FB390"/>
    <w:rsid w:val="7F66395F"/>
    <w:rsid w:val="7F9D8921"/>
    <w:rsid w:val="7FB064F6"/>
    <w:rsid w:val="7FD9E6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CD61C"/>
  <w15:docId w15:val="{0652CBCE-F154-4D6C-BB54-E5EADE02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C9"/>
    <w:pPr>
      <w:spacing w:after="120" w:line="300" w:lineRule="atLeast"/>
    </w:pPr>
    <w:rPr>
      <w:sz w:val="24"/>
      <w:szCs w:val="24"/>
      <w:lang w:val="sv-SE"/>
    </w:rPr>
  </w:style>
  <w:style w:type="paragraph" w:styleId="Rubrik1">
    <w:name w:val="heading 1"/>
    <w:basedOn w:val="Normal"/>
    <w:next w:val="Normal"/>
    <w:link w:val="Rubrik1Char"/>
    <w:uiPriority w:val="9"/>
    <w:qFormat/>
    <w:rsid w:val="2B2B3859"/>
    <w:pPr>
      <w:keepNext/>
      <w:keepLines/>
      <w:spacing w:before="200" w:line="400" w:lineRule="exact"/>
      <w:outlineLvl w:val="0"/>
    </w:pPr>
    <w:rPr>
      <w:rFonts w:asciiTheme="majorHAnsi" w:eastAsiaTheme="majorEastAsia" w:hAnsiTheme="majorHAnsi" w:cstheme="majorBidi"/>
      <w:b/>
      <w:bCs/>
      <w:sz w:val="32"/>
      <w:szCs w:val="32"/>
    </w:rPr>
  </w:style>
  <w:style w:type="paragraph" w:styleId="Rubrik2">
    <w:name w:val="heading 2"/>
    <w:basedOn w:val="Normal"/>
    <w:next w:val="Normal"/>
    <w:link w:val="Rubrik2Char"/>
    <w:uiPriority w:val="9"/>
    <w:qFormat/>
    <w:rsid w:val="2B2B3859"/>
    <w:pPr>
      <w:keepNext/>
      <w:keepLines/>
      <w:spacing w:before="200" w:line="360" w:lineRule="exact"/>
      <w:outlineLvl w:val="1"/>
    </w:pPr>
    <w:rPr>
      <w:rFonts w:asciiTheme="majorHAnsi" w:eastAsiaTheme="majorEastAsia" w:hAnsiTheme="majorHAnsi" w:cstheme="majorBidi"/>
      <w:b/>
      <w:bCs/>
      <w:sz w:val="28"/>
      <w:szCs w:val="28"/>
    </w:rPr>
  </w:style>
  <w:style w:type="paragraph" w:styleId="Rubrik3">
    <w:name w:val="heading 3"/>
    <w:basedOn w:val="Normal"/>
    <w:next w:val="Normal"/>
    <w:link w:val="Rubrik3Char"/>
    <w:uiPriority w:val="9"/>
    <w:qFormat/>
    <w:rsid w:val="2B2B3859"/>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2B2B3859"/>
    <w:pPr>
      <w:keepNext/>
      <w:keepLines/>
      <w:spacing w:before="160" w:after="80"/>
      <w:outlineLvl w:val="3"/>
    </w:pPr>
    <w:rPr>
      <w:rFonts w:asciiTheme="majorHAnsi" w:eastAsiaTheme="majorEastAsia" w:hAnsiTheme="majorHAnsi" w:cstheme="majorBidi"/>
      <w:b/>
      <w:bCs/>
      <w:sz w:val="20"/>
      <w:szCs w:val="20"/>
    </w:rPr>
  </w:style>
  <w:style w:type="paragraph" w:styleId="Rubrik5">
    <w:name w:val="heading 5"/>
    <w:basedOn w:val="Normal"/>
    <w:next w:val="Normal"/>
    <w:link w:val="Rubrik5Char"/>
    <w:uiPriority w:val="9"/>
    <w:unhideWhenUsed/>
    <w:qFormat/>
    <w:rsid w:val="2B2B3859"/>
    <w:pPr>
      <w:keepNext/>
      <w:keepLines/>
      <w:spacing w:before="40" w:after="0"/>
      <w:outlineLvl w:val="4"/>
    </w:pPr>
    <w:rPr>
      <w:rFonts w:asciiTheme="majorHAnsi" w:eastAsiaTheme="majorEastAsia" w:hAnsiTheme="majorHAnsi" w:cstheme="majorBidi"/>
      <w:color w:val="295D5B" w:themeColor="accent1" w:themeShade="BF"/>
    </w:rPr>
  </w:style>
  <w:style w:type="paragraph" w:styleId="Rubrik6">
    <w:name w:val="heading 6"/>
    <w:basedOn w:val="Normal"/>
    <w:next w:val="Normal"/>
    <w:link w:val="Rubrik6Char"/>
    <w:uiPriority w:val="9"/>
    <w:unhideWhenUsed/>
    <w:qFormat/>
    <w:rsid w:val="2B2B3859"/>
    <w:pPr>
      <w:keepNext/>
      <w:keepLines/>
      <w:spacing w:before="40" w:after="0"/>
      <w:outlineLvl w:val="5"/>
    </w:pPr>
    <w:rPr>
      <w:rFonts w:asciiTheme="majorHAnsi" w:eastAsiaTheme="majorEastAsia" w:hAnsiTheme="majorHAnsi" w:cstheme="majorBidi"/>
      <w:color w:val="1B3E3C"/>
    </w:rPr>
  </w:style>
  <w:style w:type="paragraph" w:styleId="Rubrik7">
    <w:name w:val="heading 7"/>
    <w:basedOn w:val="Normal"/>
    <w:next w:val="Normal"/>
    <w:link w:val="Rubrik7Char"/>
    <w:uiPriority w:val="9"/>
    <w:unhideWhenUsed/>
    <w:qFormat/>
    <w:rsid w:val="2B2B3859"/>
    <w:pPr>
      <w:keepNext/>
      <w:keepLines/>
      <w:spacing w:before="40" w:after="0"/>
      <w:outlineLvl w:val="6"/>
    </w:pPr>
    <w:rPr>
      <w:rFonts w:asciiTheme="majorHAnsi" w:eastAsiaTheme="majorEastAsia" w:hAnsiTheme="majorHAnsi" w:cstheme="majorBidi"/>
      <w:i/>
      <w:iCs/>
      <w:color w:val="1B3E3C"/>
    </w:rPr>
  </w:style>
  <w:style w:type="paragraph" w:styleId="Rubrik8">
    <w:name w:val="heading 8"/>
    <w:basedOn w:val="Normal"/>
    <w:next w:val="Normal"/>
    <w:link w:val="Rubrik8Char"/>
    <w:uiPriority w:val="9"/>
    <w:unhideWhenUsed/>
    <w:qFormat/>
    <w:rsid w:val="2B2B3859"/>
    <w:pPr>
      <w:keepNext/>
      <w:keepLines/>
      <w:spacing w:before="40" w:after="0"/>
      <w:outlineLvl w:val="7"/>
    </w:pPr>
    <w:rPr>
      <w:rFonts w:asciiTheme="majorHAnsi" w:eastAsiaTheme="majorEastAsia" w:hAnsiTheme="majorHAnsi" w:cstheme="majorBidi"/>
      <w:color w:val="272727"/>
      <w:sz w:val="21"/>
      <w:szCs w:val="21"/>
    </w:rPr>
  </w:style>
  <w:style w:type="paragraph" w:styleId="Rubrik9">
    <w:name w:val="heading 9"/>
    <w:basedOn w:val="Normal"/>
    <w:next w:val="Normal"/>
    <w:link w:val="Rubrik9Char"/>
    <w:uiPriority w:val="9"/>
    <w:unhideWhenUsed/>
    <w:qFormat/>
    <w:rsid w:val="2B2B3859"/>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4C7808AB"/>
    <w:rPr>
      <w:rFonts w:asciiTheme="majorHAnsi" w:eastAsiaTheme="majorEastAsia" w:hAnsiTheme="majorHAnsi" w:cstheme="majorBidi"/>
      <w:b/>
      <w:bCs/>
      <w:noProof w:val="0"/>
      <w:sz w:val="32"/>
      <w:szCs w:val="32"/>
      <w:lang w:val="sv-SE"/>
    </w:rPr>
  </w:style>
  <w:style w:type="character" w:customStyle="1" w:styleId="Rubrik2Char">
    <w:name w:val="Rubrik 2 Char"/>
    <w:basedOn w:val="Standardstycketeckensnitt"/>
    <w:link w:val="Rubrik2"/>
    <w:uiPriority w:val="9"/>
    <w:rsid w:val="4C7808AB"/>
    <w:rPr>
      <w:rFonts w:asciiTheme="majorHAnsi" w:eastAsiaTheme="majorEastAsia" w:hAnsiTheme="majorHAnsi" w:cstheme="majorBidi"/>
      <w:b/>
      <w:bCs/>
      <w:noProof w:val="0"/>
      <w:sz w:val="28"/>
      <w:szCs w:val="28"/>
      <w:lang w:val="sv-SE"/>
    </w:rPr>
  </w:style>
  <w:style w:type="character" w:customStyle="1" w:styleId="Rubrik3Char">
    <w:name w:val="Rubrik 3 Char"/>
    <w:basedOn w:val="Standardstycketeckensnitt"/>
    <w:link w:val="Rubrik3"/>
    <w:uiPriority w:val="9"/>
    <w:rsid w:val="4C7808AB"/>
    <w:rPr>
      <w:rFonts w:asciiTheme="majorHAnsi" w:eastAsiaTheme="majorEastAsia" w:hAnsiTheme="majorHAnsi" w:cstheme="majorBidi"/>
      <w:b/>
      <w:bCs/>
      <w:noProof w:val="0"/>
      <w:sz w:val="24"/>
      <w:szCs w:val="24"/>
      <w:lang w:val="sv-SE"/>
    </w:rPr>
  </w:style>
  <w:style w:type="character" w:customStyle="1" w:styleId="Rubrik4Char">
    <w:name w:val="Rubrik 4 Char"/>
    <w:basedOn w:val="Standardstycketeckensnitt"/>
    <w:link w:val="Rubrik4"/>
    <w:uiPriority w:val="9"/>
    <w:rsid w:val="4C7808AB"/>
    <w:rPr>
      <w:rFonts w:asciiTheme="majorHAnsi" w:eastAsiaTheme="majorEastAsia" w:hAnsiTheme="majorHAnsi" w:cstheme="majorBidi"/>
      <w:b/>
      <w:bCs/>
      <w:noProof w:val="0"/>
      <w:sz w:val="20"/>
      <w:szCs w:val="20"/>
      <w:lang w:val="sv-SE"/>
    </w:rPr>
  </w:style>
  <w:style w:type="paragraph" w:styleId="Ingetavstnd">
    <w:name w:val="No Spacing"/>
    <w:uiPriority w:val="1"/>
    <w:qFormat/>
    <w:rsid w:val="00CB4234"/>
    <w:pPr>
      <w:spacing w:after="0" w:line="240" w:lineRule="auto"/>
    </w:pPr>
    <w:rPr>
      <w:sz w:val="24"/>
    </w:rPr>
  </w:style>
  <w:style w:type="paragraph" w:styleId="Sidhuvud">
    <w:name w:val="header"/>
    <w:basedOn w:val="Normal"/>
    <w:link w:val="SidhuvudChar"/>
    <w:uiPriority w:val="99"/>
    <w:unhideWhenUsed/>
    <w:rsid w:val="2B2B3859"/>
    <w:pPr>
      <w:tabs>
        <w:tab w:val="center" w:pos="4680"/>
        <w:tab w:val="right" w:pos="9360"/>
      </w:tabs>
      <w:spacing w:after="0" w:line="240" w:lineRule="auto"/>
    </w:pPr>
    <w:rPr>
      <w:rFonts w:ascii="Arial" w:eastAsiaTheme="minorEastAsia" w:hAnsi="Arial"/>
      <w:sz w:val="16"/>
      <w:szCs w:val="16"/>
    </w:rPr>
  </w:style>
  <w:style w:type="character" w:customStyle="1" w:styleId="SidhuvudChar">
    <w:name w:val="Sidhuvud Char"/>
    <w:basedOn w:val="Standardstycketeckensnitt"/>
    <w:link w:val="Sidhuvud"/>
    <w:uiPriority w:val="99"/>
    <w:rsid w:val="4C7808AB"/>
    <w:rPr>
      <w:rFonts w:ascii="Arial" w:eastAsiaTheme="minorEastAsia" w:hAnsi="Arial" w:cstheme="minorBidi"/>
      <w:noProof w:val="0"/>
      <w:sz w:val="16"/>
      <w:szCs w:val="16"/>
      <w:lang w:val="sv-SE"/>
    </w:rPr>
  </w:style>
  <w:style w:type="paragraph" w:styleId="Sidfot">
    <w:name w:val="footer"/>
    <w:basedOn w:val="Normal"/>
    <w:link w:val="SidfotChar"/>
    <w:uiPriority w:val="99"/>
    <w:unhideWhenUsed/>
    <w:rsid w:val="2B2B3859"/>
    <w:pPr>
      <w:tabs>
        <w:tab w:val="center" w:pos="4680"/>
        <w:tab w:val="right" w:pos="9360"/>
      </w:tabs>
      <w:spacing w:after="0" w:line="240" w:lineRule="auto"/>
    </w:pPr>
    <w:rPr>
      <w:rFonts w:ascii="Arial" w:eastAsiaTheme="minorEastAsia" w:hAnsi="Arial"/>
      <w:sz w:val="16"/>
      <w:szCs w:val="16"/>
    </w:rPr>
  </w:style>
  <w:style w:type="character" w:customStyle="1" w:styleId="SidfotChar">
    <w:name w:val="Sidfot Char"/>
    <w:basedOn w:val="Standardstycketeckensnitt"/>
    <w:link w:val="Sidfot"/>
    <w:uiPriority w:val="99"/>
    <w:rsid w:val="4C7808AB"/>
    <w:rPr>
      <w:rFonts w:ascii="Arial" w:eastAsiaTheme="minorEastAsia" w:hAnsi="Arial" w:cstheme="minorBidi"/>
      <w:noProof w:val="0"/>
      <w:sz w:val="16"/>
      <w:szCs w:val="16"/>
      <w:lang w:val="sv-SE"/>
    </w:rPr>
  </w:style>
  <w:style w:type="table" w:styleId="Tabellrutnt">
    <w:name w:val="Table Grid"/>
    <w:basedOn w:val="Normaltabel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2B2B3859"/>
    <w:pPr>
      <w:spacing w:after="0" w:line="240" w:lineRule="auto"/>
    </w:pPr>
    <w:rPr>
      <w:rFonts w:ascii="Tahoma" w:eastAsiaTheme="minorEastAsia" w:hAnsi="Tahoma" w:cs="Tahoma"/>
      <w:sz w:val="16"/>
      <w:szCs w:val="16"/>
    </w:rPr>
  </w:style>
  <w:style w:type="character" w:customStyle="1" w:styleId="BallongtextChar">
    <w:name w:val="Ballongtext Char"/>
    <w:basedOn w:val="Standardstycketeckensnitt"/>
    <w:link w:val="Ballongtext"/>
    <w:uiPriority w:val="99"/>
    <w:semiHidden/>
    <w:rsid w:val="4C7808AB"/>
    <w:rPr>
      <w:rFonts w:ascii="Tahoma" w:eastAsiaTheme="minorEastAsia" w:hAnsi="Tahoma" w:cs="Tahoma"/>
      <w:noProof w:val="0"/>
      <w:sz w:val="16"/>
      <w:szCs w:val="16"/>
      <w:lang w:val="sv-SE"/>
    </w:rPr>
  </w:style>
  <w:style w:type="paragraph" w:customStyle="1" w:styleId="AdressochSignatur">
    <w:name w:val="Adress och Signatur"/>
    <w:basedOn w:val="Normal"/>
    <w:uiPriority w:val="1"/>
    <w:rsid w:val="2B2B3859"/>
    <w:pPr>
      <w:spacing w:after="0" w:line="240" w:lineRule="auto"/>
    </w:pPr>
  </w:style>
  <w:style w:type="character" w:styleId="Hyperlnk">
    <w:name w:val="Hyperlink"/>
    <w:basedOn w:val="Standardstycketeckensnitt"/>
    <w:uiPriority w:val="99"/>
    <w:unhideWhenUsed/>
    <w:rsid w:val="00CB1297"/>
    <w:rPr>
      <w:color w:val="18A7B8" w:themeColor="hyperlink"/>
      <w:u w:val="single"/>
    </w:rPr>
  </w:style>
  <w:style w:type="paragraph" w:customStyle="1" w:styleId="Logopositionstext">
    <w:name w:val="Logopositionstext"/>
    <w:basedOn w:val="Normal"/>
    <w:uiPriority w:val="1"/>
    <w:rsid w:val="2B2B3859"/>
    <w:pPr>
      <w:spacing w:after="0" w:line="240" w:lineRule="auto"/>
    </w:pPr>
    <w:rPr>
      <w:sz w:val="2"/>
      <w:szCs w:val="2"/>
    </w:rPr>
  </w:style>
  <w:style w:type="character" w:styleId="Betoning">
    <w:name w:val="Emphasis"/>
    <w:basedOn w:val="Standardstycketeckensnitt"/>
    <w:uiPriority w:val="20"/>
    <w:rsid w:val="004C4C75"/>
    <w:rPr>
      <w:i/>
      <w:iCs/>
    </w:rPr>
  </w:style>
  <w:style w:type="character" w:styleId="Starkbetoning">
    <w:name w:val="Intense Emphasis"/>
    <w:basedOn w:val="Standardstycketeckensnitt"/>
    <w:uiPriority w:val="21"/>
    <w:rsid w:val="004C4C75"/>
    <w:rPr>
      <w:i/>
      <w:iCs/>
      <w:color w:val="377D7A" w:themeColor="accent1"/>
    </w:rPr>
  </w:style>
  <w:style w:type="character" w:styleId="Stark">
    <w:name w:val="Strong"/>
    <w:basedOn w:val="Standardstycketeckensnitt"/>
    <w:uiPriority w:val="22"/>
    <w:rsid w:val="004C4C75"/>
    <w:rPr>
      <w:b/>
      <w:bCs/>
    </w:rPr>
  </w:style>
  <w:style w:type="paragraph" w:styleId="Citat">
    <w:name w:val="Quote"/>
    <w:basedOn w:val="Normal"/>
    <w:next w:val="Normal"/>
    <w:link w:val="CitatChar"/>
    <w:uiPriority w:val="29"/>
    <w:rsid w:val="2B2B385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4C7808AB"/>
    <w:rPr>
      <w:i/>
      <w:iCs/>
      <w:noProof w:val="0"/>
      <w:color w:val="404040" w:themeColor="text1" w:themeTint="BF"/>
      <w:sz w:val="24"/>
      <w:szCs w:val="24"/>
      <w:lang w:val="sv-SE"/>
    </w:rPr>
  </w:style>
  <w:style w:type="paragraph" w:styleId="Starktcitat">
    <w:name w:val="Intense Quote"/>
    <w:basedOn w:val="Normal"/>
    <w:next w:val="Normal"/>
    <w:link w:val="StarktcitatChar"/>
    <w:uiPriority w:val="30"/>
    <w:rsid w:val="2B2B3859"/>
    <w:pPr>
      <w:spacing w:before="360" w:after="360"/>
      <w:ind w:left="864" w:right="864"/>
      <w:jc w:val="center"/>
    </w:pPr>
    <w:rPr>
      <w:i/>
      <w:iCs/>
      <w:color w:val="377D7A" w:themeColor="accent1"/>
    </w:rPr>
  </w:style>
  <w:style w:type="character" w:customStyle="1" w:styleId="StarktcitatChar">
    <w:name w:val="Starkt citat Char"/>
    <w:basedOn w:val="Standardstycketeckensnitt"/>
    <w:link w:val="Starktcitat"/>
    <w:uiPriority w:val="30"/>
    <w:rsid w:val="4C7808AB"/>
    <w:rPr>
      <w:i/>
      <w:iCs/>
      <w:noProof w:val="0"/>
      <w:color w:val="377D7A" w:themeColor="accent1"/>
      <w:sz w:val="24"/>
      <w:szCs w:val="24"/>
      <w:lang w:val="sv-SE"/>
    </w:rPr>
  </w:style>
  <w:style w:type="character" w:styleId="Diskretbetoning">
    <w:name w:val="Subtle Emphasis"/>
    <w:basedOn w:val="Standardstycketeckensnitt"/>
    <w:uiPriority w:val="19"/>
    <w:rsid w:val="004C4C75"/>
    <w:rPr>
      <w:i/>
      <w:iCs/>
      <w:color w:val="404040" w:themeColor="text1" w:themeTint="BF"/>
    </w:rPr>
  </w:style>
  <w:style w:type="character" w:styleId="Diskretreferens">
    <w:name w:val="Subtle Reference"/>
    <w:basedOn w:val="Standardstycketeckensnitt"/>
    <w:uiPriority w:val="31"/>
    <w:rsid w:val="004C4C75"/>
    <w:rPr>
      <w:smallCaps/>
      <w:color w:val="5A5A5A" w:themeColor="text1" w:themeTint="A5"/>
    </w:rPr>
  </w:style>
  <w:style w:type="character" w:styleId="Bokenstitel">
    <w:name w:val="Book Title"/>
    <w:basedOn w:val="Standardstycketeckensnitt"/>
    <w:uiPriority w:val="33"/>
    <w:rsid w:val="004C4C75"/>
    <w:rPr>
      <w:b/>
      <w:bCs/>
      <w:i/>
      <w:iCs/>
      <w:spacing w:val="5"/>
    </w:rPr>
  </w:style>
  <w:style w:type="paragraph" w:styleId="Liststycke">
    <w:name w:val="List Paragraph"/>
    <w:basedOn w:val="Normal"/>
    <w:uiPriority w:val="34"/>
    <w:qFormat/>
    <w:rsid w:val="2B2B3859"/>
    <w:pPr>
      <w:ind w:left="720"/>
      <w:contextualSpacing/>
    </w:pPr>
  </w:style>
  <w:style w:type="paragraph" w:styleId="Rubrik">
    <w:name w:val="Title"/>
    <w:basedOn w:val="Normal"/>
    <w:next w:val="Normal"/>
    <w:link w:val="RubrikChar"/>
    <w:uiPriority w:val="10"/>
    <w:rsid w:val="2B2B3859"/>
    <w:pPr>
      <w:spacing w:after="0" w:line="240" w:lineRule="auto"/>
      <w:contextualSpacing/>
    </w:pPr>
    <w:rPr>
      <w:rFonts w:asciiTheme="majorHAnsi" w:eastAsiaTheme="majorEastAsia" w:hAnsiTheme="majorHAnsi" w:cstheme="majorBidi"/>
      <w:sz w:val="56"/>
      <w:szCs w:val="56"/>
    </w:rPr>
  </w:style>
  <w:style w:type="character" w:customStyle="1" w:styleId="RubrikChar">
    <w:name w:val="Rubrik Char"/>
    <w:basedOn w:val="Standardstycketeckensnitt"/>
    <w:link w:val="Rubrik"/>
    <w:uiPriority w:val="10"/>
    <w:rsid w:val="4C7808AB"/>
    <w:rPr>
      <w:rFonts w:asciiTheme="majorHAnsi" w:eastAsiaTheme="majorEastAsia" w:hAnsiTheme="majorHAnsi" w:cstheme="majorBidi"/>
      <w:noProof w:val="0"/>
      <w:sz w:val="56"/>
      <w:szCs w:val="56"/>
      <w:lang w:val="sv-SE"/>
    </w:rPr>
  </w:style>
  <w:style w:type="character" w:styleId="Starkreferens">
    <w:name w:val="Intense Reference"/>
    <w:basedOn w:val="Standardstycketeckensnitt"/>
    <w:uiPriority w:val="32"/>
    <w:rsid w:val="004C4C75"/>
    <w:rPr>
      <w:b/>
      <w:bCs/>
      <w:smallCaps/>
      <w:color w:val="377D7A" w:themeColor="accent1"/>
      <w:spacing w:val="5"/>
    </w:rPr>
  </w:style>
  <w:style w:type="table" w:styleId="Rutntstabell2dekorfrg5">
    <w:name w:val="Grid Table 2 Accent 5"/>
    <w:basedOn w:val="Normaltabell"/>
    <w:uiPriority w:val="47"/>
    <w:rsid w:val="007C224D"/>
    <w:pPr>
      <w:spacing w:after="0" w:line="240" w:lineRule="auto"/>
    </w:pPr>
    <w:tblPr>
      <w:tblStyleRowBandSize w:val="1"/>
      <w:tblStyleColBandSize w:val="1"/>
      <w:tblBorders>
        <w:top w:val="single" w:sz="2" w:space="0" w:color="E49295" w:themeColor="accent5" w:themeTint="99"/>
        <w:bottom w:val="single" w:sz="2" w:space="0" w:color="E49295" w:themeColor="accent5" w:themeTint="99"/>
        <w:insideH w:val="single" w:sz="2" w:space="0" w:color="E49295" w:themeColor="accent5" w:themeTint="99"/>
        <w:insideV w:val="single" w:sz="2" w:space="0" w:color="E49295" w:themeColor="accent5" w:themeTint="99"/>
      </w:tblBorders>
    </w:tblPr>
    <w:tblStylePr w:type="firstRow">
      <w:rPr>
        <w:b/>
        <w:bCs/>
      </w:rPr>
      <w:tblPr/>
      <w:tcPr>
        <w:tcBorders>
          <w:top w:val="nil"/>
          <w:bottom w:val="single" w:sz="12" w:space="0" w:color="E49295" w:themeColor="accent5" w:themeTint="99"/>
          <w:insideH w:val="nil"/>
          <w:insideV w:val="nil"/>
        </w:tcBorders>
        <w:shd w:val="clear" w:color="auto" w:fill="FFFFFF" w:themeFill="background1"/>
      </w:tcPr>
    </w:tblStylePr>
    <w:tblStylePr w:type="lastRow">
      <w:rPr>
        <w:b/>
        <w:bCs/>
      </w:rPr>
      <w:tblPr/>
      <w:tcPr>
        <w:tcBorders>
          <w:top w:val="double" w:sz="2" w:space="0" w:color="E49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paragraph" w:styleId="Brdtext">
    <w:name w:val="Body Text"/>
    <w:basedOn w:val="Normal"/>
    <w:link w:val="BrdtextChar"/>
    <w:uiPriority w:val="1"/>
    <w:rsid w:val="2B2B3859"/>
    <w:pPr>
      <w:spacing w:before="60" w:after="60" w:line="240" w:lineRule="auto"/>
    </w:pPr>
    <w:rPr>
      <w:rFonts w:ascii="Times" w:eastAsia="Times New Roman" w:hAnsi="Times" w:cs="Times New Roman"/>
      <w:sz w:val="22"/>
      <w:szCs w:val="22"/>
      <w:lang w:eastAsia="sv-SE"/>
    </w:rPr>
  </w:style>
  <w:style w:type="character" w:customStyle="1" w:styleId="BrdtextChar">
    <w:name w:val="Brödtext Char"/>
    <w:basedOn w:val="Standardstycketeckensnitt"/>
    <w:link w:val="Brdtext"/>
    <w:uiPriority w:val="1"/>
    <w:rsid w:val="4C7808AB"/>
    <w:rPr>
      <w:rFonts w:ascii="Times" w:eastAsia="Times New Roman" w:hAnsi="Times" w:cs="Times New Roman"/>
      <w:noProof w:val="0"/>
      <w:lang w:val="sv-SE" w:eastAsia="sv-SE"/>
    </w:rPr>
  </w:style>
  <w:style w:type="table" w:styleId="Professionelltabell">
    <w:name w:val="Table Professional"/>
    <w:basedOn w:val="Normaltabell"/>
    <w:rsid w:val="00A72722"/>
    <w:pPr>
      <w:spacing w:after="0" w:line="240" w:lineRule="auto"/>
    </w:pPr>
    <w:rPr>
      <w:rFonts w:ascii="Times New Roman" w:eastAsia="Times New Roman" w:hAnsi="Times New Roman" w:cs="Times New Roman"/>
      <w:sz w:val="20"/>
      <w:szCs w:val="20"/>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Kommentarsreferens">
    <w:name w:val="annotation reference"/>
    <w:basedOn w:val="Standardstycketeckensnitt"/>
    <w:uiPriority w:val="99"/>
    <w:semiHidden/>
    <w:unhideWhenUsed/>
    <w:rsid w:val="0058713E"/>
    <w:rPr>
      <w:sz w:val="16"/>
      <w:szCs w:val="16"/>
    </w:rPr>
  </w:style>
  <w:style w:type="paragraph" w:styleId="Kommentarer">
    <w:name w:val="annotation text"/>
    <w:basedOn w:val="Normal"/>
    <w:link w:val="KommentarerChar"/>
    <w:uiPriority w:val="99"/>
    <w:unhideWhenUsed/>
    <w:rsid w:val="2B2B3859"/>
    <w:pPr>
      <w:spacing w:line="240" w:lineRule="auto"/>
    </w:pPr>
    <w:rPr>
      <w:sz w:val="20"/>
      <w:szCs w:val="20"/>
    </w:rPr>
  </w:style>
  <w:style w:type="character" w:customStyle="1" w:styleId="KommentarerChar">
    <w:name w:val="Kommentarer Char"/>
    <w:basedOn w:val="Standardstycketeckensnitt"/>
    <w:link w:val="Kommentarer"/>
    <w:uiPriority w:val="99"/>
    <w:rsid w:val="4C7808AB"/>
    <w:rPr>
      <w:noProof w:val="0"/>
      <w:sz w:val="20"/>
      <w:szCs w:val="20"/>
      <w:lang w:val="sv-SE"/>
    </w:rPr>
  </w:style>
  <w:style w:type="paragraph" w:styleId="Kommentarsmne">
    <w:name w:val="annotation subject"/>
    <w:basedOn w:val="Kommentarer"/>
    <w:next w:val="Kommentarer"/>
    <w:link w:val="KommentarsmneChar"/>
    <w:uiPriority w:val="99"/>
    <w:semiHidden/>
    <w:unhideWhenUsed/>
    <w:rsid w:val="2B2B3859"/>
    <w:rPr>
      <w:b/>
      <w:bCs/>
    </w:rPr>
  </w:style>
  <w:style w:type="character" w:customStyle="1" w:styleId="KommentarsmneChar">
    <w:name w:val="Kommentarsämne Char"/>
    <w:basedOn w:val="KommentarerChar"/>
    <w:link w:val="Kommentarsmne"/>
    <w:uiPriority w:val="99"/>
    <w:semiHidden/>
    <w:rsid w:val="4C7808AB"/>
    <w:rPr>
      <w:b/>
      <w:bCs/>
      <w:noProof w:val="0"/>
      <w:sz w:val="20"/>
      <w:szCs w:val="20"/>
      <w:lang w:val="sv-SE"/>
    </w:rPr>
  </w:style>
  <w:style w:type="paragraph" w:styleId="Normalwebb">
    <w:name w:val="Normal (Web)"/>
    <w:basedOn w:val="Normal"/>
    <w:uiPriority w:val="99"/>
    <w:semiHidden/>
    <w:unhideWhenUsed/>
    <w:rsid w:val="2B2B3859"/>
    <w:pPr>
      <w:spacing w:beforeAutospacing="1" w:afterAutospacing="1" w:line="240" w:lineRule="auto"/>
    </w:pPr>
    <w:rPr>
      <w:rFonts w:ascii="Times New Roman" w:eastAsia="Times New Roman" w:hAnsi="Times New Roman" w:cs="Times New Roman"/>
      <w:lang w:eastAsia="sv-SE"/>
    </w:rPr>
  </w:style>
  <w:style w:type="paragraph" w:styleId="Innehllsfrteckningsrubrik">
    <w:name w:val="TOC Heading"/>
    <w:basedOn w:val="Rubrik1"/>
    <w:next w:val="Normal"/>
    <w:uiPriority w:val="39"/>
    <w:unhideWhenUsed/>
    <w:qFormat/>
    <w:rsid w:val="2B2B3859"/>
    <w:pPr>
      <w:spacing w:before="240" w:after="0" w:line="259" w:lineRule="auto"/>
    </w:pPr>
    <w:rPr>
      <w:b w:val="0"/>
      <w:bCs w:val="0"/>
      <w:color w:val="295D5B" w:themeColor="accent1" w:themeShade="BF"/>
      <w:lang w:eastAsia="sv-SE"/>
    </w:rPr>
  </w:style>
  <w:style w:type="paragraph" w:styleId="Innehll1">
    <w:name w:val="toc 1"/>
    <w:basedOn w:val="Normal"/>
    <w:next w:val="Normal"/>
    <w:uiPriority w:val="39"/>
    <w:unhideWhenUsed/>
    <w:rsid w:val="2B2B3859"/>
    <w:pPr>
      <w:tabs>
        <w:tab w:val="right" w:leader="dot" w:pos="9063"/>
      </w:tabs>
      <w:spacing w:before="240" w:after="0" w:line="276" w:lineRule="auto"/>
    </w:pPr>
  </w:style>
  <w:style w:type="paragraph" w:styleId="Innehll2">
    <w:name w:val="toc 2"/>
    <w:basedOn w:val="Normal"/>
    <w:next w:val="Normal"/>
    <w:uiPriority w:val="39"/>
    <w:unhideWhenUsed/>
    <w:rsid w:val="2B2B3859"/>
    <w:pPr>
      <w:tabs>
        <w:tab w:val="right" w:leader="dot" w:pos="9063"/>
      </w:tabs>
      <w:spacing w:after="0"/>
      <w:ind w:left="240"/>
    </w:pPr>
  </w:style>
  <w:style w:type="paragraph" w:styleId="Innehll3">
    <w:name w:val="toc 3"/>
    <w:basedOn w:val="Normal"/>
    <w:next w:val="Normal"/>
    <w:uiPriority w:val="39"/>
    <w:unhideWhenUsed/>
    <w:rsid w:val="2B2B3859"/>
    <w:pPr>
      <w:spacing w:after="100"/>
      <w:ind w:left="480"/>
    </w:pPr>
  </w:style>
  <w:style w:type="paragraph" w:styleId="Innehll4">
    <w:name w:val="toc 4"/>
    <w:basedOn w:val="Normal"/>
    <w:next w:val="Normal"/>
    <w:uiPriority w:val="39"/>
    <w:unhideWhenUsed/>
    <w:rsid w:val="2B2B3859"/>
    <w:pPr>
      <w:spacing w:after="100"/>
      <w:ind w:left="720"/>
    </w:pPr>
  </w:style>
  <w:style w:type="table" w:styleId="Rutntstabell4">
    <w:name w:val="Grid Table 4"/>
    <w:basedOn w:val="Normaltabell"/>
    <w:uiPriority w:val="49"/>
    <w:rsid w:val="00FE45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uiPriority w:val="1"/>
    <w:rsid w:val="2B2B3859"/>
    <w:pPr>
      <w:spacing w:beforeAutospacing="1" w:afterAutospacing="1" w:line="240" w:lineRule="auto"/>
    </w:pPr>
    <w:rPr>
      <w:rFonts w:ascii="Times New Roman" w:eastAsia="Times New Roman" w:hAnsi="Times New Roman" w:cs="Times New Roman"/>
      <w:lang w:eastAsia="sv-SE"/>
    </w:rPr>
  </w:style>
  <w:style w:type="character" w:customStyle="1" w:styleId="normaltextrun">
    <w:name w:val="normaltextrun"/>
    <w:basedOn w:val="Standardstycketeckensnitt"/>
    <w:rsid w:val="00FE453C"/>
  </w:style>
  <w:style w:type="character" w:customStyle="1" w:styleId="eop">
    <w:name w:val="eop"/>
    <w:basedOn w:val="Standardstycketeckensnitt"/>
    <w:rsid w:val="00FE453C"/>
  </w:style>
  <w:style w:type="table" w:styleId="Rutntstabell4dekorfrg1">
    <w:name w:val="Grid Table 4 Accent 1"/>
    <w:basedOn w:val="Normaltabell"/>
    <w:uiPriority w:val="49"/>
    <w:rsid w:val="003E4E51"/>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insideV w:val="nil"/>
        </w:tcBorders>
        <w:shd w:val="clear" w:color="auto" w:fill="377D7A" w:themeFill="accent1"/>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paragraph" w:styleId="Beskrivning">
    <w:name w:val="caption"/>
    <w:basedOn w:val="Normal"/>
    <w:next w:val="Normal"/>
    <w:uiPriority w:val="35"/>
    <w:unhideWhenUsed/>
    <w:qFormat/>
    <w:rsid w:val="2B2B3859"/>
    <w:pPr>
      <w:spacing w:after="200" w:line="240" w:lineRule="auto"/>
    </w:pPr>
    <w:rPr>
      <w:i/>
      <w:iCs/>
      <w:color w:val="4D4D4D" w:themeColor="text2"/>
      <w:sz w:val="18"/>
      <w:szCs w:val="18"/>
    </w:rPr>
  </w:style>
  <w:style w:type="paragraph" w:styleId="Fotnotstext">
    <w:name w:val="footnote text"/>
    <w:basedOn w:val="Normal"/>
    <w:link w:val="FotnotstextChar"/>
    <w:uiPriority w:val="99"/>
    <w:unhideWhenUsed/>
    <w:rsid w:val="2B2B3859"/>
    <w:pPr>
      <w:spacing w:after="0" w:line="240" w:lineRule="auto"/>
    </w:pPr>
    <w:rPr>
      <w:sz w:val="20"/>
      <w:szCs w:val="20"/>
    </w:rPr>
  </w:style>
  <w:style w:type="character" w:customStyle="1" w:styleId="FotnotstextChar">
    <w:name w:val="Fotnotstext Char"/>
    <w:basedOn w:val="Standardstycketeckensnitt"/>
    <w:link w:val="Fotnotstext"/>
    <w:uiPriority w:val="99"/>
    <w:rsid w:val="4C7808AB"/>
    <w:rPr>
      <w:noProof w:val="0"/>
      <w:sz w:val="20"/>
      <w:szCs w:val="20"/>
      <w:lang w:val="sv-SE"/>
    </w:rPr>
  </w:style>
  <w:style w:type="character" w:styleId="Fotnotsreferens">
    <w:name w:val="footnote reference"/>
    <w:basedOn w:val="Standardstycketeckensnitt"/>
    <w:uiPriority w:val="99"/>
    <w:semiHidden/>
    <w:unhideWhenUsed/>
    <w:rsid w:val="001312FD"/>
    <w:rPr>
      <w:vertAlign w:val="superscript"/>
    </w:rPr>
  </w:style>
  <w:style w:type="paragraph" w:styleId="Underrubrik">
    <w:name w:val="Subtitle"/>
    <w:basedOn w:val="Normal"/>
    <w:next w:val="Normal"/>
    <w:link w:val="UnderrubrikChar"/>
    <w:uiPriority w:val="11"/>
    <w:qFormat/>
    <w:rsid w:val="2B2B3859"/>
    <w:rPr>
      <w:rFonts w:eastAsiaTheme="minorEastAsia"/>
      <w:color w:val="5A5A5A"/>
    </w:rPr>
  </w:style>
  <w:style w:type="character" w:customStyle="1" w:styleId="Rubrik5Char">
    <w:name w:val="Rubrik 5 Char"/>
    <w:basedOn w:val="Standardstycketeckensnitt"/>
    <w:link w:val="Rubrik5"/>
    <w:uiPriority w:val="9"/>
    <w:rsid w:val="4C7808AB"/>
    <w:rPr>
      <w:rFonts w:asciiTheme="majorHAnsi" w:eastAsiaTheme="majorEastAsia" w:hAnsiTheme="majorHAnsi" w:cstheme="majorBidi"/>
      <w:noProof w:val="0"/>
      <w:color w:val="295D5B" w:themeColor="accent1" w:themeShade="BF"/>
      <w:lang w:val="sv-SE"/>
    </w:rPr>
  </w:style>
  <w:style w:type="character" w:customStyle="1" w:styleId="Rubrik6Char">
    <w:name w:val="Rubrik 6 Char"/>
    <w:basedOn w:val="Standardstycketeckensnitt"/>
    <w:link w:val="Rubrik6"/>
    <w:uiPriority w:val="9"/>
    <w:rsid w:val="4C7808AB"/>
    <w:rPr>
      <w:rFonts w:asciiTheme="majorHAnsi" w:eastAsiaTheme="majorEastAsia" w:hAnsiTheme="majorHAnsi" w:cstheme="majorBidi"/>
      <w:noProof w:val="0"/>
      <w:color w:val="1B3E3C"/>
      <w:lang w:val="sv-SE"/>
    </w:rPr>
  </w:style>
  <w:style w:type="character" w:customStyle="1" w:styleId="Rubrik7Char">
    <w:name w:val="Rubrik 7 Char"/>
    <w:basedOn w:val="Standardstycketeckensnitt"/>
    <w:link w:val="Rubrik7"/>
    <w:uiPriority w:val="9"/>
    <w:rsid w:val="4C7808AB"/>
    <w:rPr>
      <w:rFonts w:asciiTheme="majorHAnsi" w:eastAsiaTheme="majorEastAsia" w:hAnsiTheme="majorHAnsi" w:cstheme="majorBidi"/>
      <w:i/>
      <w:iCs/>
      <w:noProof w:val="0"/>
      <w:color w:val="1B3E3C"/>
      <w:lang w:val="sv-SE"/>
    </w:rPr>
  </w:style>
  <w:style w:type="character" w:customStyle="1" w:styleId="Rubrik8Char">
    <w:name w:val="Rubrik 8 Char"/>
    <w:basedOn w:val="Standardstycketeckensnitt"/>
    <w:link w:val="Rubrik8"/>
    <w:uiPriority w:val="9"/>
    <w:rsid w:val="4C7808AB"/>
    <w:rPr>
      <w:rFonts w:asciiTheme="majorHAnsi" w:eastAsiaTheme="majorEastAsia" w:hAnsiTheme="majorHAnsi" w:cstheme="majorBidi"/>
      <w:noProof w:val="0"/>
      <w:color w:val="272727"/>
      <w:sz w:val="21"/>
      <w:szCs w:val="21"/>
      <w:lang w:val="sv-SE"/>
    </w:rPr>
  </w:style>
  <w:style w:type="character" w:customStyle="1" w:styleId="Rubrik9Char">
    <w:name w:val="Rubrik 9 Char"/>
    <w:basedOn w:val="Standardstycketeckensnitt"/>
    <w:link w:val="Rubrik9"/>
    <w:uiPriority w:val="9"/>
    <w:rsid w:val="4C7808AB"/>
    <w:rPr>
      <w:rFonts w:asciiTheme="majorHAnsi" w:eastAsiaTheme="majorEastAsia" w:hAnsiTheme="majorHAnsi" w:cstheme="majorBidi"/>
      <w:i/>
      <w:iCs/>
      <w:noProof w:val="0"/>
      <w:color w:val="272727"/>
      <w:sz w:val="21"/>
      <w:szCs w:val="21"/>
      <w:lang w:val="sv-SE"/>
    </w:rPr>
  </w:style>
  <w:style w:type="character" w:customStyle="1" w:styleId="UnderrubrikChar">
    <w:name w:val="Underrubrik Char"/>
    <w:basedOn w:val="Standardstycketeckensnitt"/>
    <w:link w:val="Underrubrik"/>
    <w:uiPriority w:val="11"/>
    <w:rsid w:val="4C7808AB"/>
    <w:rPr>
      <w:rFonts w:asciiTheme="minorHAnsi" w:eastAsiaTheme="minorEastAsia" w:hAnsiTheme="minorHAnsi" w:cstheme="minorBidi"/>
      <w:noProof w:val="0"/>
      <w:color w:val="5A5A5A"/>
      <w:lang w:val="sv-SE"/>
    </w:rPr>
  </w:style>
  <w:style w:type="paragraph" w:styleId="Innehll5">
    <w:name w:val="toc 5"/>
    <w:basedOn w:val="Normal"/>
    <w:next w:val="Normal"/>
    <w:uiPriority w:val="39"/>
    <w:unhideWhenUsed/>
    <w:rsid w:val="2B2B3859"/>
    <w:pPr>
      <w:spacing w:after="100"/>
      <w:ind w:left="880"/>
    </w:pPr>
  </w:style>
  <w:style w:type="paragraph" w:styleId="Innehll6">
    <w:name w:val="toc 6"/>
    <w:basedOn w:val="Normal"/>
    <w:next w:val="Normal"/>
    <w:uiPriority w:val="39"/>
    <w:unhideWhenUsed/>
    <w:rsid w:val="2B2B3859"/>
    <w:pPr>
      <w:spacing w:after="100"/>
      <w:ind w:left="1100"/>
    </w:pPr>
  </w:style>
  <w:style w:type="paragraph" w:styleId="Innehll7">
    <w:name w:val="toc 7"/>
    <w:basedOn w:val="Normal"/>
    <w:next w:val="Normal"/>
    <w:uiPriority w:val="39"/>
    <w:unhideWhenUsed/>
    <w:rsid w:val="2B2B3859"/>
    <w:pPr>
      <w:spacing w:after="100"/>
      <w:ind w:left="1320"/>
    </w:pPr>
  </w:style>
  <w:style w:type="paragraph" w:styleId="Innehll8">
    <w:name w:val="toc 8"/>
    <w:basedOn w:val="Normal"/>
    <w:next w:val="Normal"/>
    <w:uiPriority w:val="39"/>
    <w:unhideWhenUsed/>
    <w:rsid w:val="2B2B3859"/>
    <w:pPr>
      <w:spacing w:after="100"/>
      <w:ind w:left="1540"/>
    </w:pPr>
  </w:style>
  <w:style w:type="paragraph" w:styleId="Innehll9">
    <w:name w:val="toc 9"/>
    <w:basedOn w:val="Normal"/>
    <w:next w:val="Normal"/>
    <w:uiPriority w:val="39"/>
    <w:unhideWhenUsed/>
    <w:rsid w:val="2B2B3859"/>
    <w:pPr>
      <w:spacing w:after="100"/>
      <w:ind w:left="1760"/>
    </w:pPr>
  </w:style>
  <w:style w:type="paragraph" w:styleId="Slutnotstext">
    <w:name w:val="endnote text"/>
    <w:basedOn w:val="Normal"/>
    <w:link w:val="SlutnotstextChar"/>
    <w:uiPriority w:val="99"/>
    <w:semiHidden/>
    <w:unhideWhenUsed/>
    <w:rsid w:val="2B2B385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4C7808AB"/>
    <w:rPr>
      <w:noProof w:val="0"/>
      <w:sz w:val="20"/>
      <w:szCs w:val="20"/>
      <w:lang w:val="sv-SE"/>
    </w:rPr>
  </w:style>
  <w:style w:type="character" w:customStyle="1" w:styleId="spellingerror">
    <w:name w:val="spellingerror"/>
    <w:basedOn w:val="Standardstycketeckensnitt"/>
    <w:rsid w:val="00A83BAD"/>
  </w:style>
  <w:style w:type="character" w:customStyle="1" w:styleId="contextualspellingandgrammarerror">
    <w:name w:val="contextualspellingandgrammarerror"/>
    <w:basedOn w:val="Standardstycketeckensnitt"/>
    <w:rsid w:val="00A83BAD"/>
  </w:style>
  <w:style w:type="character" w:styleId="Slutnotsreferens">
    <w:name w:val="endnote reference"/>
    <w:basedOn w:val="Standardstycketeckensnitt"/>
    <w:uiPriority w:val="99"/>
    <w:semiHidden/>
    <w:unhideWhenUsed/>
    <w:rsid w:val="00AE62A4"/>
    <w:rPr>
      <w:vertAlign w:val="superscript"/>
    </w:rPr>
  </w:style>
  <w:style w:type="character" w:styleId="Nmn">
    <w:name w:val="Mention"/>
    <w:basedOn w:val="Standardstycketeckensnitt"/>
    <w:uiPriority w:val="99"/>
    <w:unhideWhenUsed/>
    <w:rsid w:val="004E19AF"/>
    <w:rPr>
      <w:color w:val="2B579A"/>
      <w:shd w:val="clear" w:color="auto" w:fill="E1DFDD"/>
    </w:rPr>
  </w:style>
  <w:style w:type="paragraph" w:styleId="Revision">
    <w:name w:val="Revision"/>
    <w:hidden/>
    <w:uiPriority w:val="99"/>
    <w:semiHidden/>
    <w:rsid w:val="00047EA4"/>
    <w:pPr>
      <w:spacing w:after="0" w:line="240" w:lineRule="auto"/>
    </w:pPr>
    <w:rPr>
      <w:sz w:val="24"/>
      <w:szCs w:val="24"/>
      <w:lang w:val="sv-SE"/>
    </w:rPr>
  </w:style>
  <w:style w:type="character" w:styleId="Olstomnmnande">
    <w:name w:val="Unresolved Mention"/>
    <w:basedOn w:val="Standardstycketeckensnitt"/>
    <w:uiPriority w:val="99"/>
    <w:semiHidden/>
    <w:unhideWhenUsed/>
    <w:rsid w:val="00F2640F"/>
    <w:rPr>
      <w:color w:val="605E5C"/>
      <w:shd w:val="clear" w:color="auto" w:fill="E1DFDD"/>
    </w:rPr>
  </w:style>
  <w:style w:type="table" w:styleId="Rutntstabell1ljusdekorfrg3">
    <w:name w:val="Grid Table 1 Light Accent 3"/>
    <w:basedOn w:val="Normaltabell"/>
    <w:uiPriority w:val="46"/>
    <w:rsid w:val="00736E76"/>
    <w:pPr>
      <w:spacing w:after="0" w:line="240" w:lineRule="auto"/>
    </w:pPr>
    <w:tblPr>
      <w:tblStyleRowBandSize w:val="1"/>
      <w:tblStyleColBandSize w:val="1"/>
      <w:tblBorders>
        <w:top w:val="single" w:sz="4" w:space="0" w:color="8CA3DE" w:themeColor="accent3" w:themeTint="66"/>
        <w:left w:val="single" w:sz="4" w:space="0" w:color="8CA3DE" w:themeColor="accent3" w:themeTint="66"/>
        <w:bottom w:val="single" w:sz="4" w:space="0" w:color="8CA3DE" w:themeColor="accent3" w:themeTint="66"/>
        <w:right w:val="single" w:sz="4" w:space="0" w:color="8CA3DE" w:themeColor="accent3" w:themeTint="66"/>
        <w:insideH w:val="single" w:sz="4" w:space="0" w:color="8CA3DE" w:themeColor="accent3" w:themeTint="66"/>
        <w:insideV w:val="single" w:sz="4" w:space="0" w:color="8CA3DE" w:themeColor="accent3" w:themeTint="66"/>
      </w:tblBorders>
    </w:tblPr>
    <w:tblStylePr w:type="firstRow">
      <w:rPr>
        <w:b/>
        <w:bCs/>
      </w:rPr>
      <w:tblPr/>
      <w:tcPr>
        <w:tcBorders>
          <w:bottom w:val="single" w:sz="12" w:space="0" w:color="5475CE" w:themeColor="accent3" w:themeTint="99"/>
        </w:tcBorders>
      </w:tcPr>
    </w:tblStylePr>
    <w:tblStylePr w:type="lastRow">
      <w:rPr>
        <w:b/>
        <w:bCs/>
      </w:rPr>
      <w:tblPr/>
      <w:tcPr>
        <w:tcBorders>
          <w:top w:val="double" w:sz="2" w:space="0" w:color="5475CE" w:themeColor="accent3" w:themeTint="99"/>
        </w:tcBorders>
      </w:tcPr>
    </w:tblStylePr>
    <w:tblStylePr w:type="firstCol">
      <w:rPr>
        <w:b/>
        <w:bCs/>
      </w:rPr>
    </w:tblStylePr>
    <w:tblStylePr w:type="lastCol">
      <w:rPr>
        <w:b/>
        <w:bCs/>
      </w:rPr>
    </w:tblStylePr>
  </w:style>
  <w:style w:type="character" w:customStyle="1" w:styleId="ui-provider">
    <w:name w:val="ui-provider"/>
    <w:basedOn w:val="Standardstycketeckensnitt"/>
    <w:rsid w:val="00D33DAF"/>
  </w:style>
  <w:style w:type="table" w:styleId="Oformateradtabell2">
    <w:name w:val="Plain Table 2"/>
    <w:basedOn w:val="Normaltabell"/>
    <w:uiPriority w:val="42"/>
    <w:rsid w:val="00C121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121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1">
    <w:name w:val="Plain Table 1"/>
    <w:basedOn w:val="Normaltabell"/>
    <w:uiPriority w:val="41"/>
    <w:rsid w:val="00C121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6frgstark">
    <w:name w:val="Grid Table 6 Colorful"/>
    <w:basedOn w:val="Normaltabell"/>
    <w:uiPriority w:val="51"/>
    <w:rsid w:val="00D413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7873">
      <w:bodyDiv w:val="1"/>
      <w:marLeft w:val="0"/>
      <w:marRight w:val="0"/>
      <w:marTop w:val="0"/>
      <w:marBottom w:val="0"/>
      <w:divBdr>
        <w:top w:val="none" w:sz="0" w:space="0" w:color="auto"/>
        <w:left w:val="none" w:sz="0" w:space="0" w:color="auto"/>
        <w:bottom w:val="none" w:sz="0" w:space="0" w:color="auto"/>
        <w:right w:val="none" w:sz="0" w:space="0" w:color="auto"/>
      </w:divBdr>
      <w:divsChild>
        <w:div w:id="163861500">
          <w:marLeft w:val="1267"/>
          <w:marRight w:val="0"/>
          <w:marTop w:val="0"/>
          <w:marBottom w:val="0"/>
          <w:divBdr>
            <w:top w:val="none" w:sz="0" w:space="0" w:color="auto"/>
            <w:left w:val="none" w:sz="0" w:space="0" w:color="auto"/>
            <w:bottom w:val="none" w:sz="0" w:space="0" w:color="auto"/>
            <w:right w:val="none" w:sz="0" w:space="0" w:color="auto"/>
          </w:divBdr>
        </w:div>
        <w:div w:id="202794319">
          <w:marLeft w:val="1267"/>
          <w:marRight w:val="0"/>
          <w:marTop w:val="0"/>
          <w:marBottom w:val="0"/>
          <w:divBdr>
            <w:top w:val="none" w:sz="0" w:space="0" w:color="auto"/>
            <w:left w:val="none" w:sz="0" w:space="0" w:color="auto"/>
            <w:bottom w:val="none" w:sz="0" w:space="0" w:color="auto"/>
            <w:right w:val="none" w:sz="0" w:space="0" w:color="auto"/>
          </w:divBdr>
        </w:div>
        <w:div w:id="338699213">
          <w:marLeft w:val="1267"/>
          <w:marRight w:val="0"/>
          <w:marTop w:val="0"/>
          <w:marBottom w:val="0"/>
          <w:divBdr>
            <w:top w:val="none" w:sz="0" w:space="0" w:color="auto"/>
            <w:left w:val="none" w:sz="0" w:space="0" w:color="auto"/>
            <w:bottom w:val="none" w:sz="0" w:space="0" w:color="auto"/>
            <w:right w:val="none" w:sz="0" w:space="0" w:color="auto"/>
          </w:divBdr>
        </w:div>
        <w:div w:id="438531297">
          <w:marLeft w:val="1267"/>
          <w:marRight w:val="0"/>
          <w:marTop w:val="0"/>
          <w:marBottom w:val="0"/>
          <w:divBdr>
            <w:top w:val="none" w:sz="0" w:space="0" w:color="auto"/>
            <w:left w:val="none" w:sz="0" w:space="0" w:color="auto"/>
            <w:bottom w:val="none" w:sz="0" w:space="0" w:color="auto"/>
            <w:right w:val="none" w:sz="0" w:space="0" w:color="auto"/>
          </w:divBdr>
        </w:div>
        <w:div w:id="627590157">
          <w:marLeft w:val="1267"/>
          <w:marRight w:val="0"/>
          <w:marTop w:val="0"/>
          <w:marBottom w:val="0"/>
          <w:divBdr>
            <w:top w:val="none" w:sz="0" w:space="0" w:color="auto"/>
            <w:left w:val="none" w:sz="0" w:space="0" w:color="auto"/>
            <w:bottom w:val="none" w:sz="0" w:space="0" w:color="auto"/>
            <w:right w:val="none" w:sz="0" w:space="0" w:color="auto"/>
          </w:divBdr>
        </w:div>
        <w:div w:id="853687426">
          <w:marLeft w:val="1267"/>
          <w:marRight w:val="0"/>
          <w:marTop w:val="0"/>
          <w:marBottom w:val="0"/>
          <w:divBdr>
            <w:top w:val="none" w:sz="0" w:space="0" w:color="auto"/>
            <w:left w:val="none" w:sz="0" w:space="0" w:color="auto"/>
            <w:bottom w:val="none" w:sz="0" w:space="0" w:color="auto"/>
            <w:right w:val="none" w:sz="0" w:space="0" w:color="auto"/>
          </w:divBdr>
        </w:div>
        <w:div w:id="1083842902">
          <w:marLeft w:val="1267"/>
          <w:marRight w:val="0"/>
          <w:marTop w:val="0"/>
          <w:marBottom w:val="0"/>
          <w:divBdr>
            <w:top w:val="none" w:sz="0" w:space="0" w:color="auto"/>
            <w:left w:val="none" w:sz="0" w:space="0" w:color="auto"/>
            <w:bottom w:val="none" w:sz="0" w:space="0" w:color="auto"/>
            <w:right w:val="none" w:sz="0" w:space="0" w:color="auto"/>
          </w:divBdr>
        </w:div>
        <w:div w:id="1384598628">
          <w:marLeft w:val="547"/>
          <w:marRight w:val="0"/>
          <w:marTop w:val="0"/>
          <w:marBottom w:val="0"/>
          <w:divBdr>
            <w:top w:val="none" w:sz="0" w:space="0" w:color="auto"/>
            <w:left w:val="none" w:sz="0" w:space="0" w:color="auto"/>
            <w:bottom w:val="none" w:sz="0" w:space="0" w:color="auto"/>
            <w:right w:val="none" w:sz="0" w:space="0" w:color="auto"/>
          </w:divBdr>
        </w:div>
        <w:div w:id="1640377560">
          <w:marLeft w:val="547"/>
          <w:marRight w:val="0"/>
          <w:marTop w:val="0"/>
          <w:marBottom w:val="0"/>
          <w:divBdr>
            <w:top w:val="none" w:sz="0" w:space="0" w:color="auto"/>
            <w:left w:val="none" w:sz="0" w:space="0" w:color="auto"/>
            <w:bottom w:val="none" w:sz="0" w:space="0" w:color="auto"/>
            <w:right w:val="none" w:sz="0" w:space="0" w:color="auto"/>
          </w:divBdr>
        </w:div>
        <w:div w:id="1864129268">
          <w:marLeft w:val="1267"/>
          <w:marRight w:val="0"/>
          <w:marTop w:val="0"/>
          <w:marBottom w:val="0"/>
          <w:divBdr>
            <w:top w:val="none" w:sz="0" w:space="0" w:color="auto"/>
            <w:left w:val="none" w:sz="0" w:space="0" w:color="auto"/>
            <w:bottom w:val="none" w:sz="0" w:space="0" w:color="auto"/>
            <w:right w:val="none" w:sz="0" w:space="0" w:color="auto"/>
          </w:divBdr>
        </w:div>
        <w:div w:id="1971399410">
          <w:marLeft w:val="547"/>
          <w:marRight w:val="0"/>
          <w:marTop w:val="0"/>
          <w:marBottom w:val="0"/>
          <w:divBdr>
            <w:top w:val="none" w:sz="0" w:space="0" w:color="auto"/>
            <w:left w:val="none" w:sz="0" w:space="0" w:color="auto"/>
            <w:bottom w:val="none" w:sz="0" w:space="0" w:color="auto"/>
            <w:right w:val="none" w:sz="0" w:space="0" w:color="auto"/>
          </w:divBdr>
        </w:div>
        <w:div w:id="2059283505">
          <w:marLeft w:val="1267"/>
          <w:marRight w:val="0"/>
          <w:marTop w:val="0"/>
          <w:marBottom w:val="0"/>
          <w:divBdr>
            <w:top w:val="none" w:sz="0" w:space="0" w:color="auto"/>
            <w:left w:val="none" w:sz="0" w:space="0" w:color="auto"/>
            <w:bottom w:val="none" w:sz="0" w:space="0" w:color="auto"/>
            <w:right w:val="none" w:sz="0" w:space="0" w:color="auto"/>
          </w:divBdr>
        </w:div>
        <w:div w:id="2122066159">
          <w:marLeft w:val="547"/>
          <w:marRight w:val="0"/>
          <w:marTop w:val="0"/>
          <w:marBottom w:val="0"/>
          <w:divBdr>
            <w:top w:val="none" w:sz="0" w:space="0" w:color="auto"/>
            <w:left w:val="none" w:sz="0" w:space="0" w:color="auto"/>
            <w:bottom w:val="none" w:sz="0" w:space="0" w:color="auto"/>
            <w:right w:val="none" w:sz="0" w:space="0" w:color="auto"/>
          </w:divBdr>
        </w:div>
      </w:divsChild>
    </w:div>
    <w:div w:id="128976974">
      <w:bodyDiv w:val="1"/>
      <w:marLeft w:val="0"/>
      <w:marRight w:val="0"/>
      <w:marTop w:val="0"/>
      <w:marBottom w:val="0"/>
      <w:divBdr>
        <w:top w:val="none" w:sz="0" w:space="0" w:color="auto"/>
        <w:left w:val="none" w:sz="0" w:space="0" w:color="auto"/>
        <w:bottom w:val="none" w:sz="0" w:space="0" w:color="auto"/>
        <w:right w:val="none" w:sz="0" w:space="0" w:color="auto"/>
      </w:divBdr>
    </w:div>
    <w:div w:id="133067381">
      <w:bodyDiv w:val="1"/>
      <w:marLeft w:val="0"/>
      <w:marRight w:val="0"/>
      <w:marTop w:val="0"/>
      <w:marBottom w:val="0"/>
      <w:divBdr>
        <w:top w:val="none" w:sz="0" w:space="0" w:color="auto"/>
        <w:left w:val="none" w:sz="0" w:space="0" w:color="auto"/>
        <w:bottom w:val="none" w:sz="0" w:space="0" w:color="auto"/>
        <w:right w:val="none" w:sz="0" w:space="0" w:color="auto"/>
      </w:divBdr>
    </w:div>
    <w:div w:id="158236478">
      <w:bodyDiv w:val="1"/>
      <w:marLeft w:val="0"/>
      <w:marRight w:val="0"/>
      <w:marTop w:val="0"/>
      <w:marBottom w:val="0"/>
      <w:divBdr>
        <w:top w:val="none" w:sz="0" w:space="0" w:color="auto"/>
        <w:left w:val="none" w:sz="0" w:space="0" w:color="auto"/>
        <w:bottom w:val="none" w:sz="0" w:space="0" w:color="auto"/>
        <w:right w:val="none" w:sz="0" w:space="0" w:color="auto"/>
      </w:divBdr>
    </w:div>
    <w:div w:id="219366406">
      <w:bodyDiv w:val="1"/>
      <w:marLeft w:val="0"/>
      <w:marRight w:val="0"/>
      <w:marTop w:val="0"/>
      <w:marBottom w:val="0"/>
      <w:divBdr>
        <w:top w:val="none" w:sz="0" w:space="0" w:color="auto"/>
        <w:left w:val="none" w:sz="0" w:space="0" w:color="auto"/>
        <w:bottom w:val="none" w:sz="0" w:space="0" w:color="auto"/>
        <w:right w:val="none" w:sz="0" w:space="0" w:color="auto"/>
      </w:divBdr>
    </w:div>
    <w:div w:id="237787448">
      <w:bodyDiv w:val="1"/>
      <w:marLeft w:val="0"/>
      <w:marRight w:val="0"/>
      <w:marTop w:val="0"/>
      <w:marBottom w:val="0"/>
      <w:divBdr>
        <w:top w:val="none" w:sz="0" w:space="0" w:color="auto"/>
        <w:left w:val="none" w:sz="0" w:space="0" w:color="auto"/>
        <w:bottom w:val="none" w:sz="0" w:space="0" w:color="auto"/>
        <w:right w:val="none" w:sz="0" w:space="0" w:color="auto"/>
      </w:divBdr>
    </w:div>
    <w:div w:id="243564498">
      <w:bodyDiv w:val="1"/>
      <w:marLeft w:val="0"/>
      <w:marRight w:val="0"/>
      <w:marTop w:val="0"/>
      <w:marBottom w:val="0"/>
      <w:divBdr>
        <w:top w:val="none" w:sz="0" w:space="0" w:color="auto"/>
        <w:left w:val="none" w:sz="0" w:space="0" w:color="auto"/>
        <w:bottom w:val="none" w:sz="0" w:space="0" w:color="auto"/>
        <w:right w:val="none" w:sz="0" w:space="0" w:color="auto"/>
      </w:divBdr>
    </w:div>
    <w:div w:id="318971924">
      <w:bodyDiv w:val="1"/>
      <w:marLeft w:val="0"/>
      <w:marRight w:val="0"/>
      <w:marTop w:val="0"/>
      <w:marBottom w:val="0"/>
      <w:divBdr>
        <w:top w:val="none" w:sz="0" w:space="0" w:color="auto"/>
        <w:left w:val="none" w:sz="0" w:space="0" w:color="auto"/>
        <w:bottom w:val="none" w:sz="0" w:space="0" w:color="auto"/>
        <w:right w:val="none" w:sz="0" w:space="0" w:color="auto"/>
      </w:divBdr>
    </w:div>
    <w:div w:id="333724625">
      <w:bodyDiv w:val="1"/>
      <w:marLeft w:val="0"/>
      <w:marRight w:val="0"/>
      <w:marTop w:val="0"/>
      <w:marBottom w:val="0"/>
      <w:divBdr>
        <w:top w:val="none" w:sz="0" w:space="0" w:color="auto"/>
        <w:left w:val="none" w:sz="0" w:space="0" w:color="auto"/>
        <w:bottom w:val="none" w:sz="0" w:space="0" w:color="auto"/>
        <w:right w:val="none" w:sz="0" w:space="0" w:color="auto"/>
      </w:divBdr>
      <w:divsChild>
        <w:div w:id="1244922107">
          <w:marLeft w:val="547"/>
          <w:marRight w:val="0"/>
          <w:marTop w:val="0"/>
          <w:marBottom w:val="0"/>
          <w:divBdr>
            <w:top w:val="none" w:sz="0" w:space="0" w:color="auto"/>
            <w:left w:val="none" w:sz="0" w:space="0" w:color="auto"/>
            <w:bottom w:val="none" w:sz="0" w:space="0" w:color="auto"/>
            <w:right w:val="none" w:sz="0" w:space="0" w:color="auto"/>
          </w:divBdr>
        </w:div>
      </w:divsChild>
    </w:div>
    <w:div w:id="350571596">
      <w:bodyDiv w:val="1"/>
      <w:marLeft w:val="0"/>
      <w:marRight w:val="0"/>
      <w:marTop w:val="0"/>
      <w:marBottom w:val="0"/>
      <w:divBdr>
        <w:top w:val="none" w:sz="0" w:space="0" w:color="auto"/>
        <w:left w:val="none" w:sz="0" w:space="0" w:color="auto"/>
        <w:bottom w:val="none" w:sz="0" w:space="0" w:color="auto"/>
        <w:right w:val="none" w:sz="0" w:space="0" w:color="auto"/>
      </w:divBdr>
    </w:div>
    <w:div w:id="407381975">
      <w:bodyDiv w:val="1"/>
      <w:marLeft w:val="0"/>
      <w:marRight w:val="0"/>
      <w:marTop w:val="0"/>
      <w:marBottom w:val="0"/>
      <w:divBdr>
        <w:top w:val="none" w:sz="0" w:space="0" w:color="auto"/>
        <w:left w:val="none" w:sz="0" w:space="0" w:color="auto"/>
        <w:bottom w:val="none" w:sz="0" w:space="0" w:color="auto"/>
        <w:right w:val="none" w:sz="0" w:space="0" w:color="auto"/>
      </w:divBdr>
    </w:div>
    <w:div w:id="437919767">
      <w:bodyDiv w:val="1"/>
      <w:marLeft w:val="0"/>
      <w:marRight w:val="0"/>
      <w:marTop w:val="0"/>
      <w:marBottom w:val="0"/>
      <w:divBdr>
        <w:top w:val="none" w:sz="0" w:space="0" w:color="auto"/>
        <w:left w:val="none" w:sz="0" w:space="0" w:color="auto"/>
        <w:bottom w:val="none" w:sz="0" w:space="0" w:color="auto"/>
        <w:right w:val="none" w:sz="0" w:space="0" w:color="auto"/>
      </w:divBdr>
      <w:divsChild>
        <w:div w:id="1012301330">
          <w:marLeft w:val="547"/>
          <w:marRight w:val="0"/>
          <w:marTop w:val="0"/>
          <w:marBottom w:val="0"/>
          <w:divBdr>
            <w:top w:val="none" w:sz="0" w:space="0" w:color="auto"/>
            <w:left w:val="none" w:sz="0" w:space="0" w:color="auto"/>
            <w:bottom w:val="none" w:sz="0" w:space="0" w:color="auto"/>
            <w:right w:val="none" w:sz="0" w:space="0" w:color="auto"/>
          </w:divBdr>
        </w:div>
        <w:div w:id="1099105227">
          <w:marLeft w:val="1267"/>
          <w:marRight w:val="0"/>
          <w:marTop w:val="0"/>
          <w:marBottom w:val="0"/>
          <w:divBdr>
            <w:top w:val="none" w:sz="0" w:space="0" w:color="auto"/>
            <w:left w:val="none" w:sz="0" w:space="0" w:color="auto"/>
            <w:bottom w:val="none" w:sz="0" w:space="0" w:color="auto"/>
            <w:right w:val="none" w:sz="0" w:space="0" w:color="auto"/>
          </w:divBdr>
        </w:div>
        <w:div w:id="1689791748">
          <w:marLeft w:val="547"/>
          <w:marRight w:val="0"/>
          <w:marTop w:val="0"/>
          <w:marBottom w:val="0"/>
          <w:divBdr>
            <w:top w:val="none" w:sz="0" w:space="0" w:color="auto"/>
            <w:left w:val="none" w:sz="0" w:space="0" w:color="auto"/>
            <w:bottom w:val="none" w:sz="0" w:space="0" w:color="auto"/>
            <w:right w:val="none" w:sz="0" w:space="0" w:color="auto"/>
          </w:divBdr>
        </w:div>
        <w:div w:id="1736657322">
          <w:marLeft w:val="1267"/>
          <w:marRight w:val="0"/>
          <w:marTop w:val="0"/>
          <w:marBottom w:val="0"/>
          <w:divBdr>
            <w:top w:val="none" w:sz="0" w:space="0" w:color="auto"/>
            <w:left w:val="none" w:sz="0" w:space="0" w:color="auto"/>
            <w:bottom w:val="none" w:sz="0" w:space="0" w:color="auto"/>
            <w:right w:val="none" w:sz="0" w:space="0" w:color="auto"/>
          </w:divBdr>
        </w:div>
      </w:divsChild>
    </w:div>
    <w:div w:id="487406580">
      <w:bodyDiv w:val="1"/>
      <w:marLeft w:val="0"/>
      <w:marRight w:val="0"/>
      <w:marTop w:val="0"/>
      <w:marBottom w:val="0"/>
      <w:divBdr>
        <w:top w:val="none" w:sz="0" w:space="0" w:color="auto"/>
        <w:left w:val="none" w:sz="0" w:space="0" w:color="auto"/>
        <w:bottom w:val="none" w:sz="0" w:space="0" w:color="auto"/>
        <w:right w:val="none" w:sz="0" w:space="0" w:color="auto"/>
      </w:divBdr>
    </w:div>
    <w:div w:id="538906438">
      <w:bodyDiv w:val="1"/>
      <w:marLeft w:val="0"/>
      <w:marRight w:val="0"/>
      <w:marTop w:val="0"/>
      <w:marBottom w:val="0"/>
      <w:divBdr>
        <w:top w:val="none" w:sz="0" w:space="0" w:color="auto"/>
        <w:left w:val="none" w:sz="0" w:space="0" w:color="auto"/>
        <w:bottom w:val="none" w:sz="0" w:space="0" w:color="auto"/>
        <w:right w:val="none" w:sz="0" w:space="0" w:color="auto"/>
      </w:divBdr>
    </w:div>
    <w:div w:id="565531176">
      <w:bodyDiv w:val="1"/>
      <w:marLeft w:val="0"/>
      <w:marRight w:val="0"/>
      <w:marTop w:val="0"/>
      <w:marBottom w:val="0"/>
      <w:divBdr>
        <w:top w:val="none" w:sz="0" w:space="0" w:color="auto"/>
        <w:left w:val="none" w:sz="0" w:space="0" w:color="auto"/>
        <w:bottom w:val="none" w:sz="0" w:space="0" w:color="auto"/>
        <w:right w:val="none" w:sz="0" w:space="0" w:color="auto"/>
      </w:divBdr>
    </w:div>
    <w:div w:id="566187027">
      <w:bodyDiv w:val="1"/>
      <w:marLeft w:val="0"/>
      <w:marRight w:val="0"/>
      <w:marTop w:val="0"/>
      <w:marBottom w:val="0"/>
      <w:divBdr>
        <w:top w:val="none" w:sz="0" w:space="0" w:color="auto"/>
        <w:left w:val="none" w:sz="0" w:space="0" w:color="auto"/>
        <w:bottom w:val="none" w:sz="0" w:space="0" w:color="auto"/>
        <w:right w:val="none" w:sz="0" w:space="0" w:color="auto"/>
      </w:divBdr>
      <w:divsChild>
        <w:div w:id="206066883">
          <w:marLeft w:val="1267"/>
          <w:marRight w:val="0"/>
          <w:marTop w:val="0"/>
          <w:marBottom w:val="0"/>
          <w:divBdr>
            <w:top w:val="none" w:sz="0" w:space="0" w:color="auto"/>
            <w:left w:val="none" w:sz="0" w:space="0" w:color="auto"/>
            <w:bottom w:val="none" w:sz="0" w:space="0" w:color="auto"/>
            <w:right w:val="none" w:sz="0" w:space="0" w:color="auto"/>
          </w:divBdr>
        </w:div>
        <w:div w:id="889465630">
          <w:marLeft w:val="1267"/>
          <w:marRight w:val="0"/>
          <w:marTop w:val="0"/>
          <w:marBottom w:val="0"/>
          <w:divBdr>
            <w:top w:val="none" w:sz="0" w:space="0" w:color="auto"/>
            <w:left w:val="none" w:sz="0" w:space="0" w:color="auto"/>
            <w:bottom w:val="none" w:sz="0" w:space="0" w:color="auto"/>
            <w:right w:val="none" w:sz="0" w:space="0" w:color="auto"/>
          </w:divBdr>
        </w:div>
        <w:div w:id="969747653">
          <w:marLeft w:val="1267"/>
          <w:marRight w:val="0"/>
          <w:marTop w:val="0"/>
          <w:marBottom w:val="0"/>
          <w:divBdr>
            <w:top w:val="none" w:sz="0" w:space="0" w:color="auto"/>
            <w:left w:val="none" w:sz="0" w:space="0" w:color="auto"/>
            <w:bottom w:val="none" w:sz="0" w:space="0" w:color="auto"/>
            <w:right w:val="none" w:sz="0" w:space="0" w:color="auto"/>
          </w:divBdr>
        </w:div>
        <w:div w:id="1026635272">
          <w:marLeft w:val="547"/>
          <w:marRight w:val="0"/>
          <w:marTop w:val="0"/>
          <w:marBottom w:val="0"/>
          <w:divBdr>
            <w:top w:val="none" w:sz="0" w:space="0" w:color="auto"/>
            <w:left w:val="none" w:sz="0" w:space="0" w:color="auto"/>
            <w:bottom w:val="none" w:sz="0" w:space="0" w:color="auto"/>
            <w:right w:val="none" w:sz="0" w:space="0" w:color="auto"/>
          </w:divBdr>
        </w:div>
        <w:div w:id="1068072640">
          <w:marLeft w:val="1267"/>
          <w:marRight w:val="0"/>
          <w:marTop w:val="0"/>
          <w:marBottom w:val="0"/>
          <w:divBdr>
            <w:top w:val="none" w:sz="0" w:space="0" w:color="auto"/>
            <w:left w:val="none" w:sz="0" w:space="0" w:color="auto"/>
            <w:bottom w:val="none" w:sz="0" w:space="0" w:color="auto"/>
            <w:right w:val="none" w:sz="0" w:space="0" w:color="auto"/>
          </w:divBdr>
        </w:div>
        <w:div w:id="1396657636">
          <w:marLeft w:val="547"/>
          <w:marRight w:val="0"/>
          <w:marTop w:val="0"/>
          <w:marBottom w:val="0"/>
          <w:divBdr>
            <w:top w:val="none" w:sz="0" w:space="0" w:color="auto"/>
            <w:left w:val="none" w:sz="0" w:space="0" w:color="auto"/>
            <w:bottom w:val="none" w:sz="0" w:space="0" w:color="auto"/>
            <w:right w:val="none" w:sz="0" w:space="0" w:color="auto"/>
          </w:divBdr>
        </w:div>
        <w:div w:id="1618944255">
          <w:marLeft w:val="547"/>
          <w:marRight w:val="0"/>
          <w:marTop w:val="0"/>
          <w:marBottom w:val="0"/>
          <w:divBdr>
            <w:top w:val="none" w:sz="0" w:space="0" w:color="auto"/>
            <w:left w:val="none" w:sz="0" w:space="0" w:color="auto"/>
            <w:bottom w:val="none" w:sz="0" w:space="0" w:color="auto"/>
            <w:right w:val="none" w:sz="0" w:space="0" w:color="auto"/>
          </w:divBdr>
        </w:div>
        <w:div w:id="1863013246">
          <w:marLeft w:val="1267"/>
          <w:marRight w:val="0"/>
          <w:marTop w:val="0"/>
          <w:marBottom w:val="0"/>
          <w:divBdr>
            <w:top w:val="none" w:sz="0" w:space="0" w:color="auto"/>
            <w:left w:val="none" w:sz="0" w:space="0" w:color="auto"/>
            <w:bottom w:val="none" w:sz="0" w:space="0" w:color="auto"/>
            <w:right w:val="none" w:sz="0" w:space="0" w:color="auto"/>
          </w:divBdr>
        </w:div>
        <w:div w:id="1864784552">
          <w:marLeft w:val="1267"/>
          <w:marRight w:val="0"/>
          <w:marTop w:val="0"/>
          <w:marBottom w:val="0"/>
          <w:divBdr>
            <w:top w:val="none" w:sz="0" w:space="0" w:color="auto"/>
            <w:left w:val="none" w:sz="0" w:space="0" w:color="auto"/>
            <w:bottom w:val="none" w:sz="0" w:space="0" w:color="auto"/>
            <w:right w:val="none" w:sz="0" w:space="0" w:color="auto"/>
          </w:divBdr>
        </w:div>
        <w:div w:id="2018118279">
          <w:marLeft w:val="547"/>
          <w:marRight w:val="0"/>
          <w:marTop w:val="0"/>
          <w:marBottom w:val="0"/>
          <w:divBdr>
            <w:top w:val="none" w:sz="0" w:space="0" w:color="auto"/>
            <w:left w:val="none" w:sz="0" w:space="0" w:color="auto"/>
            <w:bottom w:val="none" w:sz="0" w:space="0" w:color="auto"/>
            <w:right w:val="none" w:sz="0" w:space="0" w:color="auto"/>
          </w:divBdr>
        </w:div>
      </w:divsChild>
    </w:div>
    <w:div w:id="605423079">
      <w:bodyDiv w:val="1"/>
      <w:marLeft w:val="0"/>
      <w:marRight w:val="0"/>
      <w:marTop w:val="0"/>
      <w:marBottom w:val="0"/>
      <w:divBdr>
        <w:top w:val="none" w:sz="0" w:space="0" w:color="auto"/>
        <w:left w:val="none" w:sz="0" w:space="0" w:color="auto"/>
        <w:bottom w:val="none" w:sz="0" w:space="0" w:color="auto"/>
        <w:right w:val="none" w:sz="0" w:space="0" w:color="auto"/>
      </w:divBdr>
    </w:div>
    <w:div w:id="679159596">
      <w:bodyDiv w:val="1"/>
      <w:marLeft w:val="0"/>
      <w:marRight w:val="0"/>
      <w:marTop w:val="0"/>
      <w:marBottom w:val="0"/>
      <w:divBdr>
        <w:top w:val="none" w:sz="0" w:space="0" w:color="auto"/>
        <w:left w:val="none" w:sz="0" w:space="0" w:color="auto"/>
        <w:bottom w:val="none" w:sz="0" w:space="0" w:color="auto"/>
        <w:right w:val="none" w:sz="0" w:space="0" w:color="auto"/>
      </w:divBdr>
      <w:divsChild>
        <w:div w:id="110369394">
          <w:marLeft w:val="0"/>
          <w:marRight w:val="0"/>
          <w:marTop w:val="0"/>
          <w:marBottom w:val="0"/>
          <w:divBdr>
            <w:top w:val="none" w:sz="0" w:space="0" w:color="auto"/>
            <w:left w:val="none" w:sz="0" w:space="0" w:color="auto"/>
            <w:bottom w:val="none" w:sz="0" w:space="0" w:color="auto"/>
            <w:right w:val="none" w:sz="0" w:space="0" w:color="auto"/>
          </w:divBdr>
        </w:div>
        <w:div w:id="419907616">
          <w:marLeft w:val="0"/>
          <w:marRight w:val="0"/>
          <w:marTop w:val="0"/>
          <w:marBottom w:val="0"/>
          <w:divBdr>
            <w:top w:val="none" w:sz="0" w:space="0" w:color="auto"/>
            <w:left w:val="none" w:sz="0" w:space="0" w:color="auto"/>
            <w:bottom w:val="none" w:sz="0" w:space="0" w:color="auto"/>
            <w:right w:val="none" w:sz="0" w:space="0" w:color="auto"/>
          </w:divBdr>
        </w:div>
        <w:div w:id="557715048">
          <w:marLeft w:val="0"/>
          <w:marRight w:val="0"/>
          <w:marTop w:val="0"/>
          <w:marBottom w:val="0"/>
          <w:divBdr>
            <w:top w:val="none" w:sz="0" w:space="0" w:color="auto"/>
            <w:left w:val="none" w:sz="0" w:space="0" w:color="auto"/>
            <w:bottom w:val="none" w:sz="0" w:space="0" w:color="auto"/>
            <w:right w:val="none" w:sz="0" w:space="0" w:color="auto"/>
          </w:divBdr>
        </w:div>
        <w:div w:id="849805609">
          <w:marLeft w:val="0"/>
          <w:marRight w:val="0"/>
          <w:marTop w:val="0"/>
          <w:marBottom w:val="0"/>
          <w:divBdr>
            <w:top w:val="none" w:sz="0" w:space="0" w:color="auto"/>
            <w:left w:val="none" w:sz="0" w:space="0" w:color="auto"/>
            <w:bottom w:val="none" w:sz="0" w:space="0" w:color="auto"/>
            <w:right w:val="none" w:sz="0" w:space="0" w:color="auto"/>
          </w:divBdr>
        </w:div>
        <w:div w:id="1194271314">
          <w:marLeft w:val="0"/>
          <w:marRight w:val="0"/>
          <w:marTop w:val="0"/>
          <w:marBottom w:val="0"/>
          <w:divBdr>
            <w:top w:val="none" w:sz="0" w:space="0" w:color="auto"/>
            <w:left w:val="none" w:sz="0" w:space="0" w:color="auto"/>
            <w:bottom w:val="none" w:sz="0" w:space="0" w:color="auto"/>
            <w:right w:val="none" w:sz="0" w:space="0" w:color="auto"/>
          </w:divBdr>
        </w:div>
        <w:div w:id="1447041347">
          <w:marLeft w:val="0"/>
          <w:marRight w:val="0"/>
          <w:marTop w:val="0"/>
          <w:marBottom w:val="0"/>
          <w:divBdr>
            <w:top w:val="none" w:sz="0" w:space="0" w:color="auto"/>
            <w:left w:val="none" w:sz="0" w:space="0" w:color="auto"/>
            <w:bottom w:val="none" w:sz="0" w:space="0" w:color="auto"/>
            <w:right w:val="none" w:sz="0" w:space="0" w:color="auto"/>
          </w:divBdr>
        </w:div>
        <w:div w:id="1700468833">
          <w:marLeft w:val="0"/>
          <w:marRight w:val="0"/>
          <w:marTop w:val="0"/>
          <w:marBottom w:val="0"/>
          <w:divBdr>
            <w:top w:val="none" w:sz="0" w:space="0" w:color="auto"/>
            <w:left w:val="none" w:sz="0" w:space="0" w:color="auto"/>
            <w:bottom w:val="none" w:sz="0" w:space="0" w:color="auto"/>
            <w:right w:val="none" w:sz="0" w:space="0" w:color="auto"/>
          </w:divBdr>
        </w:div>
        <w:div w:id="1955675066">
          <w:marLeft w:val="0"/>
          <w:marRight w:val="0"/>
          <w:marTop w:val="0"/>
          <w:marBottom w:val="0"/>
          <w:divBdr>
            <w:top w:val="none" w:sz="0" w:space="0" w:color="auto"/>
            <w:left w:val="none" w:sz="0" w:space="0" w:color="auto"/>
            <w:bottom w:val="none" w:sz="0" w:space="0" w:color="auto"/>
            <w:right w:val="none" w:sz="0" w:space="0" w:color="auto"/>
          </w:divBdr>
        </w:div>
      </w:divsChild>
    </w:div>
    <w:div w:id="717047954">
      <w:bodyDiv w:val="1"/>
      <w:marLeft w:val="0"/>
      <w:marRight w:val="0"/>
      <w:marTop w:val="0"/>
      <w:marBottom w:val="0"/>
      <w:divBdr>
        <w:top w:val="none" w:sz="0" w:space="0" w:color="auto"/>
        <w:left w:val="none" w:sz="0" w:space="0" w:color="auto"/>
        <w:bottom w:val="none" w:sz="0" w:space="0" w:color="auto"/>
        <w:right w:val="none" w:sz="0" w:space="0" w:color="auto"/>
      </w:divBdr>
    </w:div>
    <w:div w:id="778917369">
      <w:bodyDiv w:val="1"/>
      <w:marLeft w:val="0"/>
      <w:marRight w:val="0"/>
      <w:marTop w:val="0"/>
      <w:marBottom w:val="0"/>
      <w:divBdr>
        <w:top w:val="none" w:sz="0" w:space="0" w:color="auto"/>
        <w:left w:val="none" w:sz="0" w:space="0" w:color="auto"/>
        <w:bottom w:val="none" w:sz="0" w:space="0" w:color="auto"/>
        <w:right w:val="none" w:sz="0" w:space="0" w:color="auto"/>
      </w:divBdr>
      <w:divsChild>
        <w:div w:id="260144214">
          <w:marLeft w:val="1267"/>
          <w:marRight w:val="0"/>
          <w:marTop w:val="0"/>
          <w:marBottom w:val="0"/>
          <w:divBdr>
            <w:top w:val="none" w:sz="0" w:space="0" w:color="auto"/>
            <w:left w:val="none" w:sz="0" w:space="0" w:color="auto"/>
            <w:bottom w:val="none" w:sz="0" w:space="0" w:color="auto"/>
            <w:right w:val="none" w:sz="0" w:space="0" w:color="auto"/>
          </w:divBdr>
        </w:div>
        <w:div w:id="533345319">
          <w:marLeft w:val="1267"/>
          <w:marRight w:val="0"/>
          <w:marTop w:val="0"/>
          <w:marBottom w:val="0"/>
          <w:divBdr>
            <w:top w:val="none" w:sz="0" w:space="0" w:color="auto"/>
            <w:left w:val="none" w:sz="0" w:space="0" w:color="auto"/>
            <w:bottom w:val="none" w:sz="0" w:space="0" w:color="auto"/>
            <w:right w:val="none" w:sz="0" w:space="0" w:color="auto"/>
          </w:divBdr>
        </w:div>
        <w:div w:id="568421983">
          <w:marLeft w:val="1267"/>
          <w:marRight w:val="0"/>
          <w:marTop w:val="0"/>
          <w:marBottom w:val="0"/>
          <w:divBdr>
            <w:top w:val="none" w:sz="0" w:space="0" w:color="auto"/>
            <w:left w:val="none" w:sz="0" w:space="0" w:color="auto"/>
            <w:bottom w:val="none" w:sz="0" w:space="0" w:color="auto"/>
            <w:right w:val="none" w:sz="0" w:space="0" w:color="auto"/>
          </w:divBdr>
        </w:div>
        <w:div w:id="1244798193">
          <w:marLeft w:val="547"/>
          <w:marRight w:val="0"/>
          <w:marTop w:val="0"/>
          <w:marBottom w:val="0"/>
          <w:divBdr>
            <w:top w:val="none" w:sz="0" w:space="0" w:color="auto"/>
            <w:left w:val="none" w:sz="0" w:space="0" w:color="auto"/>
            <w:bottom w:val="none" w:sz="0" w:space="0" w:color="auto"/>
            <w:right w:val="none" w:sz="0" w:space="0" w:color="auto"/>
          </w:divBdr>
        </w:div>
        <w:div w:id="1332947145">
          <w:marLeft w:val="547"/>
          <w:marRight w:val="0"/>
          <w:marTop w:val="0"/>
          <w:marBottom w:val="0"/>
          <w:divBdr>
            <w:top w:val="none" w:sz="0" w:space="0" w:color="auto"/>
            <w:left w:val="none" w:sz="0" w:space="0" w:color="auto"/>
            <w:bottom w:val="none" w:sz="0" w:space="0" w:color="auto"/>
            <w:right w:val="none" w:sz="0" w:space="0" w:color="auto"/>
          </w:divBdr>
        </w:div>
        <w:div w:id="1362969908">
          <w:marLeft w:val="1267"/>
          <w:marRight w:val="0"/>
          <w:marTop w:val="0"/>
          <w:marBottom w:val="0"/>
          <w:divBdr>
            <w:top w:val="none" w:sz="0" w:space="0" w:color="auto"/>
            <w:left w:val="none" w:sz="0" w:space="0" w:color="auto"/>
            <w:bottom w:val="none" w:sz="0" w:space="0" w:color="auto"/>
            <w:right w:val="none" w:sz="0" w:space="0" w:color="auto"/>
          </w:divBdr>
        </w:div>
        <w:div w:id="1367025632">
          <w:marLeft w:val="1267"/>
          <w:marRight w:val="0"/>
          <w:marTop w:val="0"/>
          <w:marBottom w:val="0"/>
          <w:divBdr>
            <w:top w:val="none" w:sz="0" w:space="0" w:color="auto"/>
            <w:left w:val="none" w:sz="0" w:space="0" w:color="auto"/>
            <w:bottom w:val="none" w:sz="0" w:space="0" w:color="auto"/>
            <w:right w:val="none" w:sz="0" w:space="0" w:color="auto"/>
          </w:divBdr>
        </w:div>
        <w:div w:id="1667512526">
          <w:marLeft w:val="1267"/>
          <w:marRight w:val="0"/>
          <w:marTop w:val="0"/>
          <w:marBottom w:val="0"/>
          <w:divBdr>
            <w:top w:val="none" w:sz="0" w:space="0" w:color="auto"/>
            <w:left w:val="none" w:sz="0" w:space="0" w:color="auto"/>
            <w:bottom w:val="none" w:sz="0" w:space="0" w:color="auto"/>
            <w:right w:val="none" w:sz="0" w:space="0" w:color="auto"/>
          </w:divBdr>
        </w:div>
        <w:div w:id="1711101241">
          <w:marLeft w:val="547"/>
          <w:marRight w:val="0"/>
          <w:marTop w:val="0"/>
          <w:marBottom w:val="0"/>
          <w:divBdr>
            <w:top w:val="none" w:sz="0" w:space="0" w:color="auto"/>
            <w:left w:val="none" w:sz="0" w:space="0" w:color="auto"/>
            <w:bottom w:val="none" w:sz="0" w:space="0" w:color="auto"/>
            <w:right w:val="none" w:sz="0" w:space="0" w:color="auto"/>
          </w:divBdr>
        </w:div>
        <w:div w:id="2093040790">
          <w:marLeft w:val="1267"/>
          <w:marRight w:val="0"/>
          <w:marTop w:val="0"/>
          <w:marBottom w:val="0"/>
          <w:divBdr>
            <w:top w:val="none" w:sz="0" w:space="0" w:color="auto"/>
            <w:left w:val="none" w:sz="0" w:space="0" w:color="auto"/>
            <w:bottom w:val="none" w:sz="0" w:space="0" w:color="auto"/>
            <w:right w:val="none" w:sz="0" w:space="0" w:color="auto"/>
          </w:divBdr>
        </w:div>
        <w:div w:id="2133284266">
          <w:marLeft w:val="1267"/>
          <w:marRight w:val="0"/>
          <w:marTop w:val="0"/>
          <w:marBottom w:val="0"/>
          <w:divBdr>
            <w:top w:val="none" w:sz="0" w:space="0" w:color="auto"/>
            <w:left w:val="none" w:sz="0" w:space="0" w:color="auto"/>
            <w:bottom w:val="none" w:sz="0" w:space="0" w:color="auto"/>
            <w:right w:val="none" w:sz="0" w:space="0" w:color="auto"/>
          </w:divBdr>
        </w:div>
      </w:divsChild>
    </w:div>
    <w:div w:id="825705222">
      <w:bodyDiv w:val="1"/>
      <w:marLeft w:val="0"/>
      <w:marRight w:val="0"/>
      <w:marTop w:val="0"/>
      <w:marBottom w:val="0"/>
      <w:divBdr>
        <w:top w:val="none" w:sz="0" w:space="0" w:color="auto"/>
        <w:left w:val="none" w:sz="0" w:space="0" w:color="auto"/>
        <w:bottom w:val="none" w:sz="0" w:space="0" w:color="auto"/>
        <w:right w:val="none" w:sz="0" w:space="0" w:color="auto"/>
      </w:divBdr>
    </w:div>
    <w:div w:id="832648944">
      <w:bodyDiv w:val="1"/>
      <w:marLeft w:val="0"/>
      <w:marRight w:val="0"/>
      <w:marTop w:val="0"/>
      <w:marBottom w:val="0"/>
      <w:divBdr>
        <w:top w:val="none" w:sz="0" w:space="0" w:color="auto"/>
        <w:left w:val="none" w:sz="0" w:space="0" w:color="auto"/>
        <w:bottom w:val="none" w:sz="0" w:space="0" w:color="auto"/>
        <w:right w:val="none" w:sz="0" w:space="0" w:color="auto"/>
      </w:divBdr>
    </w:div>
    <w:div w:id="887957667">
      <w:bodyDiv w:val="1"/>
      <w:marLeft w:val="0"/>
      <w:marRight w:val="0"/>
      <w:marTop w:val="0"/>
      <w:marBottom w:val="0"/>
      <w:divBdr>
        <w:top w:val="none" w:sz="0" w:space="0" w:color="auto"/>
        <w:left w:val="none" w:sz="0" w:space="0" w:color="auto"/>
        <w:bottom w:val="none" w:sz="0" w:space="0" w:color="auto"/>
        <w:right w:val="none" w:sz="0" w:space="0" w:color="auto"/>
      </w:divBdr>
      <w:divsChild>
        <w:div w:id="28579184">
          <w:marLeft w:val="1267"/>
          <w:marRight w:val="0"/>
          <w:marTop w:val="0"/>
          <w:marBottom w:val="0"/>
          <w:divBdr>
            <w:top w:val="none" w:sz="0" w:space="0" w:color="auto"/>
            <w:left w:val="none" w:sz="0" w:space="0" w:color="auto"/>
            <w:bottom w:val="none" w:sz="0" w:space="0" w:color="auto"/>
            <w:right w:val="none" w:sz="0" w:space="0" w:color="auto"/>
          </w:divBdr>
        </w:div>
        <w:div w:id="66266083">
          <w:marLeft w:val="1267"/>
          <w:marRight w:val="0"/>
          <w:marTop w:val="0"/>
          <w:marBottom w:val="0"/>
          <w:divBdr>
            <w:top w:val="none" w:sz="0" w:space="0" w:color="auto"/>
            <w:left w:val="none" w:sz="0" w:space="0" w:color="auto"/>
            <w:bottom w:val="none" w:sz="0" w:space="0" w:color="auto"/>
            <w:right w:val="none" w:sz="0" w:space="0" w:color="auto"/>
          </w:divBdr>
        </w:div>
        <w:div w:id="96995043">
          <w:marLeft w:val="547"/>
          <w:marRight w:val="0"/>
          <w:marTop w:val="0"/>
          <w:marBottom w:val="0"/>
          <w:divBdr>
            <w:top w:val="none" w:sz="0" w:space="0" w:color="auto"/>
            <w:left w:val="none" w:sz="0" w:space="0" w:color="auto"/>
            <w:bottom w:val="none" w:sz="0" w:space="0" w:color="auto"/>
            <w:right w:val="none" w:sz="0" w:space="0" w:color="auto"/>
          </w:divBdr>
        </w:div>
        <w:div w:id="153685142">
          <w:marLeft w:val="1267"/>
          <w:marRight w:val="0"/>
          <w:marTop w:val="0"/>
          <w:marBottom w:val="0"/>
          <w:divBdr>
            <w:top w:val="none" w:sz="0" w:space="0" w:color="auto"/>
            <w:left w:val="none" w:sz="0" w:space="0" w:color="auto"/>
            <w:bottom w:val="none" w:sz="0" w:space="0" w:color="auto"/>
            <w:right w:val="none" w:sz="0" w:space="0" w:color="auto"/>
          </w:divBdr>
        </w:div>
        <w:div w:id="230123309">
          <w:marLeft w:val="1267"/>
          <w:marRight w:val="0"/>
          <w:marTop w:val="0"/>
          <w:marBottom w:val="0"/>
          <w:divBdr>
            <w:top w:val="none" w:sz="0" w:space="0" w:color="auto"/>
            <w:left w:val="none" w:sz="0" w:space="0" w:color="auto"/>
            <w:bottom w:val="none" w:sz="0" w:space="0" w:color="auto"/>
            <w:right w:val="none" w:sz="0" w:space="0" w:color="auto"/>
          </w:divBdr>
        </w:div>
        <w:div w:id="406726146">
          <w:marLeft w:val="1267"/>
          <w:marRight w:val="0"/>
          <w:marTop w:val="0"/>
          <w:marBottom w:val="0"/>
          <w:divBdr>
            <w:top w:val="none" w:sz="0" w:space="0" w:color="auto"/>
            <w:left w:val="none" w:sz="0" w:space="0" w:color="auto"/>
            <w:bottom w:val="none" w:sz="0" w:space="0" w:color="auto"/>
            <w:right w:val="none" w:sz="0" w:space="0" w:color="auto"/>
          </w:divBdr>
        </w:div>
        <w:div w:id="448016106">
          <w:marLeft w:val="1267"/>
          <w:marRight w:val="0"/>
          <w:marTop w:val="0"/>
          <w:marBottom w:val="0"/>
          <w:divBdr>
            <w:top w:val="none" w:sz="0" w:space="0" w:color="auto"/>
            <w:left w:val="none" w:sz="0" w:space="0" w:color="auto"/>
            <w:bottom w:val="none" w:sz="0" w:space="0" w:color="auto"/>
            <w:right w:val="none" w:sz="0" w:space="0" w:color="auto"/>
          </w:divBdr>
        </w:div>
        <w:div w:id="464468076">
          <w:marLeft w:val="1267"/>
          <w:marRight w:val="0"/>
          <w:marTop w:val="0"/>
          <w:marBottom w:val="0"/>
          <w:divBdr>
            <w:top w:val="none" w:sz="0" w:space="0" w:color="auto"/>
            <w:left w:val="none" w:sz="0" w:space="0" w:color="auto"/>
            <w:bottom w:val="none" w:sz="0" w:space="0" w:color="auto"/>
            <w:right w:val="none" w:sz="0" w:space="0" w:color="auto"/>
          </w:divBdr>
        </w:div>
        <w:div w:id="791245655">
          <w:marLeft w:val="1267"/>
          <w:marRight w:val="0"/>
          <w:marTop w:val="0"/>
          <w:marBottom w:val="0"/>
          <w:divBdr>
            <w:top w:val="none" w:sz="0" w:space="0" w:color="auto"/>
            <w:left w:val="none" w:sz="0" w:space="0" w:color="auto"/>
            <w:bottom w:val="none" w:sz="0" w:space="0" w:color="auto"/>
            <w:right w:val="none" w:sz="0" w:space="0" w:color="auto"/>
          </w:divBdr>
        </w:div>
        <w:div w:id="933123772">
          <w:marLeft w:val="1267"/>
          <w:marRight w:val="0"/>
          <w:marTop w:val="0"/>
          <w:marBottom w:val="0"/>
          <w:divBdr>
            <w:top w:val="none" w:sz="0" w:space="0" w:color="auto"/>
            <w:left w:val="none" w:sz="0" w:space="0" w:color="auto"/>
            <w:bottom w:val="none" w:sz="0" w:space="0" w:color="auto"/>
            <w:right w:val="none" w:sz="0" w:space="0" w:color="auto"/>
          </w:divBdr>
        </w:div>
        <w:div w:id="936252405">
          <w:marLeft w:val="547"/>
          <w:marRight w:val="0"/>
          <w:marTop w:val="0"/>
          <w:marBottom w:val="0"/>
          <w:divBdr>
            <w:top w:val="none" w:sz="0" w:space="0" w:color="auto"/>
            <w:left w:val="none" w:sz="0" w:space="0" w:color="auto"/>
            <w:bottom w:val="none" w:sz="0" w:space="0" w:color="auto"/>
            <w:right w:val="none" w:sz="0" w:space="0" w:color="auto"/>
          </w:divBdr>
        </w:div>
        <w:div w:id="970326344">
          <w:marLeft w:val="547"/>
          <w:marRight w:val="0"/>
          <w:marTop w:val="0"/>
          <w:marBottom w:val="0"/>
          <w:divBdr>
            <w:top w:val="none" w:sz="0" w:space="0" w:color="auto"/>
            <w:left w:val="none" w:sz="0" w:space="0" w:color="auto"/>
            <w:bottom w:val="none" w:sz="0" w:space="0" w:color="auto"/>
            <w:right w:val="none" w:sz="0" w:space="0" w:color="auto"/>
          </w:divBdr>
        </w:div>
        <w:div w:id="1053771579">
          <w:marLeft w:val="547"/>
          <w:marRight w:val="0"/>
          <w:marTop w:val="0"/>
          <w:marBottom w:val="0"/>
          <w:divBdr>
            <w:top w:val="none" w:sz="0" w:space="0" w:color="auto"/>
            <w:left w:val="none" w:sz="0" w:space="0" w:color="auto"/>
            <w:bottom w:val="none" w:sz="0" w:space="0" w:color="auto"/>
            <w:right w:val="none" w:sz="0" w:space="0" w:color="auto"/>
          </w:divBdr>
        </w:div>
        <w:div w:id="1261067891">
          <w:marLeft w:val="1267"/>
          <w:marRight w:val="0"/>
          <w:marTop w:val="0"/>
          <w:marBottom w:val="0"/>
          <w:divBdr>
            <w:top w:val="none" w:sz="0" w:space="0" w:color="auto"/>
            <w:left w:val="none" w:sz="0" w:space="0" w:color="auto"/>
            <w:bottom w:val="none" w:sz="0" w:space="0" w:color="auto"/>
            <w:right w:val="none" w:sz="0" w:space="0" w:color="auto"/>
          </w:divBdr>
        </w:div>
        <w:div w:id="1261258585">
          <w:marLeft w:val="1267"/>
          <w:marRight w:val="0"/>
          <w:marTop w:val="0"/>
          <w:marBottom w:val="0"/>
          <w:divBdr>
            <w:top w:val="none" w:sz="0" w:space="0" w:color="auto"/>
            <w:left w:val="none" w:sz="0" w:space="0" w:color="auto"/>
            <w:bottom w:val="none" w:sz="0" w:space="0" w:color="auto"/>
            <w:right w:val="none" w:sz="0" w:space="0" w:color="auto"/>
          </w:divBdr>
        </w:div>
        <w:div w:id="1865485412">
          <w:marLeft w:val="1267"/>
          <w:marRight w:val="0"/>
          <w:marTop w:val="0"/>
          <w:marBottom w:val="0"/>
          <w:divBdr>
            <w:top w:val="none" w:sz="0" w:space="0" w:color="auto"/>
            <w:left w:val="none" w:sz="0" w:space="0" w:color="auto"/>
            <w:bottom w:val="none" w:sz="0" w:space="0" w:color="auto"/>
            <w:right w:val="none" w:sz="0" w:space="0" w:color="auto"/>
          </w:divBdr>
        </w:div>
        <w:div w:id="1954557304">
          <w:marLeft w:val="1267"/>
          <w:marRight w:val="0"/>
          <w:marTop w:val="0"/>
          <w:marBottom w:val="0"/>
          <w:divBdr>
            <w:top w:val="none" w:sz="0" w:space="0" w:color="auto"/>
            <w:left w:val="none" w:sz="0" w:space="0" w:color="auto"/>
            <w:bottom w:val="none" w:sz="0" w:space="0" w:color="auto"/>
            <w:right w:val="none" w:sz="0" w:space="0" w:color="auto"/>
          </w:divBdr>
        </w:div>
        <w:div w:id="1975134532">
          <w:marLeft w:val="547"/>
          <w:marRight w:val="0"/>
          <w:marTop w:val="0"/>
          <w:marBottom w:val="0"/>
          <w:divBdr>
            <w:top w:val="none" w:sz="0" w:space="0" w:color="auto"/>
            <w:left w:val="none" w:sz="0" w:space="0" w:color="auto"/>
            <w:bottom w:val="none" w:sz="0" w:space="0" w:color="auto"/>
            <w:right w:val="none" w:sz="0" w:space="0" w:color="auto"/>
          </w:divBdr>
        </w:div>
        <w:div w:id="2055353120">
          <w:marLeft w:val="1267"/>
          <w:marRight w:val="0"/>
          <w:marTop w:val="0"/>
          <w:marBottom w:val="0"/>
          <w:divBdr>
            <w:top w:val="none" w:sz="0" w:space="0" w:color="auto"/>
            <w:left w:val="none" w:sz="0" w:space="0" w:color="auto"/>
            <w:bottom w:val="none" w:sz="0" w:space="0" w:color="auto"/>
            <w:right w:val="none" w:sz="0" w:space="0" w:color="auto"/>
          </w:divBdr>
        </w:div>
      </w:divsChild>
    </w:div>
    <w:div w:id="922642134">
      <w:bodyDiv w:val="1"/>
      <w:marLeft w:val="0"/>
      <w:marRight w:val="0"/>
      <w:marTop w:val="0"/>
      <w:marBottom w:val="0"/>
      <w:divBdr>
        <w:top w:val="none" w:sz="0" w:space="0" w:color="auto"/>
        <w:left w:val="none" w:sz="0" w:space="0" w:color="auto"/>
        <w:bottom w:val="none" w:sz="0" w:space="0" w:color="auto"/>
        <w:right w:val="none" w:sz="0" w:space="0" w:color="auto"/>
      </w:divBdr>
    </w:div>
    <w:div w:id="951398070">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1267"/>
          <w:marRight w:val="0"/>
          <w:marTop w:val="0"/>
          <w:marBottom w:val="0"/>
          <w:divBdr>
            <w:top w:val="none" w:sz="0" w:space="0" w:color="auto"/>
            <w:left w:val="none" w:sz="0" w:space="0" w:color="auto"/>
            <w:bottom w:val="none" w:sz="0" w:space="0" w:color="auto"/>
            <w:right w:val="none" w:sz="0" w:space="0" w:color="auto"/>
          </w:divBdr>
        </w:div>
        <w:div w:id="613051856">
          <w:marLeft w:val="547"/>
          <w:marRight w:val="0"/>
          <w:marTop w:val="0"/>
          <w:marBottom w:val="0"/>
          <w:divBdr>
            <w:top w:val="none" w:sz="0" w:space="0" w:color="auto"/>
            <w:left w:val="none" w:sz="0" w:space="0" w:color="auto"/>
            <w:bottom w:val="none" w:sz="0" w:space="0" w:color="auto"/>
            <w:right w:val="none" w:sz="0" w:space="0" w:color="auto"/>
          </w:divBdr>
        </w:div>
        <w:div w:id="759987702">
          <w:marLeft w:val="547"/>
          <w:marRight w:val="0"/>
          <w:marTop w:val="0"/>
          <w:marBottom w:val="0"/>
          <w:divBdr>
            <w:top w:val="none" w:sz="0" w:space="0" w:color="auto"/>
            <w:left w:val="none" w:sz="0" w:space="0" w:color="auto"/>
            <w:bottom w:val="none" w:sz="0" w:space="0" w:color="auto"/>
            <w:right w:val="none" w:sz="0" w:space="0" w:color="auto"/>
          </w:divBdr>
        </w:div>
        <w:div w:id="838888884">
          <w:marLeft w:val="1267"/>
          <w:marRight w:val="0"/>
          <w:marTop w:val="0"/>
          <w:marBottom w:val="0"/>
          <w:divBdr>
            <w:top w:val="none" w:sz="0" w:space="0" w:color="auto"/>
            <w:left w:val="none" w:sz="0" w:space="0" w:color="auto"/>
            <w:bottom w:val="none" w:sz="0" w:space="0" w:color="auto"/>
            <w:right w:val="none" w:sz="0" w:space="0" w:color="auto"/>
          </w:divBdr>
        </w:div>
        <w:div w:id="1160274064">
          <w:marLeft w:val="1267"/>
          <w:marRight w:val="0"/>
          <w:marTop w:val="0"/>
          <w:marBottom w:val="0"/>
          <w:divBdr>
            <w:top w:val="none" w:sz="0" w:space="0" w:color="auto"/>
            <w:left w:val="none" w:sz="0" w:space="0" w:color="auto"/>
            <w:bottom w:val="none" w:sz="0" w:space="0" w:color="auto"/>
            <w:right w:val="none" w:sz="0" w:space="0" w:color="auto"/>
          </w:divBdr>
        </w:div>
        <w:div w:id="1521117836">
          <w:marLeft w:val="1267"/>
          <w:marRight w:val="0"/>
          <w:marTop w:val="0"/>
          <w:marBottom w:val="0"/>
          <w:divBdr>
            <w:top w:val="none" w:sz="0" w:space="0" w:color="auto"/>
            <w:left w:val="none" w:sz="0" w:space="0" w:color="auto"/>
            <w:bottom w:val="none" w:sz="0" w:space="0" w:color="auto"/>
            <w:right w:val="none" w:sz="0" w:space="0" w:color="auto"/>
          </w:divBdr>
        </w:div>
        <w:div w:id="1577936950">
          <w:marLeft w:val="547"/>
          <w:marRight w:val="0"/>
          <w:marTop w:val="0"/>
          <w:marBottom w:val="0"/>
          <w:divBdr>
            <w:top w:val="none" w:sz="0" w:space="0" w:color="auto"/>
            <w:left w:val="none" w:sz="0" w:space="0" w:color="auto"/>
            <w:bottom w:val="none" w:sz="0" w:space="0" w:color="auto"/>
            <w:right w:val="none" w:sz="0" w:space="0" w:color="auto"/>
          </w:divBdr>
        </w:div>
        <w:div w:id="1631978566">
          <w:marLeft w:val="547"/>
          <w:marRight w:val="0"/>
          <w:marTop w:val="0"/>
          <w:marBottom w:val="0"/>
          <w:divBdr>
            <w:top w:val="none" w:sz="0" w:space="0" w:color="auto"/>
            <w:left w:val="none" w:sz="0" w:space="0" w:color="auto"/>
            <w:bottom w:val="none" w:sz="0" w:space="0" w:color="auto"/>
            <w:right w:val="none" w:sz="0" w:space="0" w:color="auto"/>
          </w:divBdr>
        </w:div>
        <w:div w:id="1949697578">
          <w:marLeft w:val="1267"/>
          <w:marRight w:val="0"/>
          <w:marTop w:val="0"/>
          <w:marBottom w:val="0"/>
          <w:divBdr>
            <w:top w:val="none" w:sz="0" w:space="0" w:color="auto"/>
            <w:left w:val="none" w:sz="0" w:space="0" w:color="auto"/>
            <w:bottom w:val="none" w:sz="0" w:space="0" w:color="auto"/>
            <w:right w:val="none" w:sz="0" w:space="0" w:color="auto"/>
          </w:divBdr>
        </w:div>
      </w:divsChild>
    </w:div>
    <w:div w:id="968973394">
      <w:bodyDiv w:val="1"/>
      <w:marLeft w:val="0"/>
      <w:marRight w:val="0"/>
      <w:marTop w:val="0"/>
      <w:marBottom w:val="0"/>
      <w:divBdr>
        <w:top w:val="none" w:sz="0" w:space="0" w:color="auto"/>
        <w:left w:val="none" w:sz="0" w:space="0" w:color="auto"/>
        <w:bottom w:val="none" w:sz="0" w:space="0" w:color="auto"/>
        <w:right w:val="none" w:sz="0" w:space="0" w:color="auto"/>
      </w:divBdr>
      <w:divsChild>
        <w:div w:id="855585000">
          <w:marLeft w:val="1267"/>
          <w:marRight w:val="0"/>
          <w:marTop w:val="0"/>
          <w:marBottom w:val="0"/>
          <w:divBdr>
            <w:top w:val="none" w:sz="0" w:space="0" w:color="auto"/>
            <w:left w:val="none" w:sz="0" w:space="0" w:color="auto"/>
            <w:bottom w:val="none" w:sz="0" w:space="0" w:color="auto"/>
            <w:right w:val="none" w:sz="0" w:space="0" w:color="auto"/>
          </w:divBdr>
        </w:div>
        <w:div w:id="1687635714">
          <w:marLeft w:val="547"/>
          <w:marRight w:val="0"/>
          <w:marTop w:val="0"/>
          <w:marBottom w:val="0"/>
          <w:divBdr>
            <w:top w:val="none" w:sz="0" w:space="0" w:color="auto"/>
            <w:left w:val="none" w:sz="0" w:space="0" w:color="auto"/>
            <w:bottom w:val="none" w:sz="0" w:space="0" w:color="auto"/>
            <w:right w:val="none" w:sz="0" w:space="0" w:color="auto"/>
          </w:divBdr>
        </w:div>
      </w:divsChild>
    </w:div>
    <w:div w:id="986783891">
      <w:bodyDiv w:val="1"/>
      <w:marLeft w:val="0"/>
      <w:marRight w:val="0"/>
      <w:marTop w:val="0"/>
      <w:marBottom w:val="0"/>
      <w:divBdr>
        <w:top w:val="none" w:sz="0" w:space="0" w:color="auto"/>
        <w:left w:val="none" w:sz="0" w:space="0" w:color="auto"/>
        <w:bottom w:val="none" w:sz="0" w:space="0" w:color="auto"/>
        <w:right w:val="none" w:sz="0" w:space="0" w:color="auto"/>
      </w:divBdr>
    </w:div>
    <w:div w:id="1033575309">
      <w:bodyDiv w:val="1"/>
      <w:marLeft w:val="0"/>
      <w:marRight w:val="0"/>
      <w:marTop w:val="0"/>
      <w:marBottom w:val="0"/>
      <w:divBdr>
        <w:top w:val="none" w:sz="0" w:space="0" w:color="auto"/>
        <w:left w:val="none" w:sz="0" w:space="0" w:color="auto"/>
        <w:bottom w:val="none" w:sz="0" w:space="0" w:color="auto"/>
        <w:right w:val="none" w:sz="0" w:space="0" w:color="auto"/>
      </w:divBdr>
    </w:div>
    <w:div w:id="1043364442">
      <w:bodyDiv w:val="1"/>
      <w:marLeft w:val="0"/>
      <w:marRight w:val="0"/>
      <w:marTop w:val="0"/>
      <w:marBottom w:val="0"/>
      <w:divBdr>
        <w:top w:val="none" w:sz="0" w:space="0" w:color="auto"/>
        <w:left w:val="none" w:sz="0" w:space="0" w:color="auto"/>
        <w:bottom w:val="none" w:sz="0" w:space="0" w:color="auto"/>
        <w:right w:val="none" w:sz="0" w:space="0" w:color="auto"/>
      </w:divBdr>
    </w:div>
    <w:div w:id="1048920457">
      <w:bodyDiv w:val="1"/>
      <w:marLeft w:val="0"/>
      <w:marRight w:val="0"/>
      <w:marTop w:val="0"/>
      <w:marBottom w:val="0"/>
      <w:divBdr>
        <w:top w:val="none" w:sz="0" w:space="0" w:color="auto"/>
        <w:left w:val="none" w:sz="0" w:space="0" w:color="auto"/>
        <w:bottom w:val="none" w:sz="0" w:space="0" w:color="auto"/>
        <w:right w:val="none" w:sz="0" w:space="0" w:color="auto"/>
      </w:divBdr>
    </w:div>
    <w:div w:id="1144857401">
      <w:bodyDiv w:val="1"/>
      <w:marLeft w:val="0"/>
      <w:marRight w:val="0"/>
      <w:marTop w:val="0"/>
      <w:marBottom w:val="0"/>
      <w:divBdr>
        <w:top w:val="none" w:sz="0" w:space="0" w:color="auto"/>
        <w:left w:val="none" w:sz="0" w:space="0" w:color="auto"/>
        <w:bottom w:val="none" w:sz="0" w:space="0" w:color="auto"/>
        <w:right w:val="none" w:sz="0" w:space="0" w:color="auto"/>
      </w:divBdr>
    </w:div>
    <w:div w:id="1167749202">
      <w:bodyDiv w:val="1"/>
      <w:marLeft w:val="0"/>
      <w:marRight w:val="0"/>
      <w:marTop w:val="0"/>
      <w:marBottom w:val="0"/>
      <w:divBdr>
        <w:top w:val="none" w:sz="0" w:space="0" w:color="auto"/>
        <w:left w:val="none" w:sz="0" w:space="0" w:color="auto"/>
        <w:bottom w:val="none" w:sz="0" w:space="0" w:color="auto"/>
        <w:right w:val="none" w:sz="0" w:space="0" w:color="auto"/>
      </w:divBdr>
    </w:div>
    <w:div w:id="1214659968">
      <w:bodyDiv w:val="1"/>
      <w:marLeft w:val="0"/>
      <w:marRight w:val="0"/>
      <w:marTop w:val="0"/>
      <w:marBottom w:val="0"/>
      <w:divBdr>
        <w:top w:val="none" w:sz="0" w:space="0" w:color="auto"/>
        <w:left w:val="none" w:sz="0" w:space="0" w:color="auto"/>
        <w:bottom w:val="none" w:sz="0" w:space="0" w:color="auto"/>
        <w:right w:val="none" w:sz="0" w:space="0" w:color="auto"/>
      </w:divBdr>
    </w:div>
    <w:div w:id="1253659063">
      <w:bodyDiv w:val="1"/>
      <w:marLeft w:val="0"/>
      <w:marRight w:val="0"/>
      <w:marTop w:val="0"/>
      <w:marBottom w:val="0"/>
      <w:divBdr>
        <w:top w:val="none" w:sz="0" w:space="0" w:color="auto"/>
        <w:left w:val="none" w:sz="0" w:space="0" w:color="auto"/>
        <w:bottom w:val="none" w:sz="0" w:space="0" w:color="auto"/>
        <w:right w:val="none" w:sz="0" w:space="0" w:color="auto"/>
      </w:divBdr>
    </w:div>
    <w:div w:id="1268851294">
      <w:bodyDiv w:val="1"/>
      <w:marLeft w:val="0"/>
      <w:marRight w:val="0"/>
      <w:marTop w:val="0"/>
      <w:marBottom w:val="0"/>
      <w:divBdr>
        <w:top w:val="none" w:sz="0" w:space="0" w:color="auto"/>
        <w:left w:val="none" w:sz="0" w:space="0" w:color="auto"/>
        <w:bottom w:val="none" w:sz="0" w:space="0" w:color="auto"/>
        <w:right w:val="none" w:sz="0" w:space="0" w:color="auto"/>
      </w:divBdr>
    </w:div>
    <w:div w:id="1281764766">
      <w:bodyDiv w:val="1"/>
      <w:marLeft w:val="0"/>
      <w:marRight w:val="0"/>
      <w:marTop w:val="0"/>
      <w:marBottom w:val="0"/>
      <w:divBdr>
        <w:top w:val="none" w:sz="0" w:space="0" w:color="auto"/>
        <w:left w:val="none" w:sz="0" w:space="0" w:color="auto"/>
        <w:bottom w:val="none" w:sz="0" w:space="0" w:color="auto"/>
        <w:right w:val="none" w:sz="0" w:space="0" w:color="auto"/>
      </w:divBdr>
    </w:div>
    <w:div w:id="1349793217">
      <w:bodyDiv w:val="1"/>
      <w:marLeft w:val="0"/>
      <w:marRight w:val="0"/>
      <w:marTop w:val="0"/>
      <w:marBottom w:val="0"/>
      <w:divBdr>
        <w:top w:val="none" w:sz="0" w:space="0" w:color="auto"/>
        <w:left w:val="none" w:sz="0" w:space="0" w:color="auto"/>
        <w:bottom w:val="none" w:sz="0" w:space="0" w:color="auto"/>
        <w:right w:val="none" w:sz="0" w:space="0" w:color="auto"/>
      </w:divBdr>
    </w:div>
    <w:div w:id="1368334381">
      <w:bodyDiv w:val="1"/>
      <w:marLeft w:val="0"/>
      <w:marRight w:val="0"/>
      <w:marTop w:val="0"/>
      <w:marBottom w:val="0"/>
      <w:divBdr>
        <w:top w:val="none" w:sz="0" w:space="0" w:color="auto"/>
        <w:left w:val="none" w:sz="0" w:space="0" w:color="auto"/>
        <w:bottom w:val="none" w:sz="0" w:space="0" w:color="auto"/>
        <w:right w:val="none" w:sz="0" w:space="0" w:color="auto"/>
      </w:divBdr>
    </w:div>
    <w:div w:id="1458450619">
      <w:bodyDiv w:val="1"/>
      <w:marLeft w:val="0"/>
      <w:marRight w:val="0"/>
      <w:marTop w:val="0"/>
      <w:marBottom w:val="0"/>
      <w:divBdr>
        <w:top w:val="none" w:sz="0" w:space="0" w:color="auto"/>
        <w:left w:val="none" w:sz="0" w:space="0" w:color="auto"/>
        <w:bottom w:val="none" w:sz="0" w:space="0" w:color="auto"/>
        <w:right w:val="none" w:sz="0" w:space="0" w:color="auto"/>
      </w:divBdr>
    </w:div>
    <w:div w:id="1585644840">
      <w:bodyDiv w:val="1"/>
      <w:marLeft w:val="0"/>
      <w:marRight w:val="0"/>
      <w:marTop w:val="0"/>
      <w:marBottom w:val="0"/>
      <w:divBdr>
        <w:top w:val="none" w:sz="0" w:space="0" w:color="auto"/>
        <w:left w:val="none" w:sz="0" w:space="0" w:color="auto"/>
        <w:bottom w:val="none" w:sz="0" w:space="0" w:color="auto"/>
        <w:right w:val="none" w:sz="0" w:space="0" w:color="auto"/>
      </w:divBdr>
      <w:divsChild>
        <w:div w:id="125513104">
          <w:marLeft w:val="547"/>
          <w:marRight w:val="0"/>
          <w:marTop w:val="0"/>
          <w:marBottom w:val="0"/>
          <w:divBdr>
            <w:top w:val="none" w:sz="0" w:space="0" w:color="auto"/>
            <w:left w:val="none" w:sz="0" w:space="0" w:color="auto"/>
            <w:bottom w:val="none" w:sz="0" w:space="0" w:color="auto"/>
            <w:right w:val="none" w:sz="0" w:space="0" w:color="auto"/>
          </w:divBdr>
        </w:div>
        <w:div w:id="278219035">
          <w:marLeft w:val="1267"/>
          <w:marRight w:val="0"/>
          <w:marTop w:val="0"/>
          <w:marBottom w:val="0"/>
          <w:divBdr>
            <w:top w:val="none" w:sz="0" w:space="0" w:color="auto"/>
            <w:left w:val="none" w:sz="0" w:space="0" w:color="auto"/>
            <w:bottom w:val="none" w:sz="0" w:space="0" w:color="auto"/>
            <w:right w:val="none" w:sz="0" w:space="0" w:color="auto"/>
          </w:divBdr>
        </w:div>
        <w:div w:id="290093888">
          <w:marLeft w:val="547"/>
          <w:marRight w:val="0"/>
          <w:marTop w:val="0"/>
          <w:marBottom w:val="0"/>
          <w:divBdr>
            <w:top w:val="none" w:sz="0" w:space="0" w:color="auto"/>
            <w:left w:val="none" w:sz="0" w:space="0" w:color="auto"/>
            <w:bottom w:val="none" w:sz="0" w:space="0" w:color="auto"/>
            <w:right w:val="none" w:sz="0" w:space="0" w:color="auto"/>
          </w:divBdr>
        </w:div>
        <w:div w:id="550923793">
          <w:marLeft w:val="1267"/>
          <w:marRight w:val="0"/>
          <w:marTop w:val="0"/>
          <w:marBottom w:val="0"/>
          <w:divBdr>
            <w:top w:val="none" w:sz="0" w:space="0" w:color="auto"/>
            <w:left w:val="none" w:sz="0" w:space="0" w:color="auto"/>
            <w:bottom w:val="none" w:sz="0" w:space="0" w:color="auto"/>
            <w:right w:val="none" w:sz="0" w:space="0" w:color="auto"/>
          </w:divBdr>
        </w:div>
        <w:div w:id="1047678333">
          <w:marLeft w:val="1267"/>
          <w:marRight w:val="0"/>
          <w:marTop w:val="0"/>
          <w:marBottom w:val="0"/>
          <w:divBdr>
            <w:top w:val="none" w:sz="0" w:space="0" w:color="auto"/>
            <w:left w:val="none" w:sz="0" w:space="0" w:color="auto"/>
            <w:bottom w:val="none" w:sz="0" w:space="0" w:color="auto"/>
            <w:right w:val="none" w:sz="0" w:space="0" w:color="auto"/>
          </w:divBdr>
        </w:div>
        <w:div w:id="1401294177">
          <w:marLeft w:val="1267"/>
          <w:marRight w:val="0"/>
          <w:marTop w:val="0"/>
          <w:marBottom w:val="0"/>
          <w:divBdr>
            <w:top w:val="none" w:sz="0" w:space="0" w:color="auto"/>
            <w:left w:val="none" w:sz="0" w:space="0" w:color="auto"/>
            <w:bottom w:val="none" w:sz="0" w:space="0" w:color="auto"/>
            <w:right w:val="none" w:sz="0" w:space="0" w:color="auto"/>
          </w:divBdr>
        </w:div>
        <w:div w:id="1711416889">
          <w:marLeft w:val="1267"/>
          <w:marRight w:val="0"/>
          <w:marTop w:val="0"/>
          <w:marBottom w:val="0"/>
          <w:divBdr>
            <w:top w:val="none" w:sz="0" w:space="0" w:color="auto"/>
            <w:left w:val="none" w:sz="0" w:space="0" w:color="auto"/>
            <w:bottom w:val="none" w:sz="0" w:space="0" w:color="auto"/>
            <w:right w:val="none" w:sz="0" w:space="0" w:color="auto"/>
          </w:divBdr>
        </w:div>
      </w:divsChild>
    </w:div>
    <w:div w:id="1675838219">
      <w:bodyDiv w:val="1"/>
      <w:marLeft w:val="0"/>
      <w:marRight w:val="0"/>
      <w:marTop w:val="0"/>
      <w:marBottom w:val="0"/>
      <w:divBdr>
        <w:top w:val="none" w:sz="0" w:space="0" w:color="auto"/>
        <w:left w:val="none" w:sz="0" w:space="0" w:color="auto"/>
        <w:bottom w:val="none" w:sz="0" w:space="0" w:color="auto"/>
        <w:right w:val="none" w:sz="0" w:space="0" w:color="auto"/>
      </w:divBdr>
      <w:divsChild>
        <w:div w:id="167060951">
          <w:marLeft w:val="547"/>
          <w:marRight w:val="0"/>
          <w:marTop w:val="0"/>
          <w:marBottom w:val="0"/>
          <w:divBdr>
            <w:top w:val="none" w:sz="0" w:space="0" w:color="auto"/>
            <w:left w:val="none" w:sz="0" w:space="0" w:color="auto"/>
            <w:bottom w:val="none" w:sz="0" w:space="0" w:color="auto"/>
            <w:right w:val="none" w:sz="0" w:space="0" w:color="auto"/>
          </w:divBdr>
        </w:div>
        <w:div w:id="213202960">
          <w:marLeft w:val="1267"/>
          <w:marRight w:val="0"/>
          <w:marTop w:val="0"/>
          <w:marBottom w:val="0"/>
          <w:divBdr>
            <w:top w:val="none" w:sz="0" w:space="0" w:color="auto"/>
            <w:left w:val="none" w:sz="0" w:space="0" w:color="auto"/>
            <w:bottom w:val="none" w:sz="0" w:space="0" w:color="auto"/>
            <w:right w:val="none" w:sz="0" w:space="0" w:color="auto"/>
          </w:divBdr>
        </w:div>
        <w:div w:id="808280020">
          <w:marLeft w:val="1267"/>
          <w:marRight w:val="0"/>
          <w:marTop w:val="0"/>
          <w:marBottom w:val="0"/>
          <w:divBdr>
            <w:top w:val="none" w:sz="0" w:space="0" w:color="auto"/>
            <w:left w:val="none" w:sz="0" w:space="0" w:color="auto"/>
            <w:bottom w:val="none" w:sz="0" w:space="0" w:color="auto"/>
            <w:right w:val="none" w:sz="0" w:space="0" w:color="auto"/>
          </w:divBdr>
        </w:div>
        <w:div w:id="962690252">
          <w:marLeft w:val="547"/>
          <w:marRight w:val="0"/>
          <w:marTop w:val="0"/>
          <w:marBottom w:val="0"/>
          <w:divBdr>
            <w:top w:val="none" w:sz="0" w:space="0" w:color="auto"/>
            <w:left w:val="none" w:sz="0" w:space="0" w:color="auto"/>
            <w:bottom w:val="none" w:sz="0" w:space="0" w:color="auto"/>
            <w:right w:val="none" w:sz="0" w:space="0" w:color="auto"/>
          </w:divBdr>
        </w:div>
        <w:div w:id="1137065374">
          <w:marLeft w:val="547"/>
          <w:marRight w:val="0"/>
          <w:marTop w:val="0"/>
          <w:marBottom w:val="0"/>
          <w:divBdr>
            <w:top w:val="none" w:sz="0" w:space="0" w:color="auto"/>
            <w:left w:val="none" w:sz="0" w:space="0" w:color="auto"/>
            <w:bottom w:val="none" w:sz="0" w:space="0" w:color="auto"/>
            <w:right w:val="none" w:sz="0" w:space="0" w:color="auto"/>
          </w:divBdr>
        </w:div>
        <w:div w:id="1327513707">
          <w:marLeft w:val="1267"/>
          <w:marRight w:val="0"/>
          <w:marTop w:val="0"/>
          <w:marBottom w:val="0"/>
          <w:divBdr>
            <w:top w:val="none" w:sz="0" w:space="0" w:color="auto"/>
            <w:left w:val="none" w:sz="0" w:space="0" w:color="auto"/>
            <w:bottom w:val="none" w:sz="0" w:space="0" w:color="auto"/>
            <w:right w:val="none" w:sz="0" w:space="0" w:color="auto"/>
          </w:divBdr>
        </w:div>
        <w:div w:id="1495759575">
          <w:marLeft w:val="1267"/>
          <w:marRight w:val="0"/>
          <w:marTop w:val="0"/>
          <w:marBottom w:val="0"/>
          <w:divBdr>
            <w:top w:val="none" w:sz="0" w:space="0" w:color="auto"/>
            <w:left w:val="none" w:sz="0" w:space="0" w:color="auto"/>
            <w:bottom w:val="none" w:sz="0" w:space="0" w:color="auto"/>
            <w:right w:val="none" w:sz="0" w:space="0" w:color="auto"/>
          </w:divBdr>
        </w:div>
        <w:div w:id="1900557880">
          <w:marLeft w:val="1267"/>
          <w:marRight w:val="0"/>
          <w:marTop w:val="0"/>
          <w:marBottom w:val="0"/>
          <w:divBdr>
            <w:top w:val="none" w:sz="0" w:space="0" w:color="auto"/>
            <w:left w:val="none" w:sz="0" w:space="0" w:color="auto"/>
            <w:bottom w:val="none" w:sz="0" w:space="0" w:color="auto"/>
            <w:right w:val="none" w:sz="0" w:space="0" w:color="auto"/>
          </w:divBdr>
        </w:div>
      </w:divsChild>
    </w:div>
    <w:div w:id="1689334347">
      <w:bodyDiv w:val="1"/>
      <w:marLeft w:val="0"/>
      <w:marRight w:val="0"/>
      <w:marTop w:val="0"/>
      <w:marBottom w:val="0"/>
      <w:divBdr>
        <w:top w:val="none" w:sz="0" w:space="0" w:color="auto"/>
        <w:left w:val="none" w:sz="0" w:space="0" w:color="auto"/>
        <w:bottom w:val="none" w:sz="0" w:space="0" w:color="auto"/>
        <w:right w:val="none" w:sz="0" w:space="0" w:color="auto"/>
      </w:divBdr>
    </w:div>
    <w:div w:id="1760060918">
      <w:bodyDiv w:val="1"/>
      <w:marLeft w:val="0"/>
      <w:marRight w:val="0"/>
      <w:marTop w:val="0"/>
      <w:marBottom w:val="0"/>
      <w:divBdr>
        <w:top w:val="none" w:sz="0" w:space="0" w:color="auto"/>
        <w:left w:val="none" w:sz="0" w:space="0" w:color="auto"/>
        <w:bottom w:val="none" w:sz="0" w:space="0" w:color="auto"/>
        <w:right w:val="none" w:sz="0" w:space="0" w:color="auto"/>
      </w:divBdr>
    </w:div>
    <w:div w:id="1763797497">
      <w:bodyDiv w:val="1"/>
      <w:marLeft w:val="0"/>
      <w:marRight w:val="0"/>
      <w:marTop w:val="0"/>
      <w:marBottom w:val="0"/>
      <w:divBdr>
        <w:top w:val="none" w:sz="0" w:space="0" w:color="auto"/>
        <w:left w:val="none" w:sz="0" w:space="0" w:color="auto"/>
        <w:bottom w:val="none" w:sz="0" w:space="0" w:color="auto"/>
        <w:right w:val="none" w:sz="0" w:space="0" w:color="auto"/>
      </w:divBdr>
    </w:div>
    <w:div w:id="1831410887">
      <w:bodyDiv w:val="1"/>
      <w:marLeft w:val="0"/>
      <w:marRight w:val="0"/>
      <w:marTop w:val="0"/>
      <w:marBottom w:val="0"/>
      <w:divBdr>
        <w:top w:val="none" w:sz="0" w:space="0" w:color="auto"/>
        <w:left w:val="none" w:sz="0" w:space="0" w:color="auto"/>
        <w:bottom w:val="none" w:sz="0" w:space="0" w:color="auto"/>
        <w:right w:val="none" w:sz="0" w:space="0" w:color="auto"/>
      </w:divBdr>
      <w:divsChild>
        <w:div w:id="41364466">
          <w:marLeft w:val="1267"/>
          <w:marRight w:val="0"/>
          <w:marTop w:val="0"/>
          <w:marBottom w:val="0"/>
          <w:divBdr>
            <w:top w:val="none" w:sz="0" w:space="0" w:color="auto"/>
            <w:left w:val="none" w:sz="0" w:space="0" w:color="auto"/>
            <w:bottom w:val="none" w:sz="0" w:space="0" w:color="auto"/>
            <w:right w:val="none" w:sz="0" w:space="0" w:color="auto"/>
          </w:divBdr>
        </w:div>
        <w:div w:id="160901174">
          <w:marLeft w:val="1267"/>
          <w:marRight w:val="0"/>
          <w:marTop w:val="0"/>
          <w:marBottom w:val="0"/>
          <w:divBdr>
            <w:top w:val="none" w:sz="0" w:space="0" w:color="auto"/>
            <w:left w:val="none" w:sz="0" w:space="0" w:color="auto"/>
            <w:bottom w:val="none" w:sz="0" w:space="0" w:color="auto"/>
            <w:right w:val="none" w:sz="0" w:space="0" w:color="auto"/>
          </w:divBdr>
        </w:div>
        <w:div w:id="199251066">
          <w:marLeft w:val="547"/>
          <w:marRight w:val="0"/>
          <w:marTop w:val="0"/>
          <w:marBottom w:val="0"/>
          <w:divBdr>
            <w:top w:val="none" w:sz="0" w:space="0" w:color="auto"/>
            <w:left w:val="none" w:sz="0" w:space="0" w:color="auto"/>
            <w:bottom w:val="none" w:sz="0" w:space="0" w:color="auto"/>
            <w:right w:val="none" w:sz="0" w:space="0" w:color="auto"/>
          </w:divBdr>
        </w:div>
        <w:div w:id="282079180">
          <w:marLeft w:val="1267"/>
          <w:marRight w:val="0"/>
          <w:marTop w:val="0"/>
          <w:marBottom w:val="0"/>
          <w:divBdr>
            <w:top w:val="none" w:sz="0" w:space="0" w:color="auto"/>
            <w:left w:val="none" w:sz="0" w:space="0" w:color="auto"/>
            <w:bottom w:val="none" w:sz="0" w:space="0" w:color="auto"/>
            <w:right w:val="none" w:sz="0" w:space="0" w:color="auto"/>
          </w:divBdr>
        </w:div>
        <w:div w:id="459878486">
          <w:marLeft w:val="1267"/>
          <w:marRight w:val="0"/>
          <w:marTop w:val="0"/>
          <w:marBottom w:val="0"/>
          <w:divBdr>
            <w:top w:val="none" w:sz="0" w:space="0" w:color="auto"/>
            <w:left w:val="none" w:sz="0" w:space="0" w:color="auto"/>
            <w:bottom w:val="none" w:sz="0" w:space="0" w:color="auto"/>
            <w:right w:val="none" w:sz="0" w:space="0" w:color="auto"/>
          </w:divBdr>
        </w:div>
        <w:div w:id="1187131954">
          <w:marLeft w:val="1267"/>
          <w:marRight w:val="0"/>
          <w:marTop w:val="0"/>
          <w:marBottom w:val="0"/>
          <w:divBdr>
            <w:top w:val="none" w:sz="0" w:space="0" w:color="auto"/>
            <w:left w:val="none" w:sz="0" w:space="0" w:color="auto"/>
            <w:bottom w:val="none" w:sz="0" w:space="0" w:color="auto"/>
            <w:right w:val="none" w:sz="0" w:space="0" w:color="auto"/>
          </w:divBdr>
        </w:div>
        <w:div w:id="1228951604">
          <w:marLeft w:val="547"/>
          <w:marRight w:val="0"/>
          <w:marTop w:val="0"/>
          <w:marBottom w:val="0"/>
          <w:divBdr>
            <w:top w:val="none" w:sz="0" w:space="0" w:color="auto"/>
            <w:left w:val="none" w:sz="0" w:space="0" w:color="auto"/>
            <w:bottom w:val="none" w:sz="0" w:space="0" w:color="auto"/>
            <w:right w:val="none" w:sz="0" w:space="0" w:color="auto"/>
          </w:divBdr>
        </w:div>
        <w:div w:id="1286617614">
          <w:marLeft w:val="547"/>
          <w:marRight w:val="0"/>
          <w:marTop w:val="0"/>
          <w:marBottom w:val="0"/>
          <w:divBdr>
            <w:top w:val="none" w:sz="0" w:space="0" w:color="auto"/>
            <w:left w:val="none" w:sz="0" w:space="0" w:color="auto"/>
            <w:bottom w:val="none" w:sz="0" w:space="0" w:color="auto"/>
            <w:right w:val="none" w:sz="0" w:space="0" w:color="auto"/>
          </w:divBdr>
        </w:div>
        <w:div w:id="1491286293">
          <w:marLeft w:val="1267"/>
          <w:marRight w:val="0"/>
          <w:marTop w:val="0"/>
          <w:marBottom w:val="0"/>
          <w:divBdr>
            <w:top w:val="none" w:sz="0" w:space="0" w:color="auto"/>
            <w:left w:val="none" w:sz="0" w:space="0" w:color="auto"/>
            <w:bottom w:val="none" w:sz="0" w:space="0" w:color="auto"/>
            <w:right w:val="none" w:sz="0" w:space="0" w:color="auto"/>
          </w:divBdr>
        </w:div>
        <w:div w:id="1619289489">
          <w:marLeft w:val="547"/>
          <w:marRight w:val="0"/>
          <w:marTop w:val="0"/>
          <w:marBottom w:val="0"/>
          <w:divBdr>
            <w:top w:val="none" w:sz="0" w:space="0" w:color="auto"/>
            <w:left w:val="none" w:sz="0" w:space="0" w:color="auto"/>
            <w:bottom w:val="none" w:sz="0" w:space="0" w:color="auto"/>
            <w:right w:val="none" w:sz="0" w:space="0" w:color="auto"/>
          </w:divBdr>
        </w:div>
      </w:divsChild>
    </w:div>
    <w:div w:id="1840658608">
      <w:bodyDiv w:val="1"/>
      <w:marLeft w:val="0"/>
      <w:marRight w:val="0"/>
      <w:marTop w:val="0"/>
      <w:marBottom w:val="0"/>
      <w:divBdr>
        <w:top w:val="none" w:sz="0" w:space="0" w:color="auto"/>
        <w:left w:val="none" w:sz="0" w:space="0" w:color="auto"/>
        <w:bottom w:val="none" w:sz="0" w:space="0" w:color="auto"/>
        <w:right w:val="none" w:sz="0" w:space="0" w:color="auto"/>
      </w:divBdr>
    </w:div>
    <w:div w:id="1843280368">
      <w:bodyDiv w:val="1"/>
      <w:marLeft w:val="0"/>
      <w:marRight w:val="0"/>
      <w:marTop w:val="0"/>
      <w:marBottom w:val="0"/>
      <w:divBdr>
        <w:top w:val="none" w:sz="0" w:space="0" w:color="auto"/>
        <w:left w:val="none" w:sz="0" w:space="0" w:color="auto"/>
        <w:bottom w:val="none" w:sz="0" w:space="0" w:color="auto"/>
        <w:right w:val="none" w:sz="0" w:space="0" w:color="auto"/>
      </w:divBdr>
    </w:div>
    <w:div w:id="1870332269">
      <w:bodyDiv w:val="1"/>
      <w:marLeft w:val="0"/>
      <w:marRight w:val="0"/>
      <w:marTop w:val="0"/>
      <w:marBottom w:val="0"/>
      <w:divBdr>
        <w:top w:val="none" w:sz="0" w:space="0" w:color="auto"/>
        <w:left w:val="none" w:sz="0" w:space="0" w:color="auto"/>
        <w:bottom w:val="none" w:sz="0" w:space="0" w:color="auto"/>
        <w:right w:val="none" w:sz="0" w:space="0" w:color="auto"/>
      </w:divBdr>
    </w:div>
    <w:div w:id="1881670297">
      <w:bodyDiv w:val="1"/>
      <w:marLeft w:val="0"/>
      <w:marRight w:val="0"/>
      <w:marTop w:val="0"/>
      <w:marBottom w:val="0"/>
      <w:divBdr>
        <w:top w:val="none" w:sz="0" w:space="0" w:color="auto"/>
        <w:left w:val="none" w:sz="0" w:space="0" w:color="auto"/>
        <w:bottom w:val="none" w:sz="0" w:space="0" w:color="auto"/>
        <w:right w:val="none" w:sz="0" w:space="0" w:color="auto"/>
      </w:divBdr>
    </w:div>
    <w:div w:id="1891916972">
      <w:bodyDiv w:val="1"/>
      <w:marLeft w:val="0"/>
      <w:marRight w:val="0"/>
      <w:marTop w:val="0"/>
      <w:marBottom w:val="0"/>
      <w:divBdr>
        <w:top w:val="none" w:sz="0" w:space="0" w:color="auto"/>
        <w:left w:val="none" w:sz="0" w:space="0" w:color="auto"/>
        <w:bottom w:val="none" w:sz="0" w:space="0" w:color="auto"/>
        <w:right w:val="none" w:sz="0" w:space="0" w:color="auto"/>
      </w:divBdr>
    </w:div>
    <w:div w:id="1913813158">
      <w:bodyDiv w:val="1"/>
      <w:marLeft w:val="0"/>
      <w:marRight w:val="0"/>
      <w:marTop w:val="0"/>
      <w:marBottom w:val="0"/>
      <w:divBdr>
        <w:top w:val="none" w:sz="0" w:space="0" w:color="auto"/>
        <w:left w:val="none" w:sz="0" w:space="0" w:color="auto"/>
        <w:bottom w:val="none" w:sz="0" w:space="0" w:color="auto"/>
        <w:right w:val="none" w:sz="0" w:space="0" w:color="auto"/>
      </w:divBdr>
      <w:divsChild>
        <w:div w:id="103963067">
          <w:marLeft w:val="547"/>
          <w:marRight w:val="0"/>
          <w:marTop w:val="0"/>
          <w:marBottom w:val="0"/>
          <w:divBdr>
            <w:top w:val="none" w:sz="0" w:space="0" w:color="auto"/>
            <w:left w:val="none" w:sz="0" w:space="0" w:color="auto"/>
            <w:bottom w:val="none" w:sz="0" w:space="0" w:color="auto"/>
            <w:right w:val="none" w:sz="0" w:space="0" w:color="auto"/>
          </w:divBdr>
        </w:div>
      </w:divsChild>
    </w:div>
    <w:div w:id="1990203516">
      <w:bodyDiv w:val="1"/>
      <w:marLeft w:val="0"/>
      <w:marRight w:val="0"/>
      <w:marTop w:val="0"/>
      <w:marBottom w:val="0"/>
      <w:divBdr>
        <w:top w:val="none" w:sz="0" w:space="0" w:color="auto"/>
        <w:left w:val="none" w:sz="0" w:space="0" w:color="auto"/>
        <w:bottom w:val="none" w:sz="0" w:space="0" w:color="auto"/>
        <w:right w:val="none" w:sz="0" w:space="0" w:color="auto"/>
      </w:divBdr>
    </w:div>
    <w:div w:id="2016805447">
      <w:bodyDiv w:val="1"/>
      <w:marLeft w:val="0"/>
      <w:marRight w:val="0"/>
      <w:marTop w:val="0"/>
      <w:marBottom w:val="0"/>
      <w:divBdr>
        <w:top w:val="none" w:sz="0" w:space="0" w:color="auto"/>
        <w:left w:val="none" w:sz="0" w:space="0" w:color="auto"/>
        <w:bottom w:val="none" w:sz="0" w:space="0" w:color="auto"/>
        <w:right w:val="none" w:sz="0" w:space="0" w:color="auto"/>
      </w:divBdr>
    </w:div>
    <w:div w:id="2069566815">
      <w:bodyDiv w:val="1"/>
      <w:marLeft w:val="0"/>
      <w:marRight w:val="0"/>
      <w:marTop w:val="0"/>
      <w:marBottom w:val="0"/>
      <w:divBdr>
        <w:top w:val="none" w:sz="0" w:space="0" w:color="auto"/>
        <w:left w:val="none" w:sz="0" w:space="0" w:color="auto"/>
        <w:bottom w:val="none" w:sz="0" w:space="0" w:color="auto"/>
        <w:right w:val="none" w:sz="0" w:space="0" w:color="auto"/>
      </w:divBdr>
      <w:divsChild>
        <w:div w:id="229509297">
          <w:marLeft w:val="547"/>
          <w:marRight w:val="0"/>
          <w:marTop w:val="0"/>
          <w:marBottom w:val="0"/>
          <w:divBdr>
            <w:top w:val="none" w:sz="0" w:space="0" w:color="auto"/>
            <w:left w:val="none" w:sz="0" w:space="0" w:color="auto"/>
            <w:bottom w:val="none" w:sz="0" w:space="0" w:color="auto"/>
            <w:right w:val="none" w:sz="0" w:space="0" w:color="auto"/>
          </w:divBdr>
        </w:div>
      </w:divsChild>
    </w:div>
    <w:div w:id="2129199562">
      <w:bodyDiv w:val="1"/>
      <w:marLeft w:val="0"/>
      <w:marRight w:val="0"/>
      <w:marTop w:val="0"/>
      <w:marBottom w:val="0"/>
      <w:divBdr>
        <w:top w:val="none" w:sz="0" w:space="0" w:color="auto"/>
        <w:left w:val="none" w:sz="0" w:space="0" w:color="auto"/>
        <w:bottom w:val="none" w:sz="0" w:space="0" w:color="auto"/>
        <w:right w:val="none" w:sz="0" w:space="0" w:color="auto"/>
      </w:divBdr>
      <w:divsChild>
        <w:div w:id="73742477">
          <w:marLeft w:val="1267"/>
          <w:marRight w:val="0"/>
          <w:marTop w:val="0"/>
          <w:marBottom w:val="0"/>
          <w:divBdr>
            <w:top w:val="none" w:sz="0" w:space="0" w:color="auto"/>
            <w:left w:val="none" w:sz="0" w:space="0" w:color="auto"/>
            <w:bottom w:val="none" w:sz="0" w:space="0" w:color="auto"/>
            <w:right w:val="none" w:sz="0" w:space="0" w:color="auto"/>
          </w:divBdr>
        </w:div>
        <w:div w:id="217131808">
          <w:marLeft w:val="547"/>
          <w:marRight w:val="0"/>
          <w:marTop w:val="0"/>
          <w:marBottom w:val="0"/>
          <w:divBdr>
            <w:top w:val="none" w:sz="0" w:space="0" w:color="auto"/>
            <w:left w:val="none" w:sz="0" w:space="0" w:color="auto"/>
            <w:bottom w:val="none" w:sz="0" w:space="0" w:color="auto"/>
            <w:right w:val="none" w:sz="0" w:space="0" w:color="auto"/>
          </w:divBdr>
        </w:div>
        <w:div w:id="1063911871">
          <w:marLeft w:val="1267"/>
          <w:marRight w:val="0"/>
          <w:marTop w:val="0"/>
          <w:marBottom w:val="0"/>
          <w:divBdr>
            <w:top w:val="none" w:sz="0" w:space="0" w:color="auto"/>
            <w:left w:val="none" w:sz="0" w:space="0" w:color="auto"/>
            <w:bottom w:val="none" w:sz="0" w:space="0" w:color="auto"/>
            <w:right w:val="none" w:sz="0" w:space="0" w:color="auto"/>
          </w:divBdr>
        </w:div>
        <w:div w:id="1332488935">
          <w:marLeft w:val="1267"/>
          <w:marRight w:val="0"/>
          <w:marTop w:val="0"/>
          <w:marBottom w:val="0"/>
          <w:divBdr>
            <w:top w:val="none" w:sz="0" w:space="0" w:color="auto"/>
            <w:left w:val="none" w:sz="0" w:space="0" w:color="auto"/>
            <w:bottom w:val="none" w:sz="0" w:space="0" w:color="auto"/>
            <w:right w:val="none" w:sz="0" w:space="0" w:color="auto"/>
          </w:divBdr>
        </w:div>
        <w:div w:id="1371031562">
          <w:marLeft w:val="547"/>
          <w:marRight w:val="0"/>
          <w:marTop w:val="0"/>
          <w:marBottom w:val="0"/>
          <w:divBdr>
            <w:top w:val="none" w:sz="0" w:space="0" w:color="auto"/>
            <w:left w:val="none" w:sz="0" w:space="0" w:color="auto"/>
            <w:bottom w:val="none" w:sz="0" w:space="0" w:color="auto"/>
            <w:right w:val="none" w:sz="0" w:space="0" w:color="auto"/>
          </w:divBdr>
        </w:div>
        <w:div w:id="1485198305">
          <w:marLeft w:val="547"/>
          <w:marRight w:val="0"/>
          <w:marTop w:val="0"/>
          <w:marBottom w:val="0"/>
          <w:divBdr>
            <w:top w:val="none" w:sz="0" w:space="0" w:color="auto"/>
            <w:left w:val="none" w:sz="0" w:space="0" w:color="auto"/>
            <w:bottom w:val="none" w:sz="0" w:space="0" w:color="auto"/>
            <w:right w:val="none" w:sz="0" w:space="0" w:color="auto"/>
          </w:divBdr>
        </w:div>
        <w:div w:id="1533498669">
          <w:marLeft w:val="547"/>
          <w:marRight w:val="0"/>
          <w:marTop w:val="0"/>
          <w:marBottom w:val="0"/>
          <w:divBdr>
            <w:top w:val="none" w:sz="0" w:space="0" w:color="auto"/>
            <w:left w:val="none" w:sz="0" w:space="0" w:color="auto"/>
            <w:bottom w:val="none" w:sz="0" w:space="0" w:color="auto"/>
            <w:right w:val="none" w:sz="0" w:space="0" w:color="auto"/>
          </w:divBdr>
        </w:div>
        <w:div w:id="1711997176">
          <w:marLeft w:val="1267"/>
          <w:marRight w:val="0"/>
          <w:marTop w:val="0"/>
          <w:marBottom w:val="0"/>
          <w:divBdr>
            <w:top w:val="none" w:sz="0" w:space="0" w:color="auto"/>
            <w:left w:val="none" w:sz="0" w:space="0" w:color="auto"/>
            <w:bottom w:val="none" w:sz="0" w:space="0" w:color="auto"/>
            <w:right w:val="none" w:sz="0" w:space="0" w:color="auto"/>
          </w:divBdr>
        </w:div>
        <w:div w:id="1770157660">
          <w:marLeft w:val="547"/>
          <w:marRight w:val="0"/>
          <w:marTop w:val="0"/>
          <w:marBottom w:val="0"/>
          <w:divBdr>
            <w:top w:val="none" w:sz="0" w:space="0" w:color="auto"/>
            <w:left w:val="none" w:sz="0" w:space="0" w:color="auto"/>
            <w:bottom w:val="none" w:sz="0" w:space="0" w:color="auto"/>
            <w:right w:val="none" w:sz="0" w:space="0" w:color="auto"/>
          </w:divBdr>
        </w:div>
        <w:div w:id="210032336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ema1_kunskapsstyrning">
  <a:themeElements>
    <a:clrScheme name="kunskapsstyrning">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8A7B8"/>
      </a:hlink>
      <a:folHlink>
        <a:srgbClr val="800080"/>
      </a:folHlink>
    </a:clrScheme>
    <a:fontScheme name="kunskapsstyr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CEE673C7B96247B806FD89D1A68D3D" ma:contentTypeVersion="19" ma:contentTypeDescription="Create a new document." ma:contentTypeScope="" ma:versionID="005c52d66d4e87b3a1b916bd9627b4d2">
  <xsd:schema xmlns:xsd="http://www.w3.org/2001/XMLSchema" xmlns:xs="http://www.w3.org/2001/XMLSchema" xmlns:p="http://schemas.microsoft.com/office/2006/metadata/properties" xmlns:ns2="07b60415-4b72-42cd-82fb-58709cf1a869" xmlns:ns3="8ecb1375-18e7-4695-9c64-5690a7362d5c" targetNamespace="http://schemas.microsoft.com/office/2006/metadata/properties" ma:root="true" ma:fieldsID="ed1ca7835e299f631a1cf62076942fe9" ns2:_="" ns3:_="">
    <xsd:import namespace="07b60415-4b72-42cd-82fb-58709cf1a869"/>
    <xsd:import namespace="8ecb1375-18e7-4695-9c64-5690a7362d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60415-4b72-42cd-82fb-58709cf1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d30dcd-8eda-48a1-9c2f-4f1eba150a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b1375-18e7-4695-9c64-5690a7362d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fb7459-372e-47e8-b870-370e52a4c078}" ma:internalName="TaxCatchAll" ma:showField="CatchAllData" ma:web="8ecb1375-18e7-4695-9c64-5690a7362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ecb1375-18e7-4695-9c64-5690a7362d5c">
      <UserInfo>
        <DisplayName>Christopher Björkman</DisplayName>
        <AccountId>109</AccountId>
        <AccountType/>
      </UserInfo>
      <UserInfo>
        <DisplayName>Sara Banegas</DisplayName>
        <AccountId>81</AccountId>
        <AccountType/>
      </UserInfo>
      <UserInfo>
        <DisplayName>Oscar Husell</DisplayName>
        <AccountId>69</AccountId>
        <AccountType/>
      </UserInfo>
      <UserInfo>
        <DisplayName>Anders Jonsson</DisplayName>
        <AccountId>110</AccountId>
        <AccountType/>
      </UserInfo>
      <UserInfo>
        <DisplayName>Johan Ekman</DisplayName>
        <AccountId>11</AccountId>
        <AccountType/>
      </UserInfo>
      <UserInfo>
        <DisplayName>Ali Reza Azarian</DisplayName>
        <AccountId>56</AccountId>
        <AccountType/>
      </UserInfo>
    </SharedWithUsers>
    <lcf76f155ced4ddcb4097134ff3c332f xmlns="07b60415-4b72-42cd-82fb-58709cf1a869">
      <Terms xmlns="http://schemas.microsoft.com/office/infopath/2007/PartnerControls"/>
    </lcf76f155ced4ddcb4097134ff3c332f>
    <TaxCatchAll xmlns="8ecb1375-18e7-4695-9c64-5690a7362d5c" xsi:nil="true"/>
  </documentManagement>
</p:properties>
</file>

<file path=customXml/itemProps1.xml><?xml version="1.0" encoding="utf-8"?>
<ds:datastoreItem xmlns:ds="http://schemas.openxmlformats.org/officeDocument/2006/customXml" ds:itemID="{104059AB-3E5F-403D-B461-DFC466FE9B97}">
  <ds:schemaRefs>
    <ds:schemaRef ds:uri="http://schemas.microsoft.com/sharepoint/v3/contenttype/forms"/>
  </ds:schemaRefs>
</ds:datastoreItem>
</file>

<file path=customXml/itemProps2.xml><?xml version="1.0" encoding="utf-8"?>
<ds:datastoreItem xmlns:ds="http://schemas.openxmlformats.org/officeDocument/2006/customXml" ds:itemID="{E50A277B-998E-4EA9-B685-40CA86B0B9A9}">
  <ds:schemaRefs>
    <ds:schemaRef ds:uri="http://schemas.openxmlformats.org/officeDocument/2006/bibliography"/>
  </ds:schemaRefs>
</ds:datastoreItem>
</file>

<file path=customXml/itemProps3.xml><?xml version="1.0" encoding="utf-8"?>
<ds:datastoreItem xmlns:ds="http://schemas.openxmlformats.org/officeDocument/2006/customXml" ds:itemID="{914A77E9-1872-45A1-997E-44F3C9439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60415-4b72-42cd-82fb-58709cf1a869"/>
    <ds:schemaRef ds:uri="8ecb1375-18e7-4695-9c64-5690a7362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99BB4-6109-460B-8D7F-3F3937A5AC77}">
  <ds:schemaRefs>
    <ds:schemaRef ds:uri="http://schemas.microsoft.com/office/2006/metadata/properties"/>
    <ds:schemaRef ds:uri="http://schemas.microsoft.com/office/infopath/2007/PartnerControls"/>
    <ds:schemaRef ds:uri="8ecb1375-18e7-4695-9c64-5690a7362d5c"/>
    <ds:schemaRef ds:uri="07b60415-4b72-42cd-82fb-58709cf1a869"/>
  </ds:schemaRefs>
</ds:datastoreItem>
</file>

<file path=docMetadata/LabelInfo.xml><?xml version="1.0" encoding="utf-8"?>
<clbl:labelList xmlns:clbl="http://schemas.microsoft.com/office/2020/mipLabelMetadata">
  <clbl:label id="{905b7c67-fc83-4d68-bb60-926234396d5d}" enabled="1" method="Privileged" siteId="{3bb5408b-4a03-41ab-b8d7-a8cf6205f2cf}" removed="0"/>
</clbl:labelList>
</file>

<file path=docProps/app.xml><?xml version="1.0" encoding="utf-8"?>
<Properties xmlns="http://schemas.openxmlformats.org/officeDocument/2006/extended-properties" xmlns:vt="http://schemas.openxmlformats.org/officeDocument/2006/docPropsVTypes">
  <Template>Normal</Template>
  <TotalTime>5</TotalTime>
  <Pages>27</Pages>
  <Words>7887</Words>
  <Characters>53001</Characters>
  <Application>Microsoft Office Word</Application>
  <DocSecurity>2</DocSecurity>
  <Lines>929</Lines>
  <Paragraphs>447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60441</CharactersWithSpaces>
  <SharedDoc>false</SharedDoc>
  <HLinks>
    <vt:vector size="210" baseType="variant">
      <vt:variant>
        <vt:i4>1310779</vt:i4>
      </vt:variant>
      <vt:variant>
        <vt:i4>206</vt:i4>
      </vt:variant>
      <vt:variant>
        <vt:i4>0</vt:i4>
      </vt:variant>
      <vt:variant>
        <vt:i4>5</vt:i4>
      </vt:variant>
      <vt:variant>
        <vt:lpwstr/>
      </vt:variant>
      <vt:variant>
        <vt:lpwstr>_Toc222931896</vt:lpwstr>
      </vt:variant>
      <vt:variant>
        <vt:i4>1310779</vt:i4>
      </vt:variant>
      <vt:variant>
        <vt:i4>200</vt:i4>
      </vt:variant>
      <vt:variant>
        <vt:i4>0</vt:i4>
      </vt:variant>
      <vt:variant>
        <vt:i4>5</vt:i4>
      </vt:variant>
      <vt:variant>
        <vt:lpwstr/>
      </vt:variant>
      <vt:variant>
        <vt:lpwstr>_Toc222931895</vt:lpwstr>
      </vt:variant>
      <vt:variant>
        <vt:i4>1310779</vt:i4>
      </vt:variant>
      <vt:variant>
        <vt:i4>194</vt:i4>
      </vt:variant>
      <vt:variant>
        <vt:i4>0</vt:i4>
      </vt:variant>
      <vt:variant>
        <vt:i4>5</vt:i4>
      </vt:variant>
      <vt:variant>
        <vt:lpwstr/>
      </vt:variant>
      <vt:variant>
        <vt:lpwstr>_Toc222931894</vt:lpwstr>
      </vt:variant>
      <vt:variant>
        <vt:i4>1310779</vt:i4>
      </vt:variant>
      <vt:variant>
        <vt:i4>188</vt:i4>
      </vt:variant>
      <vt:variant>
        <vt:i4>0</vt:i4>
      </vt:variant>
      <vt:variant>
        <vt:i4>5</vt:i4>
      </vt:variant>
      <vt:variant>
        <vt:lpwstr/>
      </vt:variant>
      <vt:variant>
        <vt:lpwstr>_Toc222931893</vt:lpwstr>
      </vt:variant>
      <vt:variant>
        <vt:i4>1310779</vt:i4>
      </vt:variant>
      <vt:variant>
        <vt:i4>182</vt:i4>
      </vt:variant>
      <vt:variant>
        <vt:i4>0</vt:i4>
      </vt:variant>
      <vt:variant>
        <vt:i4>5</vt:i4>
      </vt:variant>
      <vt:variant>
        <vt:lpwstr/>
      </vt:variant>
      <vt:variant>
        <vt:lpwstr>_Toc222931892</vt:lpwstr>
      </vt:variant>
      <vt:variant>
        <vt:i4>1310779</vt:i4>
      </vt:variant>
      <vt:variant>
        <vt:i4>176</vt:i4>
      </vt:variant>
      <vt:variant>
        <vt:i4>0</vt:i4>
      </vt:variant>
      <vt:variant>
        <vt:i4>5</vt:i4>
      </vt:variant>
      <vt:variant>
        <vt:lpwstr/>
      </vt:variant>
      <vt:variant>
        <vt:lpwstr>_Toc222931891</vt:lpwstr>
      </vt:variant>
      <vt:variant>
        <vt:i4>1310779</vt:i4>
      </vt:variant>
      <vt:variant>
        <vt:i4>170</vt:i4>
      </vt:variant>
      <vt:variant>
        <vt:i4>0</vt:i4>
      </vt:variant>
      <vt:variant>
        <vt:i4>5</vt:i4>
      </vt:variant>
      <vt:variant>
        <vt:lpwstr/>
      </vt:variant>
      <vt:variant>
        <vt:lpwstr>_Toc222931890</vt:lpwstr>
      </vt:variant>
      <vt:variant>
        <vt:i4>1376315</vt:i4>
      </vt:variant>
      <vt:variant>
        <vt:i4>164</vt:i4>
      </vt:variant>
      <vt:variant>
        <vt:i4>0</vt:i4>
      </vt:variant>
      <vt:variant>
        <vt:i4>5</vt:i4>
      </vt:variant>
      <vt:variant>
        <vt:lpwstr/>
      </vt:variant>
      <vt:variant>
        <vt:lpwstr>_Toc222931889</vt:lpwstr>
      </vt:variant>
      <vt:variant>
        <vt:i4>1376315</vt:i4>
      </vt:variant>
      <vt:variant>
        <vt:i4>158</vt:i4>
      </vt:variant>
      <vt:variant>
        <vt:i4>0</vt:i4>
      </vt:variant>
      <vt:variant>
        <vt:i4>5</vt:i4>
      </vt:variant>
      <vt:variant>
        <vt:lpwstr/>
      </vt:variant>
      <vt:variant>
        <vt:lpwstr>_Toc222931888</vt:lpwstr>
      </vt:variant>
      <vt:variant>
        <vt:i4>1376315</vt:i4>
      </vt:variant>
      <vt:variant>
        <vt:i4>152</vt:i4>
      </vt:variant>
      <vt:variant>
        <vt:i4>0</vt:i4>
      </vt:variant>
      <vt:variant>
        <vt:i4>5</vt:i4>
      </vt:variant>
      <vt:variant>
        <vt:lpwstr/>
      </vt:variant>
      <vt:variant>
        <vt:lpwstr>_Toc222931887</vt:lpwstr>
      </vt:variant>
      <vt:variant>
        <vt:i4>1376315</vt:i4>
      </vt:variant>
      <vt:variant>
        <vt:i4>146</vt:i4>
      </vt:variant>
      <vt:variant>
        <vt:i4>0</vt:i4>
      </vt:variant>
      <vt:variant>
        <vt:i4>5</vt:i4>
      </vt:variant>
      <vt:variant>
        <vt:lpwstr/>
      </vt:variant>
      <vt:variant>
        <vt:lpwstr>_Toc222931886</vt:lpwstr>
      </vt:variant>
      <vt:variant>
        <vt:i4>1376315</vt:i4>
      </vt:variant>
      <vt:variant>
        <vt:i4>140</vt:i4>
      </vt:variant>
      <vt:variant>
        <vt:i4>0</vt:i4>
      </vt:variant>
      <vt:variant>
        <vt:i4>5</vt:i4>
      </vt:variant>
      <vt:variant>
        <vt:lpwstr/>
      </vt:variant>
      <vt:variant>
        <vt:lpwstr>_Toc222931885</vt:lpwstr>
      </vt:variant>
      <vt:variant>
        <vt:i4>1376315</vt:i4>
      </vt:variant>
      <vt:variant>
        <vt:i4>134</vt:i4>
      </vt:variant>
      <vt:variant>
        <vt:i4>0</vt:i4>
      </vt:variant>
      <vt:variant>
        <vt:i4>5</vt:i4>
      </vt:variant>
      <vt:variant>
        <vt:lpwstr/>
      </vt:variant>
      <vt:variant>
        <vt:lpwstr>_Toc222931884</vt:lpwstr>
      </vt:variant>
      <vt:variant>
        <vt:i4>1376315</vt:i4>
      </vt:variant>
      <vt:variant>
        <vt:i4>128</vt:i4>
      </vt:variant>
      <vt:variant>
        <vt:i4>0</vt:i4>
      </vt:variant>
      <vt:variant>
        <vt:i4>5</vt:i4>
      </vt:variant>
      <vt:variant>
        <vt:lpwstr/>
      </vt:variant>
      <vt:variant>
        <vt:lpwstr>_Toc222931883</vt:lpwstr>
      </vt:variant>
      <vt:variant>
        <vt:i4>1376315</vt:i4>
      </vt:variant>
      <vt:variant>
        <vt:i4>122</vt:i4>
      </vt:variant>
      <vt:variant>
        <vt:i4>0</vt:i4>
      </vt:variant>
      <vt:variant>
        <vt:i4>5</vt:i4>
      </vt:variant>
      <vt:variant>
        <vt:lpwstr/>
      </vt:variant>
      <vt:variant>
        <vt:lpwstr>_Toc222931882</vt:lpwstr>
      </vt:variant>
      <vt:variant>
        <vt:i4>1376315</vt:i4>
      </vt:variant>
      <vt:variant>
        <vt:i4>116</vt:i4>
      </vt:variant>
      <vt:variant>
        <vt:i4>0</vt:i4>
      </vt:variant>
      <vt:variant>
        <vt:i4>5</vt:i4>
      </vt:variant>
      <vt:variant>
        <vt:lpwstr/>
      </vt:variant>
      <vt:variant>
        <vt:lpwstr>_Toc222931881</vt:lpwstr>
      </vt:variant>
      <vt:variant>
        <vt:i4>1376315</vt:i4>
      </vt:variant>
      <vt:variant>
        <vt:i4>110</vt:i4>
      </vt:variant>
      <vt:variant>
        <vt:i4>0</vt:i4>
      </vt:variant>
      <vt:variant>
        <vt:i4>5</vt:i4>
      </vt:variant>
      <vt:variant>
        <vt:lpwstr/>
      </vt:variant>
      <vt:variant>
        <vt:lpwstr>_Toc222931880</vt:lpwstr>
      </vt:variant>
      <vt:variant>
        <vt:i4>1703995</vt:i4>
      </vt:variant>
      <vt:variant>
        <vt:i4>104</vt:i4>
      </vt:variant>
      <vt:variant>
        <vt:i4>0</vt:i4>
      </vt:variant>
      <vt:variant>
        <vt:i4>5</vt:i4>
      </vt:variant>
      <vt:variant>
        <vt:lpwstr/>
      </vt:variant>
      <vt:variant>
        <vt:lpwstr>_Toc222931879</vt:lpwstr>
      </vt:variant>
      <vt:variant>
        <vt:i4>1703995</vt:i4>
      </vt:variant>
      <vt:variant>
        <vt:i4>98</vt:i4>
      </vt:variant>
      <vt:variant>
        <vt:i4>0</vt:i4>
      </vt:variant>
      <vt:variant>
        <vt:i4>5</vt:i4>
      </vt:variant>
      <vt:variant>
        <vt:lpwstr/>
      </vt:variant>
      <vt:variant>
        <vt:lpwstr>_Toc222931878</vt:lpwstr>
      </vt:variant>
      <vt:variant>
        <vt:i4>1703995</vt:i4>
      </vt:variant>
      <vt:variant>
        <vt:i4>92</vt:i4>
      </vt:variant>
      <vt:variant>
        <vt:i4>0</vt:i4>
      </vt:variant>
      <vt:variant>
        <vt:i4>5</vt:i4>
      </vt:variant>
      <vt:variant>
        <vt:lpwstr/>
      </vt:variant>
      <vt:variant>
        <vt:lpwstr>_Toc222931877</vt:lpwstr>
      </vt:variant>
      <vt:variant>
        <vt:i4>1703995</vt:i4>
      </vt:variant>
      <vt:variant>
        <vt:i4>86</vt:i4>
      </vt:variant>
      <vt:variant>
        <vt:i4>0</vt:i4>
      </vt:variant>
      <vt:variant>
        <vt:i4>5</vt:i4>
      </vt:variant>
      <vt:variant>
        <vt:lpwstr/>
      </vt:variant>
      <vt:variant>
        <vt:lpwstr>_Toc222931876</vt:lpwstr>
      </vt:variant>
      <vt:variant>
        <vt:i4>1703995</vt:i4>
      </vt:variant>
      <vt:variant>
        <vt:i4>80</vt:i4>
      </vt:variant>
      <vt:variant>
        <vt:i4>0</vt:i4>
      </vt:variant>
      <vt:variant>
        <vt:i4>5</vt:i4>
      </vt:variant>
      <vt:variant>
        <vt:lpwstr/>
      </vt:variant>
      <vt:variant>
        <vt:lpwstr>_Toc222931875</vt:lpwstr>
      </vt:variant>
      <vt:variant>
        <vt:i4>1703995</vt:i4>
      </vt:variant>
      <vt:variant>
        <vt:i4>74</vt:i4>
      </vt:variant>
      <vt:variant>
        <vt:i4>0</vt:i4>
      </vt:variant>
      <vt:variant>
        <vt:i4>5</vt:i4>
      </vt:variant>
      <vt:variant>
        <vt:lpwstr/>
      </vt:variant>
      <vt:variant>
        <vt:lpwstr>_Toc222931874</vt:lpwstr>
      </vt:variant>
      <vt:variant>
        <vt:i4>1703995</vt:i4>
      </vt:variant>
      <vt:variant>
        <vt:i4>68</vt:i4>
      </vt:variant>
      <vt:variant>
        <vt:i4>0</vt:i4>
      </vt:variant>
      <vt:variant>
        <vt:i4>5</vt:i4>
      </vt:variant>
      <vt:variant>
        <vt:lpwstr/>
      </vt:variant>
      <vt:variant>
        <vt:lpwstr>_Toc222931873</vt:lpwstr>
      </vt:variant>
      <vt:variant>
        <vt:i4>1703995</vt:i4>
      </vt:variant>
      <vt:variant>
        <vt:i4>62</vt:i4>
      </vt:variant>
      <vt:variant>
        <vt:i4>0</vt:i4>
      </vt:variant>
      <vt:variant>
        <vt:i4>5</vt:i4>
      </vt:variant>
      <vt:variant>
        <vt:lpwstr/>
      </vt:variant>
      <vt:variant>
        <vt:lpwstr>_Toc222931872</vt:lpwstr>
      </vt:variant>
      <vt:variant>
        <vt:i4>1703995</vt:i4>
      </vt:variant>
      <vt:variant>
        <vt:i4>56</vt:i4>
      </vt:variant>
      <vt:variant>
        <vt:i4>0</vt:i4>
      </vt:variant>
      <vt:variant>
        <vt:i4>5</vt:i4>
      </vt:variant>
      <vt:variant>
        <vt:lpwstr/>
      </vt:variant>
      <vt:variant>
        <vt:lpwstr>_Toc222931871</vt:lpwstr>
      </vt:variant>
      <vt:variant>
        <vt:i4>1703995</vt:i4>
      </vt:variant>
      <vt:variant>
        <vt:i4>50</vt:i4>
      </vt:variant>
      <vt:variant>
        <vt:i4>0</vt:i4>
      </vt:variant>
      <vt:variant>
        <vt:i4>5</vt:i4>
      </vt:variant>
      <vt:variant>
        <vt:lpwstr/>
      </vt:variant>
      <vt:variant>
        <vt:lpwstr>_Toc222931870</vt:lpwstr>
      </vt:variant>
      <vt:variant>
        <vt:i4>1769531</vt:i4>
      </vt:variant>
      <vt:variant>
        <vt:i4>44</vt:i4>
      </vt:variant>
      <vt:variant>
        <vt:i4>0</vt:i4>
      </vt:variant>
      <vt:variant>
        <vt:i4>5</vt:i4>
      </vt:variant>
      <vt:variant>
        <vt:lpwstr/>
      </vt:variant>
      <vt:variant>
        <vt:lpwstr>_Toc222931869</vt:lpwstr>
      </vt:variant>
      <vt:variant>
        <vt:i4>1769531</vt:i4>
      </vt:variant>
      <vt:variant>
        <vt:i4>38</vt:i4>
      </vt:variant>
      <vt:variant>
        <vt:i4>0</vt:i4>
      </vt:variant>
      <vt:variant>
        <vt:i4>5</vt:i4>
      </vt:variant>
      <vt:variant>
        <vt:lpwstr/>
      </vt:variant>
      <vt:variant>
        <vt:lpwstr>_Toc222931868</vt:lpwstr>
      </vt:variant>
      <vt:variant>
        <vt:i4>1769531</vt:i4>
      </vt:variant>
      <vt:variant>
        <vt:i4>32</vt:i4>
      </vt:variant>
      <vt:variant>
        <vt:i4>0</vt:i4>
      </vt:variant>
      <vt:variant>
        <vt:i4>5</vt:i4>
      </vt:variant>
      <vt:variant>
        <vt:lpwstr/>
      </vt:variant>
      <vt:variant>
        <vt:lpwstr>_Toc222931867</vt:lpwstr>
      </vt:variant>
      <vt:variant>
        <vt:i4>1769531</vt:i4>
      </vt:variant>
      <vt:variant>
        <vt:i4>26</vt:i4>
      </vt:variant>
      <vt:variant>
        <vt:i4>0</vt:i4>
      </vt:variant>
      <vt:variant>
        <vt:i4>5</vt:i4>
      </vt:variant>
      <vt:variant>
        <vt:lpwstr/>
      </vt:variant>
      <vt:variant>
        <vt:lpwstr>_Toc222931866</vt:lpwstr>
      </vt:variant>
      <vt:variant>
        <vt:i4>1769531</vt:i4>
      </vt:variant>
      <vt:variant>
        <vt:i4>20</vt:i4>
      </vt:variant>
      <vt:variant>
        <vt:i4>0</vt:i4>
      </vt:variant>
      <vt:variant>
        <vt:i4>5</vt:i4>
      </vt:variant>
      <vt:variant>
        <vt:lpwstr/>
      </vt:variant>
      <vt:variant>
        <vt:lpwstr>_Toc222931865</vt:lpwstr>
      </vt:variant>
      <vt:variant>
        <vt:i4>1769531</vt:i4>
      </vt:variant>
      <vt:variant>
        <vt:i4>14</vt:i4>
      </vt:variant>
      <vt:variant>
        <vt:i4>0</vt:i4>
      </vt:variant>
      <vt:variant>
        <vt:i4>5</vt:i4>
      </vt:variant>
      <vt:variant>
        <vt:lpwstr/>
      </vt:variant>
      <vt:variant>
        <vt:lpwstr>_Toc222931864</vt:lpwstr>
      </vt:variant>
      <vt:variant>
        <vt:i4>1769531</vt:i4>
      </vt:variant>
      <vt:variant>
        <vt:i4>8</vt:i4>
      </vt:variant>
      <vt:variant>
        <vt:i4>0</vt:i4>
      </vt:variant>
      <vt:variant>
        <vt:i4>5</vt:i4>
      </vt:variant>
      <vt:variant>
        <vt:lpwstr/>
      </vt:variant>
      <vt:variant>
        <vt:lpwstr>_Toc222931863</vt:lpwstr>
      </vt:variant>
      <vt:variant>
        <vt:i4>1769531</vt:i4>
      </vt:variant>
      <vt:variant>
        <vt:i4>2</vt:i4>
      </vt:variant>
      <vt:variant>
        <vt:i4>0</vt:i4>
      </vt:variant>
      <vt:variant>
        <vt:i4>5</vt:i4>
      </vt:variant>
      <vt:variant>
        <vt:lpwstr/>
      </vt:variant>
      <vt:variant>
        <vt:lpwstr>_Toc222931862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Grunnesjö</dc:creator>
  <cp:keywords/>
  <cp:lastModifiedBy>Marie Grunnesjö</cp:lastModifiedBy>
  <cp:revision>6</cp:revision>
  <dcterms:created xsi:type="dcterms:W3CDTF">2026-02-26T14:45:00Z</dcterms:created>
  <dcterms:modified xsi:type="dcterms:W3CDTF">2026-02-26T14:55:00Z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0x0101005ACEE673C7B96247B806FD89D1A68D3D</vt:lpwstr>
  </property>
  <property fmtid="{D5CDD505-2E9C-101B-9397-08002B2CF9AE}" pid="3" name="MediaServiceImageTags">
    <vt:lpwstr/>
  </property>
  <property fmtid="{D5CDD505-2E9C-101B-9397-08002B2CF9AE}" pid="4" name="docLang">
    <vt:lpwstr>sv</vt:lpwstr>
  </property>
</Properties>
</file>